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96" w:rsidRP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616A">
        <w:rPr>
          <w:rFonts w:ascii="Times New Roman" w:hAnsi="Times New Roman" w:cs="Times New Roman"/>
          <w:b/>
          <w:sz w:val="32"/>
          <w:szCs w:val="32"/>
          <w:lang w:val="en-US"/>
        </w:rPr>
        <w:t>POST</w:t>
      </w:r>
    </w:p>
    <w:p w:rsidR="00E4616A" w:rsidRDefault="00E4616A" w:rsidP="00E4616A">
      <w:pPr>
        <w:jc w:val="center"/>
      </w:pPr>
      <w:r>
        <w:rPr>
          <w:noProof/>
          <w:lang w:eastAsia="ru-RU"/>
        </w:rPr>
        <w:drawing>
          <wp:inline distT="0" distB="0" distL="0" distR="0" wp14:anchorId="09EE7920" wp14:editId="2B06048F">
            <wp:extent cx="46482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4616A" w:rsidRDefault="00E4616A" w:rsidP="00736DC4">
      <w:pPr>
        <w:jc w:val="center"/>
      </w:pPr>
      <w:r>
        <w:rPr>
          <w:noProof/>
          <w:lang w:eastAsia="ru-RU"/>
        </w:rPr>
        <w:drawing>
          <wp:inline distT="0" distB="0" distL="0" distR="0" wp14:anchorId="3B3D58D2" wp14:editId="00EA4327">
            <wp:extent cx="46482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616A" w:rsidRP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</w:p>
    <w:p w:rsidR="00E4616A" w:rsidRDefault="00E4616A" w:rsidP="00736DC4">
      <w:pPr>
        <w:jc w:val="center"/>
      </w:pPr>
      <w:r>
        <w:rPr>
          <w:noProof/>
          <w:lang w:eastAsia="ru-RU"/>
        </w:rPr>
        <w:drawing>
          <wp:inline distT="0" distB="0" distL="0" distR="0" wp14:anchorId="43EAB8B6" wp14:editId="53FFEC63">
            <wp:extent cx="4638675" cy="27432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616A" w:rsidRDefault="00E4616A" w:rsidP="00736DC4">
      <w:pPr>
        <w:jc w:val="center"/>
      </w:pPr>
    </w:p>
    <w:p w:rsidR="00E4616A" w:rsidRDefault="00E4616A" w:rsidP="00736DC4">
      <w:pPr>
        <w:jc w:val="center"/>
      </w:pPr>
      <w:r>
        <w:rPr>
          <w:noProof/>
          <w:lang w:eastAsia="ru-RU"/>
        </w:rPr>
        <w:drawing>
          <wp:inline distT="0" distB="0" distL="0" distR="0" wp14:anchorId="5E45BDFF" wp14:editId="18D726A5">
            <wp:extent cx="46482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616A" w:rsidRP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DELETE</w:t>
      </w:r>
    </w:p>
    <w:p w:rsidR="00E4616A" w:rsidRDefault="00E4616A" w:rsidP="00736DC4">
      <w:pPr>
        <w:jc w:val="center"/>
      </w:pPr>
      <w:r>
        <w:rPr>
          <w:noProof/>
          <w:lang w:eastAsia="ru-RU"/>
        </w:rPr>
        <w:drawing>
          <wp:inline distT="0" distB="0" distL="0" distR="0" wp14:anchorId="4406D04C" wp14:editId="2C7C0B1B">
            <wp:extent cx="46482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616A" w:rsidRDefault="00E4616A" w:rsidP="00736DC4">
      <w:pPr>
        <w:jc w:val="center"/>
      </w:pPr>
      <w:r>
        <w:rPr>
          <w:noProof/>
          <w:lang w:eastAsia="ru-RU"/>
        </w:rPr>
        <w:drawing>
          <wp:inline distT="0" distB="0" distL="0" distR="0" wp14:anchorId="3286BA30" wp14:editId="53FEBFC2">
            <wp:extent cx="46482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616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GET</w:t>
      </w:r>
    </w:p>
    <w:p w:rsid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0FBD789" wp14:editId="0FB533D5">
            <wp:extent cx="46482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1D0C08" wp14:editId="77ECD699">
            <wp:extent cx="46482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STREAM</w:t>
      </w:r>
    </w:p>
    <w:p w:rsid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3A15F8C" wp14:editId="37734F83">
            <wp:extent cx="4638675" cy="2743200"/>
            <wp:effectExtent l="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4616A" w:rsidRPr="00E4616A" w:rsidRDefault="00E4616A" w:rsidP="00736DC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815BD6" wp14:editId="2DE850E4">
            <wp:extent cx="46482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sectPr w:rsidR="00E4616A" w:rsidRPr="00E4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4"/>
    <w:rsid w:val="000B1DC6"/>
    <w:rsid w:val="00736DC4"/>
    <w:rsid w:val="00B94696"/>
    <w:rsid w:val="00E4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20A8"/>
  <w15:chartTrackingRefBased/>
  <w15:docId w15:val="{43430AEC-17C2-408C-A4A9-5A42F42F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c\Desktop\&#1092;&#1088;&#1077;&#1081;&#1084;&#1074;&#1086;&#1088;&#1082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API POST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</c:f>
              <c:strCache>
                <c:ptCount val="1"/>
                <c:pt idx="0">
                  <c:v>response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Лист1!$B$4:$E$4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528.36</c:v>
                </c:pt>
                <c:pt idx="1">
                  <c:v>257.60000000000002</c:v>
                </c:pt>
                <c:pt idx="2">
                  <c:v>366.84</c:v>
                </c:pt>
                <c:pt idx="3">
                  <c:v>381.88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D9-4B89-BFF0-A717D888B7F3}"/>
            </c:ext>
          </c:extLst>
        </c:ser>
        <c:ser>
          <c:idx val="1"/>
          <c:order val="1"/>
          <c:tx>
            <c:strRef>
              <c:f>Лист1!$A$6</c:f>
              <c:strCache>
                <c:ptCount val="1"/>
                <c:pt idx="0">
                  <c:v>transactions/s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Лист1!$B$4:$E$4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Лист1!$B$6:$E$6</c:f>
              <c:numCache>
                <c:formatCode>General</c:formatCode>
                <c:ptCount val="4"/>
                <c:pt idx="0">
                  <c:v>2298.85</c:v>
                </c:pt>
                <c:pt idx="1">
                  <c:v>2666.67</c:v>
                </c:pt>
                <c:pt idx="2">
                  <c:v>2332.81</c:v>
                </c:pt>
                <c:pt idx="3">
                  <c:v>1466.99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D9-4B89-BFF0-A717D888B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959720"/>
        <c:axId val="457956440"/>
      </c:barChart>
      <c:catAx>
        <c:axId val="457959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956440"/>
        <c:crosses val="autoZero"/>
        <c:auto val="1"/>
        <c:lblAlgn val="ctr"/>
        <c:lblOffset val="100"/>
        <c:noMultiLvlLbl val="0"/>
      </c:catAx>
      <c:valAx>
        <c:axId val="45795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95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APDEX(STREAM)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Лист1!$A$71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Лист1!$B$70:$E$70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Лист1!$B$71:$E$71</c:f>
              <c:numCache>
                <c:formatCode>General</c:formatCode>
                <c:ptCount val="4"/>
                <c:pt idx="0">
                  <c:v>0.55600000000000005</c:v>
                </c:pt>
                <c:pt idx="1">
                  <c:v>0.50700000000000001</c:v>
                </c:pt>
                <c:pt idx="2">
                  <c:v>0.58199999999999996</c:v>
                </c:pt>
                <c:pt idx="3">
                  <c:v>0.70299999999999996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AA-45CB-B1D6-067D34304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7876192"/>
        <c:axId val="487876520"/>
      </c:barChart>
      <c:catAx>
        <c:axId val="48787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876520"/>
        <c:crosses val="autoZero"/>
        <c:auto val="1"/>
        <c:lblAlgn val="ctr"/>
        <c:lblOffset val="100"/>
        <c:noMultiLvlLbl val="0"/>
      </c:catAx>
      <c:valAx>
        <c:axId val="487876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87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APADEX(POST)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Лист1!$B$9:$E$9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Лист1!$B$10:$E$10</c:f>
              <c:numCache>
                <c:formatCode>General</c:formatCode>
                <c:ptCount val="4"/>
                <c:pt idx="0">
                  <c:v>0.67300000000000004</c:v>
                </c:pt>
                <c:pt idx="1">
                  <c:v>0.84599999999999997</c:v>
                </c:pt>
                <c:pt idx="2">
                  <c:v>0.78700000000000003</c:v>
                </c:pt>
                <c:pt idx="3">
                  <c:v>0.76400000000000001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B6-4026-8376-7A937DD68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950760"/>
        <c:axId val="447954368"/>
      </c:barChart>
      <c:catAx>
        <c:axId val="447950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954368"/>
        <c:crosses val="autoZero"/>
        <c:auto val="1"/>
        <c:lblAlgn val="ctr"/>
        <c:lblOffset val="100"/>
        <c:noMultiLvlLbl val="0"/>
      </c:catAx>
      <c:valAx>
        <c:axId val="44795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950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API UPDATE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Лист1!$A$36</c:f>
              <c:strCache>
                <c:ptCount val="1"/>
                <c:pt idx="0">
                  <c:v>response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Лист1!$B$35:$E$35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Лист1!$B$36:$E$36</c:f>
              <c:numCache>
                <c:formatCode>General</c:formatCode>
                <c:ptCount val="4"/>
                <c:pt idx="0">
                  <c:v>266.5</c:v>
                </c:pt>
                <c:pt idx="1">
                  <c:v>218.2</c:v>
                </c:pt>
                <c:pt idx="2">
                  <c:v>204.95</c:v>
                </c:pt>
                <c:pt idx="3">
                  <c:v>277.45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0-4663-A2AE-6327C7E8FBDB}"/>
            </c:ext>
          </c:extLst>
        </c:ser>
        <c:ser>
          <c:idx val="1"/>
          <c:order val="1"/>
          <c:tx>
            <c:strRef>
              <c:f>Лист1!$A$37</c:f>
              <c:strCache>
                <c:ptCount val="1"/>
                <c:pt idx="0">
                  <c:v>transactions/s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Лист1!$B$35:$E$35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Лист1!$B$37:$E$37</c:f>
              <c:numCache>
                <c:formatCode>General</c:formatCode>
                <c:ptCount val="4"/>
                <c:pt idx="0">
                  <c:v>2295.33</c:v>
                </c:pt>
                <c:pt idx="1">
                  <c:v>2435.06</c:v>
                </c:pt>
                <c:pt idx="2">
                  <c:v>2493.77</c:v>
                </c:pt>
                <c:pt idx="3">
                  <c:v>2610.9699999999998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0-4663-A2AE-6327C7E8F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669296"/>
        <c:axId val="455664376"/>
      </c:barChart>
      <c:catAx>
        <c:axId val="45566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64376"/>
        <c:crosses val="autoZero"/>
        <c:auto val="1"/>
        <c:lblAlgn val="ctr"/>
        <c:lblOffset val="100"/>
        <c:noMultiLvlLbl val="0"/>
      </c:catAx>
      <c:valAx>
        <c:axId val="45566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6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APDEX(UPDATE)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Лист1!$A$42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Лист1!$B$41:$E$41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Лист1!$B$42:$E$42</c:f>
              <c:numCache>
                <c:formatCode>General</c:formatCode>
                <c:ptCount val="4"/>
                <c:pt idx="0">
                  <c:v>0.89500000000000002</c:v>
                </c:pt>
                <c:pt idx="1">
                  <c:v>0.86</c:v>
                </c:pt>
                <c:pt idx="2">
                  <c:v>0.91200000000000003</c:v>
                </c:pt>
                <c:pt idx="3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3-40C5-979E-5C81328BA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326400"/>
        <c:axId val="451760128"/>
      </c:barChart>
      <c:catAx>
        <c:axId val="49332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760128"/>
        <c:crosses val="autoZero"/>
        <c:auto val="1"/>
        <c:lblAlgn val="ctr"/>
        <c:lblOffset val="100"/>
        <c:noMultiLvlLbl val="0"/>
      </c:catAx>
      <c:valAx>
        <c:axId val="45176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32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APDEX(DELETE)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Лист1!$A$57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Лист1!$B$56:$E$56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Лист1!$B$57:$E$57</c:f>
              <c:numCache>
                <c:formatCode>General</c:formatCode>
                <c:ptCount val="4"/>
                <c:pt idx="0">
                  <c:v>0.80300000000000005</c:v>
                </c:pt>
                <c:pt idx="1">
                  <c:v>0.80400000000000005</c:v>
                </c:pt>
                <c:pt idx="2">
                  <c:v>0.88900000000000001</c:v>
                </c:pt>
                <c:pt idx="3">
                  <c:v>0.85099999999999998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8-4ED4-8E0D-0A2443230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487624"/>
        <c:axId val="491489592"/>
      </c:barChart>
      <c:catAx>
        <c:axId val="491487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489592"/>
        <c:crosses val="autoZero"/>
        <c:auto val="1"/>
        <c:lblAlgn val="ctr"/>
        <c:lblOffset val="100"/>
        <c:noMultiLvlLbl val="0"/>
      </c:catAx>
      <c:valAx>
        <c:axId val="491489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48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APDEX(DELETE)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Лист1!$A$57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Лист1!$B$56:$E$56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Лист1!$B$57:$E$57</c:f>
              <c:numCache>
                <c:formatCode>General</c:formatCode>
                <c:ptCount val="4"/>
                <c:pt idx="0">
                  <c:v>0.80300000000000005</c:v>
                </c:pt>
                <c:pt idx="1">
                  <c:v>0.80400000000000005</c:v>
                </c:pt>
                <c:pt idx="2">
                  <c:v>0.88900000000000001</c:v>
                </c:pt>
                <c:pt idx="3">
                  <c:v>0.85099999999999998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29-4CA9-9B2F-C60E44BCF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487624"/>
        <c:axId val="491489592"/>
      </c:barChart>
      <c:catAx>
        <c:axId val="491487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489592"/>
        <c:crosses val="autoZero"/>
        <c:auto val="1"/>
        <c:lblAlgn val="ctr"/>
        <c:lblOffset val="100"/>
        <c:noMultiLvlLbl val="0"/>
      </c:catAx>
      <c:valAx>
        <c:axId val="491489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48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API</a:t>
            </a:r>
            <a:r>
              <a:rPr lang="en-US" baseline="0"/>
              <a:t> GET</a:t>
            </a:r>
            <a:endParaRPr lang="en-US"/>
          </a:p>
        </c:rich>
      </c:tx>
      <c:layout>
        <c:manualLayout>
          <c:xMode val="edge"/>
          <c:yMode val="edge"/>
          <c:x val="0.43723600174978133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Лист1!$A$18</c:f>
              <c:strCache>
                <c:ptCount val="1"/>
                <c:pt idx="0">
                  <c:v>response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Лист1!$B$17:$E$17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Лист1!$B$18:$E$18</c:f>
              <c:numCache>
                <c:formatCode>General</c:formatCode>
                <c:ptCount val="4"/>
                <c:pt idx="0">
                  <c:v>1226.52</c:v>
                </c:pt>
                <c:pt idx="1">
                  <c:v>406.77</c:v>
                </c:pt>
                <c:pt idx="2">
                  <c:v>552.59</c:v>
                </c:pt>
                <c:pt idx="3">
                  <c:v>234.26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8A-4D5B-9CEA-EAD1355BA757}"/>
            </c:ext>
          </c:extLst>
        </c:ser>
        <c:ser>
          <c:idx val="1"/>
          <c:order val="1"/>
          <c:tx>
            <c:strRef>
              <c:f>Лист1!$A$19</c:f>
              <c:strCache>
                <c:ptCount val="1"/>
                <c:pt idx="0">
                  <c:v>transactions/s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Лист1!$B$17:$E$17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Лист1!$B$19:$E$19</c:f>
              <c:numCache>
                <c:formatCode>General</c:formatCode>
                <c:ptCount val="4"/>
                <c:pt idx="0">
                  <c:v>1153.8499999999999</c:v>
                </c:pt>
                <c:pt idx="1">
                  <c:v>1793.72</c:v>
                </c:pt>
                <c:pt idx="2">
                  <c:v>1256.28</c:v>
                </c:pt>
                <c:pt idx="3">
                  <c:v>2132.1999999999998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8A-4D5B-9CEA-EAD1355BA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505104"/>
        <c:axId val="365507072"/>
      </c:barChart>
      <c:catAx>
        <c:axId val="36550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507072"/>
        <c:crosses val="autoZero"/>
        <c:auto val="1"/>
        <c:lblAlgn val="ctr"/>
        <c:lblOffset val="100"/>
        <c:noMultiLvlLbl val="0"/>
      </c:catAx>
      <c:valAx>
        <c:axId val="3655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50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APADEX(GET)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APDEX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Лист1!$B$23:$E$23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Лист1!$B$24:$E$24</c:f>
              <c:numCache>
                <c:formatCode>General</c:formatCode>
                <c:ptCount val="4"/>
                <c:pt idx="0">
                  <c:v>0.51100000000000001</c:v>
                </c:pt>
                <c:pt idx="1">
                  <c:v>0.76400000000000001</c:v>
                </c:pt>
                <c:pt idx="2">
                  <c:v>0.69499999999999995</c:v>
                </c:pt>
                <c:pt idx="3">
                  <c:v>0.879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7-4CB8-882B-F98825F60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804296"/>
        <c:axId val="449804624"/>
      </c:barChart>
      <c:catAx>
        <c:axId val="44980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804624"/>
        <c:crosses val="autoZero"/>
        <c:auto val="1"/>
        <c:lblAlgn val="ctr"/>
        <c:lblOffset val="100"/>
        <c:noMultiLvlLbl val="0"/>
      </c:catAx>
      <c:valAx>
        <c:axId val="44980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80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API STREAM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Лист1!$A$65</c:f>
              <c:strCache>
                <c:ptCount val="1"/>
                <c:pt idx="0">
                  <c:v>response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Лист1!$B$64:$E$64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Лист1!$B$65:$E$65</c:f>
              <c:numCache>
                <c:formatCode>General</c:formatCode>
                <c:ptCount val="4"/>
                <c:pt idx="0">
                  <c:v>2456.12</c:v>
                </c:pt>
                <c:pt idx="1">
                  <c:v>2551.38</c:v>
                </c:pt>
                <c:pt idx="2">
                  <c:v>2398.9699999999998</c:v>
                </c:pt>
                <c:pt idx="3">
                  <c:v>2222.21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1A-4676-88B2-53540965784E}"/>
            </c:ext>
          </c:extLst>
        </c:ser>
        <c:ser>
          <c:idx val="1"/>
          <c:order val="1"/>
          <c:tx>
            <c:strRef>
              <c:f>Лист1!$A$66</c:f>
              <c:strCache>
                <c:ptCount val="1"/>
                <c:pt idx="0">
                  <c:v>transactions/s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Лист1!$B$64:$E$64</c:f>
              <c:strCache>
                <c:ptCount val="4"/>
                <c:pt idx="0">
                  <c:v>gin</c:v>
                </c:pt>
                <c:pt idx="1">
                  <c:v>gorilla</c:v>
                </c:pt>
                <c:pt idx="2">
                  <c:v>fiber</c:v>
                </c:pt>
                <c:pt idx="3">
                  <c:v>fasthttp</c:v>
                </c:pt>
              </c:strCache>
            </c:strRef>
          </c:cat>
          <c:val>
            <c:numRef>
              <c:f>Лист1!$B$66:$E$66</c:f>
              <c:numCache>
                <c:formatCode>General</c:formatCode>
                <c:ptCount val="4"/>
                <c:pt idx="0">
                  <c:v>1167.5</c:v>
                </c:pt>
                <c:pt idx="1">
                  <c:v>1129.18</c:v>
                </c:pt>
                <c:pt idx="2">
                  <c:v>1177.76</c:v>
                </c:pt>
                <c:pt idx="3">
                  <c:v>1250.21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1A-4676-88B2-535409657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892496"/>
        <c:axId val="492886264"/>
      </c:barChart>
      <c:catAx>
        <c:axId val="49289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886264"/>
        <c:crosses val="autoZero"/>
        <c:auto val="1"/>
        <c:lblAlgn val="ctr"/>
        <c:lblOffset val="100"/>
        <c:noMultiLvlLbl val="0"/>
      </c:catAx>
      <c:valAx>
        <c:axId val="49288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89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БЕБРОВ</dc:creator>
  <cp:keywords/>
  <dc:description/>
  <cp:lastModifiedBy>Василий БЕБРОВ</cp:lastModifiedBy>
  <cp:revision>1</cp:revision>
  <dcterms:created xsi:type="dcterms:W3CDTF">2023-05-14T17:48:00Z</dcterms:created>
  <dcterms:modified xsi:type="dcterms:W3CDTF">2023-05-14T19:55:00Z</dcterms:modified>
</cp:coreProperties>
</file>