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本組圖卡｜圖法自由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每組共用一張｜班級＿＿　組別＿＿。全組選主張、核對依據，再共同決定圖法。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畫清楚：新聞主張、資料關係、判斷與支持範圍；圖中標[A][B]。有影響判斷的缺口才寫待查，不必另抄核對表。只寫組別，不寫姓名。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9354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來源A 新聞／來源B 研究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分別寫媒體或作者／單位、標題、日期、網址（或QR）。拍照時連同來源一起拍。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W7 · FILE-007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W7 / FILE-007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W7 歷程本｜兩種說法，真的衝突嗎？</dc:title>
  <dc:subject>閱讀理解與表達 W7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