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W10 / TOOL-01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查主張，不猜作者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貼進歷程本｜遇到一段很順的話，先扣留判斷，再讓來源決定顏色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2"/>
              </w:rPr>
              <w:t>L1｜句子自己給了什麼？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圈作者、年份、機構、研究名、數字與分母。沒有可追線索，不准直接標綠。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L2｜來源真的支持同一句嗎？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打開原頁，記作者／機構、日期、標題、網址；再寫它實際測了什麼、適用到誰。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2"/>
              </w:rPr>
              <w:t>L3｜有直接衝突嗎？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 xml:space="preserve">　找原文、官方資料或另一筆獨立來源；只有直接衝突才標紅，沒測量通常先留黃。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三色不是感覺，是查核結果</w:t>
      </w:r>
    </w:p>
    <w:tbl>
      <w:tblPr>
        <w:tblW w:type="dxa" w:w="99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100"/>
        <w:gridCol w:w="3100"/>
        <w:gridCol w:w="5765"/>
      </w:tblGrid>
      <w:tr>
        <w:tc>
          <w:tcPr>
            <w:tcW w:type="dxa" w:w="1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5F7FA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9"/>
              </w:rPr>
              <w:t>顏色</w:t>
            </w:r>
          </w:p>
        </w:tc>
        <w:tc>
          <w:tcPr>
            <w:tcW w:type="dxa" w:w="3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5F7FA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9"/>
              </w:rPr>
              <w:t>何時使用</w:t>
            </w:r>
          </w:p>
        </w:tc>
        <w:tc>
          <w:tcPr>
            <w:tcW w:type="dxa" w:w="57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5F7FA"/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19"/>
              </w:rPr>
              <w:t>完成句型</w:t>
            </w:r>
          </w:p>
        </w:tc>
      </w:tr>
      <w:tr>
        <w:tc>
          <w:tcPr>
            <w:tcW w:type="dxa" w:w="1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66A48"/>
                <w:sz w:val="19"/>
              </w:rPr>
              <w:t>G 綠</w:t>
            </w:r>
          </w:p>
        </w:tc>
        <w:tc>
          <w:tcPr>
            <w:tcW w:type="dxa" w:w="3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66A48"/>
                <w:sz w:val="19"/>
              </w:rPr>
              <w:t>來源支持同一主張與同一範圍</w:t>
            </w:r>
          </w:p>
        </w:tc>
        <w:tc>
          <w:tcPr>
            <w:tcW w:type="dxa" w:w="57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66A48"/>
                <w:sz w:val="19"/>
              </w:rPr>
              <w:t>來源＿＿實際指出＿＿；它只支持到＿＿。</w:t>
            </w:r>
          </w:p>
        </w:tc>
      </w:tr>
      <w:tr>
        <w:tc>
          <w:tcPr>
            <w:tcW w:type="dxa" w:w="1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19"/>
              </w:rPr>
              <w:t>Y 黃</w:t>
            </w:r>
          </w:p>
        </w:tc>
        <w:tc>
          <w:tcPr>
            <w:tcW w:type="dxa" w:w="3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9A6700"/>
                <w:sz w:val="19"/>
              </w:rPr>
              <w:t>查不到、資料不足、沒有測量或說過頭</w:t>
            </w:r>
          </w:p>
        </w:tc>
        <w:tc>
          <w:tcPr>
            <w:tcW w:type="dxa" w:w="57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9A6700"/>
                <w:sz w:val="19"/>
              </w:rPr>
              <w:t>目前只能查到＿＿；仍缺＿＿，所以保留。</w:t>
            </w:r>
          </w:p>
        </w:tc>
      </w:tr>
      <w:tr>
        <w:tc>
          <w:tcPr>
            <w:tcW w:type="dxa" w:w="1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19"/>
              </w:rPr>
              <w:t>R 紅</w:t>
            </w:r>
          </w:p>
        </w:tc>
        <w:tc>
          <w:tcPr>
            <w:tcW w:type="dxa" w:w="310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B42338"/>
                <w:sz w:val="19"/>
              </w:rPr>
              <w:t>有可核對資料與原句直接衝突</w:t>
            </w:r>
          </w:p>
        </w:tc>
        <w:tc>
          <w:tcPr>
            <w:tcW w:type="dxa" w:w="576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B42338"/>
                <w:sz w:val="19"/>
              </w:rPr>
              <w:t>原句說＿＿；來源＿＿卻指出＿＿。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可用入口｜課前由教師確認網址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台灣事實查核中心 tfc-taiwan.org.tw　｜　Cofacts 真的假的 cofacts.tw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MyGoPen mygopen.com　｜　LINE 訊息查證 fact-checker.line.me　｜　研究原文 scholar.google.com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42338"/>
                <w:sz w:val="21"/>
              </w:rPr>
              <w:t>最危險句最後兩問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1"/>
              </w:rPr>
              <w:t xml:space="preserve">　誰可能相信？他／她接下來會做什麼具體決定？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1"/>
              </w:rPr>
              <w:t>帶走規則</w:t>
            </w: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1"/>
              </w:rPr>
              <w:t xml:space="preserve">　先拆成可查句，再找原始資料實際測量什麼；找不到，就不替它補結論。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794" w:right="1020" w:bottom="737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R.I.B. / W10 / L1-L2-L3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W10 / L1-L2-L3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W10 L1-L2-L3 查核工具卡｜學生用</dc:title>
  <dc:subject>W10 流暢不等於可信｜查主張，不猜作者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