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W16 / ALT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即時回應替代安排單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個人事前未知答辯 15 分｜只換場合或媒介；未知性、5 分鐘、材料與禁止工具不變。申請不用說原因。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學生選擇｜課前交給老師，不必寫原因</w:t>
      </w:r>
    </w:p>
    <w:p>
      <w:pPr>
        <w:spacing w:after="80"/>
      </w:pPr>
      <w:r>
        <w:rPr>
          <w:rFonts w:ascii="Arial Unicode MS" w:hAnsi="Arial Unicode MS" w:eastAsia="Arial Unicode MS"/>
          <w:b/>
          <w:i w:val="0"/>
          <w:color w:val="1A2340"/>
          <w:sz w:val="20"/>
        </w:rPr>
        <w:t>□ 課後單獨口述　□ 聽完未知問題立即錄音　□ 現場限時書寫　□ 需要與老師另約安靜時段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  <w:color w:val="5B6573"/>
          <w:sz w:val="18"/>
        </w:rPr>
        <w:t>教師安排：＿＿月＿＿日＿＿時＿＿分　地點／方式：＿＿＿＿＿＿　限時：5 分鐘（核准延時：＿＿）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問題到現場才給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現場填寫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教師勾選：□證據 □推論 □價值 □定義　問題原句：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我的即時回應｜沿用三句型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現場填寫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我先回答你的問題＿＿；我的根據是＿＿；但我也承認＿＿。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不知道也合法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現場填寫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我目前不知道／資料還不能回答＿＿；下一步要查＿＿。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回看自己的主張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現場填寫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這個追問後，我□保留 □修正 □仍待查。原句＿＿；現在句子／理由＿＿。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9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before="80" w:after="0"/>
      </w:pPr>
      <w:r>
        <w:rPr>
          <w:rFonts w:ascii="Arial Unicode MS" w:hAnsi="Arial Unicode MS" w:eastAsia="Arial Unicode MS"/>
          <w:b/>
          <w:i w:val="0"/>
          <w:color w:val="5B6573"/>
          <w:sz w:val="16"/>
        </w:rPr>
        <w:t>條件｜可看團隊五張與核准來源定位；不用 AI／網路，不討論、不接受組員提示。錄音只供教師判讀，依校規刪除。本單依四項 0–2 換算個人 15 分；重測只用平行、事前未見、同條件新題。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W16 · FILE-016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W16 / FILE-016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歷程本｜公開質詢，不是辯論輸贏</dc:title>
  <dc:subject>閱讀理解與表達 W16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