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第一組前就開始記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一組完整推理＋我自己的回應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記別組回答與自己回答是兩份證據；不要等全部報完才補。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我的即時回應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□我當場答過 □沒輪到，選剛聽到的問題 □替代場合未知題。問題＿＿；我先回答＿＿；根據＿＿；但我承認＿＿。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200 字分析＋證據定位封面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不是排名；先完成判斷，再替四項能力指出可核對位置。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原句＿＿；公開追問後我□保留 □改成＿＿ □待查＿＿；理由＿＿。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W12–W16 證據定位封面｜四項各一處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閱讀證據 W＿＿第＿＿頁／欄＿＿；形成判斷 W＿＿第＿＿頁／欄＿＿；回應異議 W＿＿第＿＿頁／欄＿＿；修正能力 W＿＿第＿＿頁／欄＿＿。各圈一個原句。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老師不讀、不計分；可不寫、遮住或撕下。W16 只收 W12–W16 第 1–3 頁與第 3 頁定位封面。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W16 課後由老師依定位處與原頁抽查，完成專題 20%；W17 現場個人實作不用 AI，不再收專題證據包。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