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重寫，看見自己變了多少</w:t>
      </w:r>
    </w:p>
    <w:p>
      <w:pPr>
        <w:keepNext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W2 的我，跟現在的我，差在哪裡？</w:t>
      </w:r>
    </w:p>
    <w:p>
      <w:pPr>
        <w:keepNext w:val="0"/>
        <w:keepLines w:val="0"/>
        <w:spacing w:before="0" w:after="16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______________</w:t>
      </w:r>
      <w:r>
        <w:rPr>
          <w:rFonts w:ascii="PingFang TC" w:hAnsi="PingFang TC" w:eastAsia="PingFang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PingFang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這是 15% 節點｜四項各 0–2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閱讀證據 0–2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舊／新句談同一件事，圈出造成差異的確切字詞。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形成判斷 0–2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說明最大變化、最重要的保留與理由。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回應讀者 0–2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記錄具體回報，決定修改或有理由地保留。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修正能力 0–2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保留 V1；V2／保留理由看得出工具與選擇。</w:t>
            </w:r>
          </w:p>
        </w:tc>
      </w:tr>
    </w:tbl>
    <w:p>
      <w:pPr>
        <w:keepNext w:val="0"/>
        <w:keepLines w:val="0"/>
        <w:spacing w:before="40" w:after="2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18"/>
        </w:rPr>
        <w:t>0＝沒有可判讀證據；1＝痕跡不完整或需提示；2＝能獨立完成且證據與判斷相連。文筆華麗、公開分享與 AI 使用不計分。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01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先取回 W4 的兩項輸入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W4 修訂目標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三個『下次想修』：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W4 讀者回報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至少一則具體回報：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我的選擇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今天 V1 先處理哪一項？為什麼？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02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鎖定同一小段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□ 我有 W2 原稿　　□ 未帶 W2：以下為 3–5 句『記憶重建版』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時間／事件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W2 原本寫哪件事？這次縮到哪一個 30 秒？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03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W5 重寫 V1｜18–45 分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1D4ED8"/>
          <w:sz w:val="22"/>
        </w:rPr>
        <w:t>課堂必寫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用 W3 選材與 W4 讀者意識完成；寫完後不擦掉、不覆寫。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先封存，再讓別人看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沒有保存 V1，就無法知道回饋之後發生了什麼。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B83245"/>
                <w:sz w:val="22"/>
              </w:rPr>
              <w:t>V1 不准擦掉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　若要修改，另寫在第 3 頁 V2；若不改，留下保留理由。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04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回饋前證據封存｜45–54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380"/>
        <w:gridCol w:w="7485"/>
      </w:tblGrid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W2 舊句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談同一件事：_______________________________________________________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W5 V1 新句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確切字詞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舊句：________________　V1：________________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最大差異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05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真人測讀 V1｜54–64 分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讀者只回報文字讓你實際看到、聽到、感覺到或誤讀什麼；至少指出一個原詞或句子。不要寫『很好』『比較生動』。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讀者回報 A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我看到／聽到／感覺到：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讀者回報 B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我誤讀或還沒看懂：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文字證據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讓我這樣讀的原詞／句子：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06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把紙本還給作者</w:t>
      </w:r>
    </w:p>
    <w:p>
      <w:pPr>
        <w:keepNext w:val="0"/>
        <w:keepLines w:val="0"/>
        <w:spacing w:before="0" w:after="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不拍照、不轉傳、不追問私人背景。作者現在才打開讀者回報。</w:t>
      </w:r>
    </w:p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作者做決定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回饋不是命令；修改或有理由地保留，都可能是好判斷。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07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我怎麼回應讀者｜64–74 分</w:t>
      </w:r>
    </w:p>
    <w:p>
      <w:pPr>
        <w:keepNext w:val="0"/>
        <w:keepLines w:val="0"/>
        <w:spacing w:before="0" w:after="2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□ 採用　　□ 部分採用　　□ 不採用</w:t>
      </w:r>
    </w:p>
    <w:p>
      <w:pPr>
        <w:keepNext/>
        <w:keepLines w:val="0"/>
        <w:spacing w:before="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作者決定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我這樣決定，因為：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PingFang TC" w:hAnsi="PingFang TC" w:eastAsia="PingFang TC"/>
          <w:b/>
          <w:i w:val="0"/>
          <w:color w:val="5B6573"/>
          <w:sz w:val="22"/>
        </w:rPr>
        <w:t>V2 微調</w:t>
      </w:r>
      <w:r>
        <w:rPr>
          <w:rFonts w:ascii="PingFang TC" w:hAnsi="PingFang TC" w:eastAsia="PingFang TC"/>
          <w:b w:val="0"/>
          <w:i w:val="0"/>
          <w:color w:val="7B8491"/>
          <w:sz w:val="22"/>
        </w:rPr>
        <w:t xml:space="preserve">  ｜  </w:t>
      </w:r>
      <w:r>
        <w:rPr>
          <w:rFonts w:ascii="PingFang TC" w:hAnsi="PingFang TC" w:eastAsia="PingFang TC"/>
          <w:b w:val="0"/>
          <w:i w:val="0"/>
          <w:color w:val="1A2340"/>
          <w:sz w:val="22"/>
        </w:rPr>
        <w:t>若有修改，抄下改後句；有理由保留 V1，本欄可留白。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08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四項最終對比｜74–86 分</w:t>
      </w:r>
    </w:p>
    <w:p>
      <w:pPr>
        <w:keepNext w:val="0"/>
        <w:keepLines w:val="0"/>
        <w:spacing w:before="0" w:after="40" w:line="293" w:lineRule="auto"/>
      </w:pPr>
      <w:r>
        <w:rPr>
          <w:rFonts w:ascii="PingFang TC" w:hAnsi="PingFang TC" w:eastAsia="PingFang TC"/>
          <w:b/>
          <w:i w:val="0"/>
          <w:color w:val="1A2340"/>
          <w:sz w:val="22"/>
        </w:rPr>
        <w:t>不用湊 200 字；四項都說清楚：①對應舊／新句　②確切字詞　③讀者回報＋我的決定　④最重要的變化＋理由。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09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節點檢核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閱讀證據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形成判斷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回應讀者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修正能力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__/2　｜總分 __/8 → 15%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PingFang TC"/>
          <w:b/>
          <w:i w:val="0"/>
          <w:color w:val="1D4ED8"/>
          <w:sz w:val="30"/>
        </w:rPr>
        <w:t>10</w:t>
      </w:r>
      <w:r>
        <w:rPr>
          <w:rFonts w:ascii="PingFang TC" w:hAnsi="PingFang TC" w:eastAsia="PingFang TC"/>
          <w:b w:val="0"/>
          <w:i w:val="0"/>
          <w:color w:val="1D4ED8"/>
          <w:sz w:val="30"/>
        </w:rPr>
        <w:t xml:space="preserve">  </w:t>
      </w:r>
      <w:r>
        <w:rPr>
          <w:rFonts w:ascii="PingFang TC" w:hAnsi="PingFang TC" w:eastAsia="PingFang TC"/>
          <w:b/>
          <w:i w:val="0"/>
          <w:color w:val="1A2340"/>
          <w:sz w:val="30"/>
        </w:rPr>
        <w:t>交件前確認</w:t>
      </w:r>
    </w:p>
    <w:p>
      <w:pPr>
        <w:keepNext w:val="0"/>
        <w:keepLines w:val="0"/>
        <w:spacing w:before="0" w:after="0" w:line="293" w:lineRule="auto"/>
      </w:pPr>
      <w:r>
        <w:rPr>
          <w:rFonts w:ascii="PingFang TC" w:hAnsi="PingFang TC" w:eastAsia="PingFang TC"/>
          <w:b w:val="0"/>
          <w:i w:val="0"/>
          <w:color w:val="1A2340"/>
          <w:sz w:val="22"/>
        </w:rPr>
        <w:t>□ V1 留著　□ 有讀者原句　□ 有作者決定　□ 有 V2 或保留理由　□ 四項最終對比</w:t>
      </w:r>
    </w:p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PingFang TC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PingFang TC" w:hAnsi="PingFang TC" w:eastAsia="PingFang TC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收件前沿虛線撕下，由你帶走；教師只收第 1–3 頁。</w:t>
      </w:r>
    </w:p>
    <w:p>
      <w:pPr>
        <w:keepNext w:val="0"/>
        <w:keepLines w:val="0"/>
        <w:spacing w:before="40" w:after="100" w:line="293" w:lineRule="auto"/>
        <w:jc w:val="center"/>
      </w:pPr>
      <w:r>
        <w:rPr>
          <w:rFonts w:ascii="PingFang TC" w:hAnsi="PingFang TC" w:eastAsia="PingFang TC"/>
          <w:b/>
          <w:i w:val="0"/>
          <w:color w:val="B83245"/>
          <w:sz w:val="18"/>
        </w:rPr>
        <w:t>✂  ───────────────────────  沿這裡撕下  ───────────────────────  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PingFang TC" w:hAnsi="PingFang TC" w:eastAsia="PingFang TC"/>
                <w:b/>
                <w:i w:val="0"/>
                <w:color w:val="1D4ED8"/>
                <w:sz w:val="22"/>
              </w:rPr>
              <w:t>你不需要拿私生活換分數。</w:t>
            </w:r>
            <w:r>
              <w:rPr>
                <w:rFonts w:ascii="PingFang TC" w:hAnsi="PingFang TC" w:eastAsia="PingFang TC"/>
                <w:b w:val="0"/>
                <w:i w:val="0"/>
                <w:color w:val="1A2340"/>
                <w:sz w:val="22"/>
              </w:rPr>
              <w:t xml:space="preserve"> 這頁不讀、不計分、不分享；想留白也可以。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PingFang TC" w:hAnsi="PingFang TC" w:eastAsia="PingFang TC"/>
          <w:b/>
          <w:i w:val="0"/>
          <w:color w:val="1A2340"/>
          <w:sz w:val="30"/>
        </w:rPr>
        <w:t>哪一個變化最像現在的你？</w:t>
      </w:r>
    </w:p>
    <w:p>
      <w:pPr>
        <w:keepNext w:val="0"/>
        <w:keepLines w:val="0"/>
        <w:spacing w:before="0" w:after="80" w:line="293" w:lineRule="auto"/>
      </w:pPr>
      <w:r>
        <w:rPr>
          <w:rFonts w:ascii="PingFang TC" w:hAnsi="PingFang TC" w:eastAsia="PingFang TC"/>
          <w:b w:val="0"/>
          <w:i w:val="0"/>
          <w:color w:val="5B6573"/>
          <w:sz w:val="22"/>
        </w:rPr>
        <w:t>也可以寫：哪個地方其實還不確定？你想把哪句話留給 W17 的自己？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20" w:after="0" w:line="293" w:lineRule="auto"/>
        <w:jc w:val="center"/>
      </w:pPr>
      <w:r>
        <w:rPr>
          <w:rFonts w:ascii="PingFang TC" w:hAnsi="PingFang TC" w:eastAsia="PingFang TC"/>
          <w:b/>
          <w:i w:val="0"/>
          <w:color w:val="B83245"/>
          <w:sz w:val="22"/>
        </w:rPr>
        <w:t>這頁由學生保管。教師收件範圍：第 1–3 頁。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PingFang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PingFang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PingFang TC"/>
        <w:b/>
        <w:i w:val="0"/>
        <w:color w:val="7B8491"/>
        <w:sz w:val="18"/>
      </w:rPr>
      <w:t>R.I.B. / W5 / NODE-01</w:t>
    </w:r>
    <w:r>
      <w:rPr>
        <w:rFonts w:ascii="PingFang TC" w:hAnsi="PingFang TC" w:eastAsia="PingFang TC"/>
        <w:b w:val="0"/>
        <w:i w:val="0"/>
        <w:color w:val="7B8491"/>
        <w:sz w:val="18"/>
      </w:rPr>
      <w:tab/>
      <w:t>閱讀理解與表達 · 個人重寫檢核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PingFang TC" w:hAnsi="PingFang TC" w:eastAsia="PingFang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歷程本｜重寫，看見自己變了多少</dc:title>
  <dc:subject>閱讀理解與表達 W5 個人重寫節點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