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W13 / 資料包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跨立場來源包｜手機規則案例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斷網備用版＋全班共同示範。校名、事件、文字與所有數字均為教師自編虛構教材。</w:t>
      </w:r>
    </w:p>
    <w:p>
      <w:pPr>
        <w:spacing w:before="0" w:after="80" w:line="278" w:lineRule="auto"/>
      </w:pPr>
      <w:r>
        <w:rPr>
          <w:rFonts w:ascii="Arial Unicode MS" w:hAnsi="Arial Unicode MS" w:eastAsia="Arial Unicode MS"/>
          <w:b/>
          <w:i w:val="0"/>
          <w:color w:val="1D4ED8"/>
          <w:sz w:val="21"/>
        </w:rPr>
        <w:t>共同研究問題</w:t>
      </w:r>
    </w:p>
    <w:p>
      <w:pPr>
        <w:spacing w:before="0" w:after="80" w:line="278" w:lineRule="auto"/>
      </w:pPr>
      <w:r>
        <w:rPr>
          <w:rFonts w:ascii="Arial Unicode MS" w:hAnsi="Arial Unicode MS" w:eastAsia="Arial Unicode MS"/>
          <w:b/>
          <w:i w:val="0"/>
          <w:color w:val="1A2340"/>
          <w:sz w:val="22"/>
        </w:rPr>
        <w:t>在下一學期的高一課堂中，固定時段集中保管與學生自選靜音兩種做法，對課堂中斷次數、緊急聯絡耗時與必要例外使用有何差異？</w:t>
      </w:r>
    </w:p>
    <w:p>
      <w:pPr>
        <w:spacing w:before="0" w:after="80" w:line="278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19"/>
        </w:rPr>
        <w:t>使用規則｜先找每張卡真正回到哪個原始出處；同一份資料被轉述十次，仍只是一份資料。</w:t>
      </w:r>
    </w:p>
    <w:p>
      <w:pPr>
        <w:keepNext/>
        <w:keepLines w:val="0"/>
        <w:spacing w:before="100" w:after="2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A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北城高中手機集中保管試辦紀錄｜節錄</w:t>
      </w:r>
    </w:p>
    <w:p>
      <w:pPr>
        <w:spacing w:before="0" w:after="60" w:line="278" w:lineRule="auto"/>
      </w:pPr>
      <w:r>
        <w:rPr>
          <w:rFonts w:ascii="Arial Unicode MS" w:hAnsi="Arial Unicode MS" w:eastAsia="Arial Unicode MS"/>
          <w:b/>
          <w:i w:val="0"/>
          <w:color w:val="1D4ED8"/>
          <w:sz w:val="18"/>
        </w:rPr>
        <w:t>校務會議附件 A-17｜原始行政紀錄｜試辦結束後彙整</w:t>
      </w:r>
    </w:p>
    <w:p>
      <w:pPr>
        <w:spacing w:before="0" w:after="80" w:line="278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0"/>
        </w:rPr>
        <w:t>北城高中在四個高一班、共 128 名學生中，試辦六週「上課集中保管手機」。手機於上課前放入編號袋，午餐與放學取回；緊急聯絡由校務處轉達。</w:t>
      </w:r>
    </w:p>
    <w:p>
      <w:pPr>
        <w:spacing w:before="0" w:after="80" w:line="278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0"/>
        </w:rPr>
        <w:t>期末匿名問卷收到 96 份有效回覆，其中 61 人勾選「上課比較少被通知打斷」，48 人勾選「擔心漏接家人訊息」。六週內共有 17 次透過校務處完成緊急聯絡。</w:t>
      </w:r>
    </w:p>
    <w:p>
      <w:pPr>
        <w:spacing w:before="0" w:after="80" w:line="278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0"/>
        </w:rPr>
        <w:t>本紀錄沒有實際計數每堂課的通知中斷、沒有記錄訊息從家長送達學生所需時間，也沒有設置「學生自選靜音」的對照班。</w:t>
      </w:r>
    </w:p>
    <w:p>
      <w:pPr>
        <w:spacing w:before="80" w:after="0" w:line="278" w:lineRule="auto"/>
      </w:pPr>
      <w:r>
        <w:rPr>
          <w:rFonts w:ascii="Arial Unicode MS" w:hAnsi="Arial Unicode MS" w:eastAsia="Arial Unicode MS"/>
          <w:b/>
          <w:i w:val="0"/>
          <w:color w:val="5B6573"/>
          <w:sz w:val="18"/>
        </w:rPr>
        <w:t>判讀提醒｜來源卡是候選資料，不是答案。請在p.2–3記來源代號、能支持與不能支持；APA、原段落與搜尋路徑存線上。</w:t>
      </w:r>
    </w:p>
    <w:p>
      <w:r>
        <w:br w:type="page"/>
      </w:r>
    </w:p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W13 / 是不是同一份資料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兩篇文章，還是同一個來源？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先讀出處列，再讀標題。框架可以不同，底下的原始資料可能相同。</w:t>
      </w:r>
    </w:p>
    <w:p>
      <w:pPr>
        <w:keepNext/>
        <w:keepLines w:val="0"/>
        <w:spacing w:before="100" w:after="2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B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校訊：集中保管初見成效，校方研議延長試辦</w:t>
      </w:r>
    </w:p>
    <w:p>
      <w:pPr>
        <w:spacing w:before="0" w:after="60" w:line="278" w:lineRule="auto"/>
      </w:pPr>
      <w:r>
        <w:rPr>
          <w:rFonts w:ascii="Arial Unicode MS" w:hAnsi="Arial Unicode MS" w:eastAsia="Arial Unicode MS"/>
          <w:b/>
          <w:i w:val="0"/>
          <w:color w:val="1D4ED8"/>
          <w:sz w:val="18"/>
        </w:rPr>
        <w:t>北城高中校訊｜資料來源：校務會議附件 A-17</w:t>
      </w:r>
    </w:p>
    <w:p>
      <w:pPr>
        <w:spacing w:before="0" w:after="80" w:line="278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0"/>
        </w:rPr>
        <w:t>校訊指出，96 位填答者中有 61 人表示上課較少被通知打斷，顯示集中保管已獲多數填答者正面回應。六週內 17 次緊急聯絡都透過校務處完成，校方因此研議延長試辦。</w:t>
      </w:r>
    </w:p>
    <w:p>
      <w:pPr>
        <w:spacing w:before="0" w:after="80" w:line="278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0"/>
        </w:rPr>
        <w:t>本文沒有新增調查、訪談或觀察紀錄；所有數字均來自附件 A-17。</w:t>
      </w:r>
    </w:p>
    <w:p>
      <w:pPr>
        <w:keepNext/>
        <w:keepLines w:val="0"/>
        <w:spacing w:before="100" w:after="2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C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學生會摘要：別讓「多數較少分心」蓋過聯絡焦慮</w:t>
      </w:r>
    </w:p>
    <w:p>
      <w:pPr>
        <w:spacing w:before="0" w:after="60" w:line="278" w:lineRule="auto"/>
      </w:pPr>
      <w:r>
        <w:rPr>
          <w:rFonts w:ascii="Arial Unicode MS" w:hAnsi="Arial Unicode MS" w:eastAsia="Arial Unicode MS"/>
          <w:b/>
          <w:i w:val="0"/>
          <w:color w:val="1D4ED8"/>
          <w:sz w:val="18"/>
        </w:rPr>
        <w:t>北城高中學生會議題簡報｜資料來源：校務會議附件 A-17</w:t>
      </w:r>
    </w:p>
    <w:p>
      <w:pPr>
        <w:spacing w:before="0" w:after="80" w:line="278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0"/>
        </w:rPr>
        <w:t>學生會指出，96 位填答者中有 48 人擔心漏接家人訊息。即使緊急聯絡可由校務處轉達，附件沒有記錄轉達時間，因此不能確認替代管道是否足夠即時。</w:t>
      </w:r>
    </w:p>
    <w:p>
      <w:pPr>
        <w:spacing w:before="0" w:after="80" w:line="278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0"/>
        </w:rPr>
        <w:t>簡報主張下學期應比較集中保管與學生自選靜音；本文沒有新增問卷，48 人與 17 次仍來自附件 A-17。</w:t>
      </w:r>
    </w:p>
    <w:p>
      <w:pPr>
        <w:spacing w:before="0" w:after="80" w:line="278" w:lineRule="auto"/>
      </w:pPr>
      <w:r>
        <w:rPr>
          <w:rFonts w:ascii="Arial Unicode MS" w:hAnsi="Arial Unicode MS" w:eastAsia="Arial Unicode MS"/>
          <w:b/>
          <w:i w:val="0"/>
          <w:color w:val="5B6573"/>
          <w:sz w:val="18"/>
        </w:rPr>
        <w:t>再找一份資料｜B 與 C 能不能算兩份沒有互相照抄的資料？請在歷程本寫下它們共同回到哪裡。</w:t>
      </w:r>
    </w:p>
    <w:p>
      <w:r>
        <w:br w:type="page"/>
      </w:r>
    </w:p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W13 / 最強挑戰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例外資料與一個看似專業的說法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最強挑戰不一定來自另一個陣營；也可能是例外、資料其實沒量到你要說的事，或關鍵資料根本沒被記錄。</w:t>
      </w:r>
    </w:p>
    <w:p>
      <w:pPr>
        <w:keepNext/>
        <w:keepLines w:val="0"/>
        <w:spacing w:before="100" w:after="2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D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試辦期間手機使用例外申請紀錄｜彙整</w:t>
      </w:r>
    </w:p>
    <w:p>
      <w:pPr>
        <w:spacing w:before="0" w:after="60" w:line="278" w:lineRule="auto"/>
      </w:pPr>
      <w:r>
        <w:rPr>
          <w:rFonts w:ascii="Arial Unicode MS" w:hAnsi="Arial Unicode MS" w:eastAsia="Arial Unicode MS"/>
          <w:b/>
          <w:i w:val="0"/>
          <w:color w:val="1D4ED8"/>
          <w:sz w:val="18"/>
        </w:rPr>
        <w:t>教務處例外申請表｜原始行政紀錄｜與附件 A-17 同一試辦</w:t>
      </w:r>
    </w:p>
    <w:p>
      <w:pPr>
        <w:spacing w:before="0" w:after="80" w:line="278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0"/>
        </w:rPr>
        <w:t>六週內共收到 9 件例外申請，其中 7 件核准，2 件因資料不足要求補件。申請理由包含健康監測、翻譯／讀寫輔助與臨時家庭照顧聯絡。</w:t>
      </w:r>
    </w:p>
    <w:p>
      <w:pPr>
        <w:spacing w:before="0" w:after="80" w:line="278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0"/>
        </w:rPr>
        <w:t>本紀錄只能支持「申請程序曾被使用」及核准件數；它沒有記錄未提出申請的人、處理所需時間，也沒有測量核准或未核准對學習造成的影響。</w:t>
      </w:r>
    </w:p>
    <w:p>
      <w:pPr>
        <w:keepNext/>
        <w:keepLines w:val="0"/>
        <w:spacing w:before="100" w:after="2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E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教師個人文章：把手機收起來，專注自然就回來</w:t>
      </w:r>
    </w:p>
    <w:p>
      <w:pPr>
        <w:spacing w:before="0" w:after="60" w:line="278" w:lineRule="auto"/>
      </w:pPr>
      <w:r>
        <w:rPr>
          <w:rFonts w:ascii="Arial Unicode MS" w:hAnsi="Arial Unicode MS" w:eastAsia="Arial Unicode MS"/>
          <w:b/>
          <w:i w:val="0"/>
          <w:color w:val="1D4ED8"/>
          <w:sz w:val="18"/>
        </w:rPr>
        <w:t>個人教學部落格｜引用北城高中校訊 B，未附其他原始資料</w:t>
      </w:r>
    </w:p>
    <w:p>
      <w:pPr>
        <w:spacing w:before="0" w:after="80" w:line="278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0"/>
        </w:rPr>
        <w:t>文章寫道：「北城高中的試辦證明，只要統一收手機，學生的專注力就會提升。」作者接著建議各校直接全面實施。</w:t>
      </w:r>
    </w:p>
    <w:p>
      <w:pPr>
        <w:spacing w:before="0" w:after="80" w:line="278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0"/>
        </w:rPr>
        <w:t>文章沒有說明「專注力」怎麼測，也沒有提供一份不靠校訊 B 的資料。確認有人這樣主張，不等於主張已證實；須查原資料是否測量其宣稱的效果。</w:t>
      </w:r>
    </w:p>
    <w:p>
      <w:pPr>
        <w:spacing w:before="0" w:after="80" w:line="278" w:lineRule="auto"/>
      </w:pPr>
      <w:r>
        <w:rPr>
          <w:rFonts w:ascii="Arial Unicode MS" w:hAnsi="Arial Unicode MS" w:eastAsia="Arial Unicode MS"/>
          <w:b/>
          <w:i w:val="0"/>
          <w:color w:val="1D4ED8"/>
          <w:sz w:val="19"/>
        </w:rPr>
        <w:t>整合時先試一句：合看兩份資料，可以多知道＿＿；但條件或記錄範圍不同，還不能說＿＿。判斷留p.3，來源陸續存草稿。</w:t>
      </w:r>
    </w:p>
    <w:p>
      <w:pPr>
        <w:spacing w:before="80" w:after="0" w:line="278" w:lineRule="auto"/>
      </w:pPr>
      <w:r>
        <w:rPr>
          <w:rFonts w:ascii="Arial Unicode MS" w:hAnsi="Arial Unicode MS" w:eastAsia="Arial Unicode MS"/>
          <w:b/>
          <w:i w:val="0"/>
          <w:color w:val="5B6573"/>
          <w:sz w:val="18"/>
        </w:rPr>
        <w:t>判讀提醒｜來源卡是候選資料，不是答案。請在p.2–3記來源代號、能支持與不能支持；APA、原段落與搜尋路徑存線上。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W13 · FILE-013 · 第 </w:t>
    </w:r>
    <w:r>
      <w:rPr>
        <w:rFonts w:ascii="JetBrains Mono" w:hAnsi="JetBrains Mono" w:eastAsia="Arial Unicode MS"/>
        <w:b w:val="0"/>
        <w:i w:val="0"/>
        <w:color w:val="7B8491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/>
    </w:pPr>
    <w:r>
      <w:rPr>
        <w:rFonts w:ascii="JetBrains Mono" w:hAnsi="JetBrains Mono" w:eastAsia="Arial Unicode MS"/>
        <w:b/>
        <w:i w:val="0"/>
        <w:color w:val="7B8491"/>
        <w:sz w:val="18"/>
      </w:rPr>
      <w:t>R.I.B. / W13 / FILE-013</w:t>
    </w:r>
    <w:r>
      <w:rPr>
        <w:rFonts w:ascii="Arial Unicode MS" w:hAnsi="Arial Unicode MS" w:eastAsia="Arial Unicode MS"/>
        <w:b w:val="0"/>
        <w:i w:val="0"/>
        <w:color w:val="7B8491"/>
        <w:sz w:val="18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 Unicode MS" w:hAnsi="Arial Unicode MS" w:eastAsia="Arial Unicode MS"/>
      <w:color w:val="1A23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W13 歷程本｜資料讓話說到哪裡？</dc:title>
  <dc:subject>閱讀理解與表達 W13 學生歷程本</dc:subject>
  <dc:creator>松山高中｜閱讀理解與表達課程團隊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