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 Unicode MS" w:hAnsi="Arial Unicode MS" w:eastAsia="Arial Unicode MS"/>
          <w:b/>
          <w:color w:val="195BD8"/>
          <w:sz w:val="18"/>
        </w:rPr>
        <w:t>W18 · ANONYMOUS METHOD CARD · 0 POINTS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32A44"/>
          <w:sz w:val="46"/>
        </w:rPr>
        <w:t>匿名方法卡｜不展出私人作品也能完整參與</w:t>
      </w:r>
    </w:p>
    <w:p>
      <w:pPr>
        <w:spacing w:after="160"/>
      </w:pPr>
      <w:r>
        <w:rPr>
          <w:rFonts w:ascii="Arial Unicode MS" w:hAnsi="Arial Unicode MS" w:eastAsia="Arial Unicode MS"/>
          <w:b w:val="0"/>
          <w:color w:val="606B7A"/>
          <w:sz w:val="20"/>
        </w:rPr>
        <w:t>想做才做，也可只讀教師示例或留座整理。只放願意公開的方法；課內暫時展示後自行取回，不作評分交件。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055"/>
        <w:gridCol w:w="11055"/>
      </w:tblGrid>
      <w:tr>
        <w:trPr>
          <w:trHeight w:val="2438"/>
        </w:trPr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95BD8"/>
                <w:sz w:val="24"/>
              </w:rPr>
              <w:t>01｜我替方法取名</w:t>
            </w:r>
          </w:p>
        </w:tc>
        <w:tc>
          <w:tcPr>
            <w:tcW w:type="dxa" w:w="16724"/>
            <w:vAlign w:val="top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32A44"/>
                <w:sz w:val="24"/>
              </w:rPr>
              <w:t>方法名：＿＿＿＿＿＿＿＿＿＿＿＿＿＿＿＿</w:t>
              <w:br/>
              <w:t>這個方法的動作是：＿＿＿＿＿＿＿＿＿＿＿＿＿＿＿＿＿＿＿＿＿＿＿＿</w:t>
            </w:r>
          </w:p>
        </w:tc>
      </w:tr>
      <w:tr>
        <w:trPr>
          <w:trHeight w:val="3005"/>
        </w:trPr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95BD8"/>
                <w:sz w:val="24"/>
              </w:rPr>
              <w:t>02｜作品痕跡</w:t>
            </w:r>
          </w:p>
        </w:tc>
        <w:tc>
          <w:tcPr>
            <w:tcW w:type="dxa" w:w="16724"/>
            <w:vAlign w:val="top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32A44"/>
                <w:sz w:val="24"/>
              </w:rPr>
              <w:t>來自 W＿＿；原句／數字／修改前後：</w:t>
              <w:br/>
              <w:br/>
              <w:br/>
            </w:r>
          </w:p>
        </w:tc>
      </w:tr>
      <w:tr>
        <w:trPr>
          <w:trHeight w:val="2438"/>
        </w:trPr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95BD8"/>
                <w:sz w:val="24"/>
              </w:rPr>
              <w:t>03｜它怎麼幫我</w:t>
            </w:r>
          </w:p>
        </w:tc>
        <w:tc>
          <w:tcPr>
            <w:tcW w:type="dxa" w:w="16724"/>
            <w:vAlign w:val="top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32A44"/>
                <w:sz w:val="24"/>
              </w:rPr>
              <w:t>遇到＿＿＿＿＿＿＿＿時，我會先＿＿＿＿＿＿＿＿；我用＿＿＿＿＿＿＿＿核對，還不能因此說＿＿＿＿＿＿＿＿。</w:t>
              <w:br/>
              <w:br/>
            </w:r>
          </w:p>
        </w:tc>
      </w:tr>
      <w:tr>
        <w:trPr>
          <w:trHeight w:val="2438"/>
        </w:trPr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95BD8"/>
                <w:sz w:val="24"/>
              </w:rPr>
              <w:t>04｜工具與我的選擇</w:t>
            </w:r>
          </w:p>
        </w:tc>
        <w:tc>
          <w:tcPr>
            <w:tcW w:type="dxa" w:w="16724"/>
            <w:vAlign w:val="top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32A44"/>
                <w:sz w:val="24"/>
              </w:rPr>
              <w:t>工具（含 AI）可以幫我＿＿＿＿＿＿＿＿；但我仍選擇自己＿＿＿＿＿＿＿＿，因為＿＿＿＿＿＿＿＿。</w:t>
              <w:br/>
              <w:br/>
            </w:r>
          </w:p>
        </w:tc>
      </w:tr>
    </w:tbl>
    <w:p>
      <w:pPr>
        <w:spacing w:before="120"/>
      </w:pPr>
      <w:r>
        <w:rPr>
          <w:rFonts w:ascii="Arial Unicode MS" w:hAnsi="Arial Unicode MS" w:eastAsia="Arial Unicode MS"/>
          <w:b/>
          <w:color w:val="606B7A"/>
          <w:sz w:val="20"/>
        </w:rPr>
        <w:t>展示界線｜0 分、不排名；只放願意公開的內容。不把 W1私人文字、自留欄、姓名或第三人資訊輸入工具或放上展板。</w:t>
      </w:r>
    </w:p>
    <w:sectPr w:rsidR="00FC693F" w:rsidRPr="0006063C" w:rsidSect="00034616">
      <w:pgSz w:w="23811" w:h="16838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