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先排好五張簡報，寫清每張要說什麼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A3 版型留小組全文；個人歷程本只記五張的重點。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核心主張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1–2｜問題與立場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兩種做法，先用相同的兩項比較＿＿；暫時立場＿＿；我承認反方說對＿＿。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3–5｜證據、限制、條件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可選帶入｜0 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讓別組看完關頁，再用自己的話說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先當作作者可修處；若認為是誤讀，也要寫可檢查理由。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兩輪讀者復述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收到與落差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誤讀假設｜可不填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依作品位置修訂，再查條件與停止點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不評美感；有理由地不改也算判斷。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1｜修訂或保留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2｜有另一處才填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修後四檢查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逐項核對：核心主張、限制、成立條件＿＿、停止點＿＿；拿不準記待查。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最後一句＋完成確認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我預期讀者能復述＿＿；下一輪照實記結果。□固定五張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新版真人回報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70–78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新社員看完，知道怎麼來嗎？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2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接到 W16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同一作品接 W16；本人記實際問題、依據與回應。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