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TC-Medium.odttf" ContentType="application/vnd.openxmlformats-officedocument.obfuscatedFont"/>
  <Override PartName="/word/fonts/NotoSansTC-Regular.odttf" ContentType="application/vnd.openxmlformats-officedocument.obfuscatedFont"/>
  <Override PartName="/word/fonts/NotoSerifTC-Medium.odttf" ContentType="application/vnd.openxmlformats-officedocument.obfuscatedFont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01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先只看一版，留下自己的第一眼</w:t>
      </w:r>
    </w:p>
    <w:p>
      <w:pPr>
        <w:keepNext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課堂必寫｜W7不計分；W8回看判讀依據與限制。不使用 AI。</w:t>
      </w:r>
    </w:p>
    <w:p>
      <w:pPr>
        <w:keepNext w:val="0"/>
        <w:keepLines w:val="0"/>
        <w:spacing w:before="0" w:after="1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班級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座號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姓名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______________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 xml:space="preserve">　日期 </w:t>
      </w: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____ / ____ / ____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01｜我先看到｜23–25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先看 □ A 卡 □ B 卡。A 官方圖文／B 中央社標題；同談 2024 年政策事件。</w:t>
        <w:br/>
        <w:t>同桌依座號排 1–4：1、2 讀 A；3、4 讀 B。兩人共用一張卡，35 分才交換。只在本頁寫，不另抄整段。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02｜兩處線索，分別讓我想到什麼｜25–31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第一處字詞／畫面：＿＿＿＿。它先讓我感覺／相信／想做什麼？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 w:val="0"/>
        <w:keepLines w:val="0"/>
        <w:spacing w:before="8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第二處字詞／畫面：＿＿＿＿。它先讓我感覺／相信／想做什麼？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03｜我的第一個反應｜25–31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如果只看到這一版，我下一步可能會＿＿，因為＿＿。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搭檔核對｜31–35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先小座號、33 分換手，各 2 分鐘。「哪個字讓你這樣想？」</w:t>
        <w:br/>
        <w:t>有補充寫在原稿旁；保留第一反應，不必改成相同答案。</w:t>
      </w:r>
    </w:p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02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把寫法差異與排序分開看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課堂必寫｜兩張閱讀卡放桌中央，原文可隨時回看。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01｜A 多放了什麼、少談什麼｜35–42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02｜B 多放了什麼、少談什麼｜35–42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多放＿＿；少談＿＿；我根據的字詞／畫面＿＿。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03｜比完後，我發現漏掉什麼｜42–47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只看＿＿版，我可能沒想到＿＿。這讓我原來的下一步改／留＿＿，因為＿＿。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04｜排序器只改一項｜52–57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我只改 □ 曾看過的內容 □ 地點 □ 排序目標；從＿＿改為＿＿。</w:t>
        <w:br/>
        <w:t>排序卡＿＿從第＿＿變成第＿＿；這能說明＿＿，但還不能證明＿＿。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03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把主張改成可以檢查的句子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課堂必寫｜用今天的公共材料；不必交出自己的私事。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01｜兩版共同在談｜62–70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寫一個共同議題；共同談到，不等於已證實。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02｜我的可討論版｜62–70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說清楚情況與比較，容得下例外。70–76 分搭檔各讀 3 分鐘，</w:t>
        <w:br/>
        <w:t>問一處不清楚的地方；本人直接在原稿旁改／留，不重抄。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03｜我拿掉／保留的字與理由｜76–80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我改／刪／保留＿＿；新看到的線索或條件＿＿，如何影響我的原判斷＿＿。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04｜下一次換一個動作｜80–84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我還缺＿＿；準備去哪裡找什麼／比較哪兩份＿＿；這能檢查原先哪一句＿＿。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spacing w:after="0"/>
      </w:pPr>
      <w:r>
        <w:rPr>
          <w:rFonts w:ascii="Noto Sans TC" w:hAnsi="Noto Sans TC" w:eastAsia="Noto Sans TC" w:cs="Noto Sans TC"/>
        </w:rPr>
        <w:br w:type="page"/>
      </w:r>
    </w:p>
    <w:p>
      <w:pPr>
        <w:keepNext/>
        <w:keepLines w:val="0"/>
        <w:pageBreakBefore w:val="0"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04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帶到下一週，再換情境試一次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W8 交棒為課堂必寫；生活練習不計分、不列正式評分。整本照常收回。</w:t>
      </w:r>
    </w:p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01｜帶到 W8｜84–88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兩版共同談到＿＿；我還需要核對＿＿。W8 讀真實高鐵新聞雙報導。前面寫過可指頁欄，不重抄。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02｜推薦頁都是它，就該選它？｜88–94 分</w:t>
      </w:r>
    </w:p>
    <w:p>
      <w:pPr>
        <w:keepNext w:val="0"/>
        <w:keepLines w:val="0"/>
        <w:spacing w:before="0" w:after="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你正在選社團，推薦頁連著出現五支熱舞社影片。朋友說：「大家都選熱舞，我們也去吧。」你只看過這五支。</w:t>
        <w:br/>
        <w:t>先做一次：寫一個現在會做的動作，以及要找的資訊。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91 分才看新資訊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先保留第一版。讀投影（或教師口述）後，再寫改／留決定與理由：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03｜個人反思｜可留白、不計分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如果願意：我容易被什麼字詞或順序抓住？可改寫、用代稱或留白。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80" w:after="2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完成確認｜94–100 分</w:t>
      </w:r>
    </w:p>
    <w:p>
      <w:pPr>
        <w:keepNext w:val="0"/>
        <w:keepLines w:val="0"/>
        <w:spacing w:before="0" w:after="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□ 第一反應 □ 字詞比較 □ 一次排序 □ 可討論版 □ 刪留與下一步</w:t>
        <w:br/>
        <w:t>只拍自己的四頁→上傳原有 Classroom 作業→確認已繳交→整本交老師。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05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地圖沒畫出來，就不存在嗎？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有餘裕或課餘選做；可留白、不計分、不追交。題目在同一份歷程本，詳解在本週最後。</w:t>
      </w:r>
    </w:p>
    <w:p>
      <w:pPr>
        <w:keepNext w:val="0"/>
        <w:keepLines w:val="0"/>
        <w:spacing w:before="0" w:after="12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115 學測社會第 8 題表 2｜印刷第 2 頁；依公開題材節錄／重排，任務為本課改編。</w:t>
      </w:r>
    </w:p>
    <w:p>
      <w:pPr>
        <w:keepNext w:val="0"/>
        <w:keepLines w:val="0"/>
        <w:spacing w:before="0" w:after="120" w:line="360" w:lineRule="auto"/>
      </w:pPr>
      <w:r>
        <w:rPr>
          <w:rFonts w:ascii="Noto Serif TC Medium" w:hAnsi="Noto Serif TC Medium" w:eastAsia="Noto Serif TC Medium" w:cs="Noto Serif TC Medium"/>
          <w:b w:val="0"/>
          <w:i w:val="0"/>
          <w:color w:val="1B3940"/>
          <w:sz w:val="24"/>
        </w:rPr>
        <w:t>題文說明：清代官員會因統治、用兵與管理需要繪圖。下表統計不同年份《臺灣府志》地圖上的註記，不是實地人口調查。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地圖註記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1696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1742 年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1747 年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山岳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29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127</w:t>
            </w:r>
          </w:p>
        </w:tc>
      </w:tr>
      <w:tr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社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61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24</w:t>
            </w:r>
          </w:p>
        </w:tc>
        <w:tc>
          <w:tcPr>
            <w:tcW w:type="dxa" w:w="2466"/>
          </w:tcPr>
          <w:p>
            <w:pPr>
              <w:spacing w:line="312" w:lineRule="auto"/>
            </w:pPr>
            <w:r>
              <w:rPr>
                <w:rFonts w:ascii="Noto Sans TC" w:hAnsi="Noto Sans TC" w:eastAsia="Noto Sans TC" w:cs="Noto Sans TC"/>
                <w:b w:val="0"/>
                <w:color w:val="1B3940"/>
                <w:sz w:val="24"/>
              </w:rPr>
              <w:t>未註記</w:t>
            </w:r>
          </w:p>
        </w:tc>
      </w:tr>
    </w:tbl>
    <w:p>
      <w:pPr>
        <w:keepNext/>
        <w:keepLines w:val="0"/>
        <w:spacing w:before="16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任務｜不重抄題文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有人寫：「1747 年沒有原住民聚落，山也變多了。」你會如何處理這句話？各指一格資料，說明圖上呈現和實際存在的差別。</w:t>
      </w:r>
    </w:p>
    <w:p>
      <w:pPr>
        <w:keepNext w:val="0"/>
        <w:keepLines w:val="0"/>
        <w:spacing w:before="0" w:after="10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先備回查｜「社」是題表的聚落註記類別；「未註記」表示這張地圖沒有這類標示。</w:t>
      </w:r>
    </w:p>
    <w:p>
      <w:pPr>
        <w:keepNext/>
        <w:keepLines w:val="0"/>
        <w:spacing w:before="120" w:after="6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需要時才看提示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1｜查量的是什麼：表頭數的是地圖上的標記，還是現實中的事物？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2｜追選取者與用途：不同年份的官員，可能為什麼保留不同資訊？先寫可能，不冒充史實。</w:t>
      </w:r>
    </w:p>
    <w:p>
      <w:pPr>
        <w:keepNext w:val="0"/>
        <w:keepLines w:val="0"/>
        <w:spacing w:before="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3｜回到自己的句子：哪個推論要縮小？若要判斷實際聚落變化，還要哪種資料？</w:t>
      </w:r>
    </w:p>
    <w:p>
      <w:pPr>
        <w:keepNext w:val="0"/>
        <w:keepLines w:val="0"/>
        <w:spacing w:before="120" w:after="8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W7：先看到什麼 → 材料選了什麼 → 還看不見什麼。</w:t>
      </w:r>
    </w:p>
    <w:p>
      <w:pPr>
        <w:keepNext w:val="0"/>
        <w:keepLines w:val="0"/>
        <w:spacing w:before="0" w:after="60" w:line="288" w:lineRule="auto"/>
      </w:pPr>
      <w:r>
        <w:rPr>
          <w:rFonts w:ascii="Noto Sans TC" w:hAnsi="Noto Sans TC" w:eastAsia="Noto Sans TC" w:cs="Noto Sans TC"/>
          <w:b w:val="0"/>
          <w:i w:val="0"/>
          <w:color w:val="4B6063"/>
          <w:sz w:val="19"/>
        </w:rPr>
        <w:t>完整原卷：https://www.ceec.edu.tw/files/file_pool/1/0q054534130270752519/05-115%E5%AD%B8%E6%B8%AC%E7%A4%BE%E6%9C%83%E8%A9%A6%E5%8D%B7.pdf#page=3</w:t>
      </w:r>
    </w:p>
    <w:p>
      <w:pPr>
        <w:keepNext w:val="0"/>
        <w:keepLines w:val="0"/>
        <w:spacing w:before="0" w:after="6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詳解在本週投影最後。整本收回後，從同一份線上歷程本取題；不另印一張卡。</w:t>
      </w:r>
    </w:p>
    <w:p>
      <w:pPr>
        <w:keepNext/>
        <w:keepLines w:val="0"/>
        <w:pageBreakBefore/>
        <w:spacing w:before="0" w:after="60" w:line="312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4"/>
        </w:rPr>
        <w:t>W7 / 06</w:t>
      </w:r>
    </w:p>
    <w:p>
      <w:pPr>
        <w:keepNext/>
        <w:keepLines w:val="0"/>
        <w:spacing w:before="0" w:after="8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B3940"/>
          <w:sz w:val="40"/>
        </w:rPr>
        <w:t>保留自己的解題來路</w:t>
      </w:r>
    </w:p>
    <w:p>
      <w:pPr>
        <w:keepNext w:val="0"/>
        <w:keepLines w:val="0"/>
        <w:spacing w:before="0" w:after="1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可留白；這兩頁隨整本保管，不計分、不追交、不另上傳。</w:t>
      </w:r>
    </w:p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01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初答與依據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先自己解；可畫圖、圈原材料、寫算式或記卡點。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02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提示／回查／真實讀者回應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提示 □未用 □1 □2 □3；自己做：記一處回查發現。有搭檔才記對方實際說的話。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03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本人改／留與理由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哪個字、關係或步驟要改？保留也要指一處依據。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p>
      <w:pPr>
        <w:keepNext/>
        <w:keepLines w:val="0"/>
        <w:spacing w:before="100" w:after="40" w:line="276" w:lineRule="auto"/>
      </w:pP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04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 xml:space="preserve">  </w:t>
      </w:r>
      <w:r>
        <w:rPr>
          <w:rFonts w:ascii="Noto Sans TC Medium" w:hAnsi="Noto Sans TC Medium" w:eastAsia="Noto Sans TC Medium" w:cs="Noto Sans TC Medium"/>
          <w:b w:val="0"/>
          <w:i w:val="0"/>
          <w:color w:val="176B64"/>
          <w:sz w:val="28"/>
        </w:rPr>
        <w:t>看詳解，只核對一步</w:t>
      </w:r>
    </w:p>
    <w:p>
      <w:pPr>
        <w:keepNext w:val="0"/>
        <w:keepLines w:val="0"/>
        <w:spacing w:before="0" w:after="40" w:line="312" w:lineRule="auto"/>
      </w:pPr>
      <w:r>
        <w:rPr>
          <w:rFonts w:ascii="Noto Sans TC" w:hAnsi="Noto Sans TC" w:eastAsia="Noto Sans TC" w:cs="Noto Sans TC"/>
          <w:b w:val="0"/>
          <w:i w:val="0"/>
          <w:color w:val="1B3940"/>
          <w:sz w:val="24"/>
        </w:rPr>
        <w:t>說得出「被呈現」和「實際存在」的差別；不把可能的製圖動機當成這張表已證明的事。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  <w:tr>
        <w:trPr>
          <w:trHeight w:val="454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  <w:left w:w="0" w:type="dxa"/>
              <w:right w:w="0" w:type="dxa"/>
            </w:tcMar>
            <w:tcBorders>
              <w:top w:val="nil"/>
              <w:bottom w:val="single" w:sz="6" w:space="0" w:color="769087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rPr>
                <w:rFonts w:ascii="Noto Sans TC" w:hAnsi="Noto Sans TC" w:eastAsia="Noto Sans TC" w:cs="Noto Sans TC"/>
              </w:rP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Noto Sans TC">
    <w:embedRegular r:id="rId1" w:fontKey="{DFD23F62-FCAA-5B7A-95C6-BA59F7314DEB}"/>
  </w:font>
  <w:font w:name="Noto Sans TC Medium">
    <w:embedRegular r:id="rId2" w:fontKey="{1AC618FD-DD03-5C43-B811-D7702161BA6B}"/>
  </w:font>
  <w:font w:name="Noto Serif TC Medium">
    <w:embedRegular r:id="rId3" w:fontKey="{869EF913-5C1E-5104-9A05-477A36F01391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88" w:lineRule="auto"/>
      <w:jc w:val="center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W7 · FILE-007 · 第 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 w:line="288" w:lineRule="auto"/>
    </w:pPr>
    <w:r>
      <w:rPr>
        <w:rFonts w:ascii="Noto Sans TC" w:hAnsi="Noto Sans TC" w:eastAsia="Noto Sans TC" w:cs="Noto Sans TC"/>
        <w:b w:val="0"/>
        <w:i w:val="0"/>
        <w:color w:val="4B6063"/>
        <w:sz w:val="19"/>
      </w:rPr>
      <w:t>R.I.B. / W7 / FILE-007</w:t>
    </w:r>
    <w:r>
      <w:rPr>
        <w:rFonts w:ascii="Noto Sans TC" w:hAnsi="Noto Sans TC" w:eastAsia="Noto Sans TC" w:cs="Noto Sans TC"/>
        <w:b w:val="0"/>
        <w:i w:val="0"/>
        <w:color w:val="4B6063"/>
        <w:sz w:val="19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/>
  <w:embedSystemFonts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2" w:lineRule="auto"/>
    </w:pPr>
    <w:rPr>
      <w:rFonts w:ascii="Noto Sans TC" w:hAnsi="Noto Sans TC" w:eastAsia="Arial Unicode MS"/>
      <w:b w:val="0"/>
      <w:color w:val="1B394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TC-Regular.odttf"/><Relationship Id="rId2" Type="http://schemas.openxmlformats.org/officeDocument/2006/relationships/font" Target="fonts/NotoSansTC-Medium.odttf"/><Relationship Id="rId3" Type="http://schemas.openxmlformats.org/officeDocument/2006/relationships/font" Target="fonts/NotoSerifTC-Medium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W7 歷程本｜同一事件，為什麼看到的不同？</dc:title>
  <dc:subject>閱讀理解與表達 W7 學生歷程本</dc:subject>
  <dc:creator>松山高中｜閱讀理解與表達課程團隊</dc:creator>
  <cp:keywords>rib-workbook-dual-v1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