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W5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重寫，看見自己變了多少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eastAsia="Heiti TC"/>
          <w:b w:val="false"/>
          <w:i w:val="false"/>
          <w:color w:val="5B6573"/>
          <w:sz w:val="22"/>
        </w:rPr>
        <w:t xml:space="preserve">W2 </w:t>
      </w:r>
      <w:r>
        <w:rPr>
          <w:rFonts w:ascii="Heiti TC" w:hAnsi="Heiti TC"/>
          <w:b w:val="false"/>
          <w:i w:val="false"/>
          <w:color w:val="5B6573"/>
          <w:sz w:val="22"/>
        </w:rPr>
        <w:t>的我，跟現在的我，差在哪裡？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班級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座號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姓名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日期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ascii="Heiti TC" w:hAnsi="Heiti TC"/>
          <w:b/>
          <w:i w:val="false"/>
          <w:color w:val="1A2340"/>
          <w:sz w:val="30"/>
        </w:rPr>
        <w:t xml:space="preserve">這是 </w:t>
      </w:r>
      <w:r>
        <w:rPr>
          <w:rFonts w:eastAsia="Heiti TC"/>
          <w:b/>
          <w:i w:val="false"/>
          <w:color w:val="1A2340"/>
          <w:sz w:val="30"/>
        </w:rPr>
        <w:t xml:space="preserve">15% </w:t>
      </w:r>
      <w:r>
        <w:rPr>
          <w:rFonts w:ascii="Heiti TC" w:hAnsi="Heiti TC"/>
          <w:b/>
          <w:i w:val="false"/>
          <w:color w:val="1A2340"/>
          <w:sz w:val="30"/>
        </w:rPr>
        <w:t xml:space="preserve">節點｜四項各 </w:t>
      </w:r>
      <w:r>
        <w:rPr>
          <w:rFonts w:eastAsia="Heiti TC"/>
          <w:b/>
          <w:i w:val="false"/>
          <w:color w:val="1A2340"/>
          <w:sz w:val="30"/>
        </w:rPr>
        <w:t xml:space="preserve">0–2 </w:t>
      </w:r>
      <w:r>
        <w:rPr>
          <w:rFonts w:ascii="Heiti TC" w:hAnsi="Heiti TC"/>
          <w:b/>
          <w:i w:val="false"/>
          <w:color w:val="1A2340"/>
          <w:sz w:val="30"/>
        </w:rPr>
        <w:t>分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閱讀證據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>0–2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舊／新句談同一件事，圈出造成差異的確切字詞。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形成判斷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>0–2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說明最大變化、最重要的保留與理由。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回應讀者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>0–2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記錄具體回報，決定修改或有理由地保留。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修正能力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>0–2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保留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V1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；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V2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／保留理由看得出工具與選擇。</w:t>
            </w:r>
          </w:p>
        </w:tc>
      </w:tr>
    </w:tbl>
    <w:p>
      <w:pPr>
        <w:pStyle w:val="Normal"/>
        <w:keepNext w:val="false"/>
        <w:keepLines w:val="false"/>
        <w:spacing w:lineRule="auto" w:line="293" w:before="40" w:after="20"/>
        <w:rPr/>
      </w:pPr>
      <w:r>
        <w:rPr>
          <w:rFonts w:eastAsia="Heiti TC"/>
          <w:b w:val="false"/>
          <w:i w:val="false"/>
          <w:color w:val="5B6573"/>
          <w:sz w:val="18"/>
        </w:rPr>
        <w:t>0</w:t>
      </w:r>
      <w:r>
        <w:rPr>
          <w:rFonts w:ascii="Heiti TC" w:hAnsi="Heiti TC"/>
          <w:b w:val="false"/>
          <w:i w:val="false"/>
          <w:color w:val="5B6573"/>
          <w:sz w:val="18"/>
        </w:rPr>
        <w:t>＝沒有可判讀證據；</w:t>
      </w:r>
      <w:r>
        <w:rPr>
          <w:rFonts w:eastAsia="Heiti TC"/>
          <w:b w:val="false"/>
          <w:i w:val="false"/>
          <w:color w:val="5B6573"/>
          <w:sz w:val="18"/>
        </w:rPr>
        <w:t>1</w:t>
      </w:r>
      <w:r>
        <w:rPr>
          <w:rFonts w:ascii="Heiti TC" w:hAnsi="Heiti TC"/>
          <w:b w:val="false"/>
          <w:i w:val="false"/>
          <w:color w:val="5B6573"/>
          <w:sz w:val="18"/>
        </w:rPr>
        <w:t>＝痕跡不完整或需提示；</w:t>
      </w:r>
      <w:r>
        <w:rPr>
          <w:rFonts w:eastAsia="Heiti TC"/>
          <w:b w:val="false"/>
          <w:i w:val="false"/>
          <w:color w:val="5B6573"/>
          <w:sz w:val="18"/>
        </w:rPr>
        <w:t>2</w:t>
      </w:r>
      <w:r>
        <w:rPr>
          <w:rFonts w:ascii="Heiti TC" w:hAnsi="Heiti TC"/>
          <w:b w:val="false"/>
          <w:i w:val="false"/>
          <w:color w:val="5B6573"/>
          <w:sz w:val="18"/>
        </w:rPr>
        <w:t xml:space="preserve">＝能獨立完成且證據與判斷相連。文筆華麗、公開分享與 </w:t>
      </w:r>
      <w:r>
        <w:rPr>
          <w:rFonts w:eastAsia="Heiti TC"/>
          <w:b w:val="false"/>
          <w:i w:val="false"/>
          <w:color w:val="5B6573"/>
          <w:sz w:val="18"/>
        </w:rPr>
        <w:t xml:space="preserve">AI </w:t>
      </w:r>
      <w:r>
        <w:rPr>
          <w:rFonts w:ascii="Heiti TC" w:hAnsi="Heiti TC"/>
          <w:b w:val="false"/>
          <w:i w:val="false"/>
          <w:color w:val="5B6573"/>
          <w:sz w:val="18"/>
        </w:rPr>
        <w:t>使用不計分。</w:t>
      </w:r>
    </w:p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01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先取回 </w:t>
      </w:r>
      <w:r>
        <w:rPr>
          <w:rFonts w:eastAsia="Heiti TC"/>
          <w:b/>
          <w:i w:val="false"/>
          <w:color w:val="1A2340"/>
          <w:sz w:val="30"/>
        </w:rPr>
        <w:t xml:space="preserve">W4 </w:t>
      </w:r>
      <w:r>
        <w:rPr>
          <w:rFonts w:ascii="Heiti TC" w:hAnsi="Heiti TC"/>
          <w:b/>
          <w:i w:val="false"/>
          <w:color w:val="1A2340"/>
          <w:sz w:val="30"/>
        </w:rPr>
        <w:t>的兩項輸入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eastAsia="Heiti TC"/>
          <w:b/>
          <w:i w:val="false"/>
          <w:color w:val="5B6573"/>
          <w:sz w:val="22"/>
        </w:rPr>
        <w:t xml:space="preserve">W4 </w:t>
      </w:r>
      <w:r>
        <w:rPr>
          <w:rFonts w:ascii="Heiti TC" w:hAnsi="Heiti TC"/>
          <w:b/>
          <w:i w:val="false"/>
          <w:color w:val="5B6573"/>
          <w:sz w:val="22"/>
        </w:rPr>
        <w:t>修訂目標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三個『下次想修』：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54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eastAsia="Heiti TC"/>
          <w:b/>
          <w:i w:val="false"/>
          <w:color w:val="5B6573"/>
          <w:sz w:val="22"/>
        </w:rPr>
        <w:t xml:space="preserve">W4 </w:t>
      </w:r>
      <w:r>
        <w:rPr>
          <w:rFonts w:ascii="Heiti TC" w:hAnsi="Heiti TC"/>
          <w:b/>
          <w:i w:val="false"/>
          <w:color w:val="5B6573"/>
          <w:sz w:val="22"/>
        </w:rPr>
        <w:t>讀者回報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至少一則具體回報：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54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我的選擇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今天 </w:t>
      </w:r>
      <w:r>
        <w:rPr>
          <w:rFonts w:eastAsia="Heiti TC"/>
          <w:b w:val="false"/>
          <w:i w:val="false"/>
          <w:color w:val="1A2340"/>
          <w:sz w:val="22"/>
        </w:rPr>
        <w:t xml:space="preserve">V1 </w:t>
      </w:r>
      <w:r>
        <w:rPr>
          <w:rFonts w:ascii="Heiti TC" w:hAnsi="Heiti TC"/>
          <w:b w:val="false"/>
          <w:i w:val="false"/>
          <w:color w:val="1A2340"/>
          <w:sz w:val="22"/>
        </w:rPr>
        <w:t>先處理哪一項？為什麼？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54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02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鎖定同一小段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1A2340"/>
          <w:sz w:val="22"/>
        </w:rPr>
        <w:t xml:space="preserve">□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我有 </w:t>
      </w:r>
      <w:r>
        <w:rPr>
          <w:rFonts w:eastAsia="Heiti TC"/>
          <w:b w:val="false"/>
          <w:i w:val="false"/>
          <w:color w:val="1A2340"/>
          <w:sz w:val="22"/>
        </w:rPr>
        <w:t xml:space="preserve">W2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原稿　　□ 未帶 </w:t>
      </w:r>
      <w:r>
        <w:rPr>
          <w:rFonts w:eastAsia="Heiti TC"/>
          <w:b w:val="false"/>
          <w:i w:val="false"/>
          <w:color w:val="1A2340"/>
          <w:sz w:val="22"/>
        </w:rPr>
        <w:t>W2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：以下為 </w:t>
      </w:r>
      <w:r>
        <w:rPr>
          <w:rFonts w:eastAsia="Heiti TC"/>
          <w:b w:val="false"/>
          <w:i w:val="false"/>
          <w:color w:val="1A2340"/>
          <w:sz w:val="22"/>
        </w:rPr>
        <w:t xml:space="preserve">3–5 </w:t>
      </w:r>
      <w:r>
        <w:rPr>
          <w:rFonts w:ascii="Heiti TC" w:hAnsi="Heiti TC"/>
          <w:b w:val="false"/>
          <w:i w:val="false"/>
          <w:color w:val="1A2340"/>
          <w:sz w:val="22"/>
        </w:rPr>
        <w:t>句『記憶重建版』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時間／事件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eastAsia="Heiti TC"/>
          <w:b w:val="false"/>
          <w:i w:val="false"/>
          <w:color w:val="1A2340"/>
          <w:sz w:val="22"/>
        </w:rPr>
        <w:t xml:space="preserve">W2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原本寫哪件事？這次縮到哪一個 </w:t>
      </w:r>
      <w:r>
        <w:rPr>
          <w:rFonts w:eastAsia="Heiti TC"/>
          <w:b w:val="false"/>
          <w:i w:val="false"/>
          <w:color w:val="1A2340"/>
          <w:sz w:val="22"/>
        </w:rPr>
        <w:t xml:space="preserve">30 </w:t>
      </w:r>
      <w:r>
        <w:rPr>
          <w:rFonts w:ascii="Heiti TC" w:hAnsi="Heiti TC"/>
          <w:b w:val="false"/>
          <w:i w:val="false"/>
          <w:color w:val="1A2340"/>
          <w:sz w:val="22"/>
        </w:rPr>
        <w:t>秒？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54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03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eastAsia="Heiti TC"/>
          <w:b/>
          <w:i w:val="false"/>
          <w:color w:val="1A2340"/>
          <w:sz w:val="30"/>
        </w:rPr>
        <w:t xml:space="preserve">W5 </w:t>
      </w:r>
      <w:r>
        <w:rPr>
          <w:rFonts w:ascii="Heiti TC" w:hAnsi="Heiti TC"/>
          <w:b/>
          <w:i w:val="false"/>
          <w:color w:val="1A2340"/>
          <w:sz w:val="30"/>
        </w:rPr>
        <w:t xml:space="preserve">重寫 </w:t>
      </w:r>
      <w:r>
        <w:rPr>
          <w:rFonts w:eastAsia="Heiti TC"/>
          <w:b/>
          <w:i w:val="false"/>
          <w:color w:val="1A2340"/>
          <w:sz w:val="30"/>
        </w:rPr>
        <w:t>V1</w:t>
      </w:r>
      <w:r>
        <w:rPr>
          <w:rFonts w:ascii="Heiti TC" w:hAnsi="Heiti TC"/>
          <w:b/>
          <w:i w:val="false"/>
          <w:color w:val="1A2340"/>
          <w:sz w:val="30"/>
        </w:rPr>
        <w:t>｜</w:t>
      </w:r>
      <w:r>
        <w:rPr>
          <w:rFonts w:eastAsia="Heiti TC"/>
          <w:b/>
          <w:i w:val="false"/>
          <w:color w:val="1A2340"/>
          <w:sz w:val="30"/>
        </w:rPr>
        <w:t xml:space="preserve">18–45 </w:t>
      </w:r>
      <w:r>
        <w:rPr>
          <w:rFonts w:ascii="Heiti TC" w:hAnsi="Heiti TC"/>
          <w:b/>
          <w:i w:val="false"/>
          <w:color w:val="1A2340"/>
          <w:sz w:val="30"/>
        </w:rPr>
        <w:t>分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用 </w:t>
      </w:r>
      <w:r>
        <w:rPr>
          <w:rFonts w:eastAsia="Heiti TC"/>
          <w:b w:val="false"/>
          <w:i w:val="false"/>
          <w:color w:val="1A2340"/>
          <w:sz w:val="22"/>
        </w:rPr>
        <w:t xml:space="preserve">W3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選材與 </w:t>
      </w:r>
      <w:r>
        <w:rPr>
          <w:rFonts w:eastAsia="Heiti TC"/>
          <w:b w:val="false"/>
          <w:i w:val="false"/>
          <w:color w:val="1A2340"/>
          <w:sz w:val="22"/>
        </w:rPr>
        <w:t xml:space="preserve">W4 </w:t>
      </w:r>
      <w:r>
        <w:rPr>
          <w:rFonts w:ascii="Heiti TC" w:hAnsi="Heiti TC"/>
          <w:b w:val="false"/>
          <w:i w:val="false"/>
          <w:color w:val="1A2340"/>
          <w:sz w:val="22"/>
        </w:rPr>
        <w:t>讀者意識完成；寫完後不擦掉、不覆寫。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W5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先封存，再讓別人看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沒有保存 </w:t>
      </w:r>
      <w:r>
        <w:rPr>
          <w:rFonts w:eastAsia="Heiti TC"/>
          <w:b w:val="false"/>
          <w:i w:val="false"/>
          <w:color w:val="5B6573"/>
          <w:sz w:val="22"/>
        </w:rPr>
        <w:t>V1</w:t>
      </w:r>
      <w:r>
        <w:rPr>
          <w:rFonts w:ascii="Heiti TC" w:hAnsi="Heiti TC"/>
          <w:b w:val="false"/>
          <w:i w:val="false"/>
          <w:color w:val="5B6573"/>
          <w:sz w:val="22"/>
        </w:rPr>
        <w:t>，就無法知道回饋之後發生了什麼。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eastAsia="Heiti TC"/>
                <w:b/>
                <w:i w:val="false"/>
                <w:color w:val="B83245"/>
                <w:sz w:val="22"/>
              </w:rPr>
              <w:t xml:space="preserve">V1 </w:t>
            </w:r>
            <w:r>
              <w:rPr>
                <w:rFonts w:ascii="Heiti TC" w:hAnsi="Heiti TC"/>
                <w:b/>
                <w:i w:val="false"/>
                <w:color w:val="B83245"/>
                <w:sz w:val="22"/>
              </w:rPr>
              <w:t>不准擦掉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若要修改，另寫在第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3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頁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V2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；若不改，留下保留理由。</w:t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04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回饋前證據封存｜</w:t>
      </w:r>
      <w:r>
        <w:rPr>
          <w:rFonts w:eastAsia="Heiti TC"/>
          <w:b/>
          <w:i w:val="false"/>
          <w:color w:val="1A2340"/>
          <w:sz w:val="30"/>
        </w:rPr>
        <w:t xml:space="preserve">45–54 </w:t>
      </w:r>
      <w:r>
        <w:rPr>
          <w:rFonts w:ascii="Heiti TC" w:hAnsi="Heiti TC"/>
          <w:b/>
          <w:i w:val="false"/>
          <w:color w:val="1A2340"/>
          <w:sz w:val="30"/>
        </w:rPr>
        <w:t>分</w:t>
      </w:r>
    </w:p>
    <w:tbl>
      <w:tblPr>
        <w:tblW w:w="9865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  <w:tblLook w:noHBand="0" w:lastColumn="0" w:firstColumn="1" w:lastRow="0" w:firstRow="1" w:noVBand="1" w:val="04a0"/>
      </w:tblPr>
      <w:tblGrid>
        <w:gridCol w:w="2380"/>
        <w:gridCol w:w="7485"/>
      </w:tblGrid>
      <w:tr>
        <w:trPr/>
        <w:tc>
          <w:tcPr>
            <w:tcW w:w="2380" w:type="dxa"/>
            <w:tcBorders>
              <w:bottom w:val="single" w:sz="4" w:space="0" w:color="CBD5E1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W2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舊句</w:t>
            </w:r>
          </w:p>
        </w:tc>
        <w:tc>
          <w:tcPr>
            <w:tcW w:w="7485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談同一件事：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_______________________________________________________</w:t>
            </w:r>
          </w:p>
        </w:tc>
      </w:tr>
      <w:tr>
        <w:trPr/>
        <w:tc>
          <w:tcPr>
            <w:tcW w:w="2380" w:type="dxa"/>
            <w:tcBorders>
              <w:bottom w:val="single" w:sz="4" w:space="0" w:color="CBD5E1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W5 V1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新句</w:t>
            </w:r>
          </w:p>
        </w:tc>
        <w:tc>
          <w:tcPr>
            <w:tcW w:w="7485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__________________________________________________________________</w:t>
            </w:r>
          </w:p>
        </w:tc>
      </w:tr>
      <w:tr>
        <w:trPr/>
        <w:tc>
          <w:tcPr>
            <w:tcW w:w="2380" w:type="dxa"/>
            <w:tcBorders>
              <w:bottom w:val="single" w:sz="4" w:space="0" w:color="CBD5E1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確切字詞</w:t>
            </w:r>
          </w:p>
        </w:tc>
        <w:tc>
          <w:tcPr>
            <w:tcW w:w="7485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舊句：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________________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V1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：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________________</w:t>
            </w:r>
          </w:p>
        </w:tc>
      </w:tr>
      <w:tr>
        <w:trPr/>
        <w:tc>
          <w:tcPr>
            <w:tcW w:w="2380" w:type="dxa"/>
            <w:tcBorders>
              <w:bottom w:val="single" w:sz="4" w:space="0" w:color="CBD5E1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最大差異</w:t>
            </w:r>
          </w:p>
        </w:tc>
        <w:tc>
          <w:tcPr>
            <w:tcW w:w="7485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__________________________________________________________________</w:t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05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真人測讀 </w:t>
      </w:r>
      <w:r>
        <w:rPr>
          <w:rFonts w:eastAsia="Heiti TC"/>
          <w:b/>
          <w:i w:val="false"/>
          <w:color w:val="1A2340"/>
          <w:sz w:val="30"/>
        </w:rPr>
        <w:t>V1</w:t>
      </w:r>
      <w:r>
        <w:rPr>
          <w:rFonts w:ascii="Heiti TC" w:hAnsi="Heiti TC"/>
          <w:b/>
          <w:i w:val="false"/>
          <w:color w:val="1A2340"/>
          <w:sz w:val="30"/>
        </w:rPr>
        <w:t>｜</w:t>
      </w:r>
      <w:r>
        <w:rPr>
          <w:rFonts w:eastAsia="Heiti TC"/>
          <w:b/>
          <w:i w:val="false"/>
          <w:color w:val="1A2340"/>
          <w:sz w:val="30"/>
        </w:rPr>
        <w:t xml:space="preserve">54–64 </w:t>
      </w:r>
      <w:r>
        <w:rPr>
          <w:rFonts w:ascii="Heiti TC" w:hAnsi="Heiti TC"/>
          <w:b/>
          <w:i w:val="false"/>
          <w:color w:val="1A2340"/>
          <w:sz w:val="30"/>
        </w:rPr>
        <w:t>分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讀者只回報文字讓你實際看到、聽到、感覺到或誤讀什麼；至少指出一個原詞或句子。不要寫『很好』『比較生動』。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 xml:space="preserve">讀者回報 </w:t>
      </w:r>
      <w:r>
        <w:rPr>
          <w:rFonts w:eastAsia="Heiti TC"/>
          <w:b/>
          <w:i w:val="false"/>
          <w:color w:val="5B6573"/>
          <w:sz w:val="22"/>
        </w:rPr>
        <w:t>A</w:t>
      </w:r>
      <w:r>
        <w:rPr>
          <w:rFonts w:eastAsia="Heiti TC"/>
          <w:b w:val="false"/>
          <w:i w:val="false"/>
          <w:color w:val="7B8491"/>
          <w:sz w:val="22"/>
        </w:rPr>
        <w:t xml:space="preserve">  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｜  </w:t>
      </w:r>
      <w:r>
        <w:rPr>
          <w:rFonts w:ascii="Heiti TC" w:hAnsi="Heiti TC"/>
          <w:b w:val="false"/>
          <w:i w:val="false"/>
          <w:color w:val="1A2340"/>
          <w:sz w:val="22"/>
        </w:rPr>
        <w:t>我看到／聽到／感覺到：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 xml:space="preserve">讀者回報 </w:t>
      </w:r>
      <w:r>
        <w:rPr>
          <w:rFonts w:eastAsia="Heiti TC"/>
          <w:b/>
          <w:i w:val="false"/>
          <w:color w:val="5B6573"/>
          <w:sz w:val="22"/>
        </w:rPr>
        <w:t>B</w:t>
      </w:r>
      <w:r>
        <w:rPr>
          <w:rFonts w:eastAsia="Heiti TC"/>
          <w:b w:val="false"/>
          <w:i w:val="false"/>
          <w:color w:val="7B8491"/>
          <w:sz w:val="22"/>
        </w:rPr>
        <w:t xml:space="preserve">  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｜  </w:t>
      </w:r>
      <w:r>
        <w:rPr>
          <w:rFonts w:ascii="Heiti TC" w:hAnsi="Heiti TC"/>
          <w:b w:val="false"/>
          <w:i w:val="false"/>
          <w:color w:val="1A2340"/>
          <w:sz w:val="22"/>
        </w:rPr>
        <w:t>我誤讀或還沒看懂：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文字證據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讓我這樣讀的原詞／句子：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06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把紙本還給作者</w:t>
      </w:r>
    </w:p>
    <w:p>
      <w:pPr>
        <w:pStyle w:val="Normal"/>
        <w:keepNext w:val="false"/>
        <w:keepLines w:val="false"/>
        <w:spacing w:lineRule="auto" w:line="293" w:before="0" w:after="0"/>
        <w:rPr/>
      </w:pPr>
      <w:r>
        <w:rPr>
          <w:rFonts w:ascii="Heiti TC" w:hAnsi="Heiti TC"/>
          <w:b/>
          <w:i w:val="false"/>
          <w:color w:val="1A2340"/>
          <w:sz w:val="22"/>
        </w:rPr>
        <w:t>不拍照、不轉傳、不追問私人背景。作者現在才打開讀者回報。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W5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作者做決定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回饋不是命令；修改或有理由地保留，都可能是好判斷。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07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我怎麼回應讀者｜</w:t>
      </w:r>
      <w:r>
        <w:rPr>
          <w:rFonts w:eastAsia="Heiti TC"/>
          <w:b/>
          <w:i w:val="false"/>
          <w:color w:val="1A2340"/>
          <w:sz w:val="30"/>
        </w:rPr>
        <w:t xml:space="preserve">64–74 </w:t>
      </w:r>
      <w:r>
        <w:rPr>
          <w:rFonts w:ascii="Heiti TC" w:hAnsi="Heiti TC"/>
          <w:b/>
          <w:i w:val="false"/>
          <w:color w:val="1A2340"/>
          <w:sz w:val="30"/>
        </w:rPr>
        <w:t>分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1A2340"/>
          <w:sz w:val="22"/>
        </w:rPr>
        <w:t xml:space="preserve">□ </w:t>
      </w:r>
      <w:r>
        <w:rPr>
          <w:rFonts w:ascii="Heiti TC" w:hAnsi="Heiti TC"/>
          <w:b w:val="false"/>
          <w:i w:val="false"/>
          <w:color w:val="1A2340"/>
          <w:sz w:val="22"/>
        </w:rPr>
        <w:t>採用　　□ 部分採用　　□ 不採用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作者決定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我這樣決定，因為：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eastAsia="Heiti TC"/>
          <w:b/>
          <w:i w:val="false"/>
          <w:color w:val="5B6573"/>
          <w:sz w:val="22"/>
        </w:rPr>
        <w:t xml:space="preserve">V2 </w:t>
      </w:r>
      <w:r>
        <w:rPr>
          <w:rFonts w:ascii="Heiti TC" w:hAnsi="Heiti TC"/>
          <w:b/>
          <w:i w:val="false"/>
          <w:color w:val="5B6573"/>
          <w:sz w:val="22"/>
        </w:rPr>
        <w:t>微調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若有修改，抄下改後句；有理由保留 </w:t>
      </w:r>
      <w:r>
        <w:rPr>
          <w:rFonts w:eastAsia="Heiti TC"/>
          <w:b w:val="false"/>
          <w:i w:val="false"/>
          <w:color w:val="1A2340"/>
          <w:sz w:val="22"/>
        </w:rPr>
        <w:t>V1</w:t>
      </w:r>
      <w:r>
        <w:rPr>
          <w:rFonts w:ascii="Heiti TC" w:hAnsi="Heiti TC"/>
          <w:b w:val="false"/>
          <w:i w:val="false"/>
          <w:color w:val="1A2340"/>
          <w:sz w:val="22"/>
        </w:rPr>
        <w:t>，本欄可留白。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08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四項最終對比｜</w:t>
      </w:r>
      <w:r>
        <w:rPr>
          <w:rFonts w:eastAsia="Heiti TC"/>
          <w:b/>
          <w:i w:val="false"/>
          <w:color w:val="1A2340"/>
          <w:sz w:val="30"/>
        </w:rPr>
        <w:t xml:space="preserve">74–86 </w:t>
      </w:r>
      <w:r>
        <w:rPr>
          <w:rFonts w:ascii="Heiti TC" w:hAnsi="Heiti TC"/>
          <w:b/>
          <w:i w:val="false"/>
          <w:color w:val="1A2340"/>
          <w:sz w:val="30"/>
        </w:rPr>
        <w:t>分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/>
          <w:i w:val="false"/>
          <w:color w:val="1A2340"/>
          <w:sz w:val="22"/>
        </w:rPr>
        <w:t xml:space="preserve">不用湊 </w:t>
      </w:r>
      <w:r>
        <w:rPr>
          <w:rFonts w:eastAsia="Heiti TC"/>
          <w:b/>
          <w:i w:val="false"/>
          <w:color w:val="1A2340"/>
          <w:sz w:val="22"/>
        </w:rPr>
        <w:t xml:space="preserve">200 </w:t>
      </w:r>
      <w:r>
        <w:rPr>
          <w:rFonts w:ascii="Heiti TC" w:hAnsi="Heiti TC"/>
          <w:b/>
          <w:i w:val="false"/>
          <w:color w:val="1A2340"/>
          <w:sz w:val="22"/>
        </w:rPr>
        <w:t>字；四項都說清楚：①對應舊／新句　②確切字詞　③讀者回報＋我的決定　④最重要的變化＋理由。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09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節點檢核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閱讀證據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__/2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形成判斷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__/2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回應讀者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__/2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修正能力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__/2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｜總分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__/8 → 15%</w:t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10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交件前確認</w:t>
      </w:r>
    </w:p>
    <w:p>
      <w:pPr>
        <w:pStyle w:val="Normal"/>
        <w:keepNext w:val="false"/>
        <w:keepLines w:val="false"/>
        <w:spacing w:lineRule="auto" w:line="293" w:before="0" w:after="0"/>
        <w:rPr/>
      </w:pPr>
      <w:r>
        <w:rPr>
          <w:rFonts w:ascii="Heiti TC" w:hAnsi="Heiti TC"/>
          <w:b w:val="false"/>
          <w:i w:val="false"/>
          <w:color w:val="1A2340"/>
          <w:sz w:val="22"/>
        </w:rPr>
        <w:t xml:space="preserve">□ </w:t>
      </w:r>
      <w:r>
        <w:rPr>
          <w:rFonts w:eastAsia="Heiti TC"/>
          <w:b w:val="false"/>
          <w:i w:val="false"/>
          <w:color w:val="1A2340"/>
          <w:sz w:val="22"/>
        </w:rPr>
        <w:t xml:space="preserve">V1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留著　□ 有讀者原句　□ 有作者決定　□ 有 </w:t>
      </w:r>
      <w:r>
        <w:rPr>
          <w:rFonts w:eastAsia="Heiti TC"/>
          <w:b w:val="false"/>
          <w:i w:val="false"/>
          <w:color w:val="1A2340"/>
          <w:sz w:val="22"/>
        </w:rPr>
        <w:t xml:space="preserve">V2 </w:t>
      </w:r>
      <w:r>
        <w:rPr>
          <w:rFonts w:ascii="Heiti TC" w:hAnsi="Heiti TC"/>
          <w:b w:val="false"/>
          <w:i w:val="false"/>
          <w:color w:val="1A2340"/>
          <w:sz w:val="22"/>
        </w:rPr>
        <w:t>或保留理由　□ 四項最終對比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W5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收件前沿虛線撕下，由你帶走；教師只收第 </w:t>
      </w:r>
      <w:r>
        <w:rPr>
          <w:rFonts w:eastAsia="Heiti TC"/>
          <w:b w:val="false"/>
          <w:i w:val="false"/>
          <w:color w:val="5B6573"/>
          <w:sz w:val="22"/>
        </w:rPr>
        <w:t xml:space="preserve">1–3 </w:t>
      </w:r>
      <w:r>
        <w:rPr>
          <w:rFonts w:ascii="Heiti TC" w:hAnsi="Heiti TC"/>
          <w:b w:val="false"/>
          <w:i w:val="false"/>
          <w:color w:val="5B6573"/>
          <w:sz w:val="22"/>
        </w:rPr>
        <w:t>頁。</w:t>
      </w:r>
    </w:p>
    <w:p>
      <w:pPr>
        <w:pStyle w:val="Normal"/>
        <w:keepNext w:val="false"/>
        <w:keepLines w:val="false"/>
        <w:spacing w:lineRule="auto" w:line="293" w:before="40" w:after="100"/>
        <w:jc w:val="center"/>
        <w:rPr/>
      </w:pPr>
      <w:r>
        <w:rPr>
          <w:rFonts w:ascii="Heiti TC" w:hAnsi="Heiti TC"/>
          <w:b/>
          <w:i w:val="false"/>
          <w:color w:val="B83245"/>
          <w:sz w:val="18"/>
        </w:rPr>
        <w:t xml:space="preserve">✂  ───────────────────────  </w:t>
      </w:r>
      <w:r>
        <w:rPr>
          <w:rFonts w:ascii="Heiti TC" w:hAnsi="Heiti TC"/>
          <w:b/>
          <w:i w:val="false"/>
          <w:color w:val="B83245"/>
          <w:sz w:val="18"/>
        </w:rPr>
        <w:t>沿這裡撕下  ───────────────────────  ✂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你不需要拿私生活換分數。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 這頁不讀、不計分、不分享；想留白也可以。</w:t>
            </w:r>
          </w:p>
        </w:tc>
      </w:tr>
    </w:tbl>
    <w:p>
      <w:pPr>
        <w:pStyle w:val="Normal"/>
        <w:keepNext w:val="true"/>
        <w:keepLines w:val="false"/>
        <w:spacing w:lineRule="auto" w:line="293" w:before="160" w:after="100"/>
        <w:rPr/>
      </w:pPr>
      <w:r>
        <w:rPr>
          <w:rFonts w:ascii="Heiti TC" w:hAnsi="Heiti TC"/>
          <w:b/>
          <w:i w:val="false"/>
          <w:color w:val="1A2340"/>
          <w:sz w:val="30"/>
        </w:rPr>
        <w:t>哪一個變化最像現在的你？</w:t>
      </w:r>
    </w:p>
    <w:p>
      <w:pPr>
        <w:pStyle w:val="Normal"/>
        <w:keepNext w:val="false"/>
        <w:keepLines w:val="false"/>
        <w:spacing w:lineRule="auto" w:line="293" w:before="0" w:after="8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也可以寫：哪個地方其實還不確定？你想把哪句話留給 </w:t>
      </w:r>
      <w:r>
        <w:rPr>
          <w:rFonts w:eastAsia="Heiti TC"/>
          <w:b w:val="false"/>
          <w:i w:val="false"/>
          <w:color w:val="5B6573"/>
          <w:sz w:val="22"/>
        </w:rPr>
        <w:t xml:space="preserve">W17 </w:t>
      </w:r>
      <w:r>
        <w:rPr>
          <w:rFonts w:ascii="Heiti TC" w:hAnsi="Heiti TC"/>
          <w:b w:val="false"/>
          <w:i w:val="false"/>
          <w:color w:val="5B6573"/>
          <w:sz w:val="22"/>
        </w:rPr>
        <w:t>的自己？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false"/>
        <w:keepLines w:val="false"/>
        <w:spacing w:lineRule="auto" w:line="293" w:before="120" w:after="0"/>
        <w:jc w:val="center"/>
        <w:rPr/>
      </w:pPr>
      <w:r>
        <w:rPr>
          <w:rFonts w:ascii="Heiti TC" w:hAnsi="Heiti TC"/>
          <w:b/>
          <w:i w:val="false"/>
          <w:color w:val="B83245"/>
          <w:sz w:val="22"/>
        </w:rPr>
        <w:t xml:space="preserve">這頁由學生保管。教師收件範圍：第 </w:t>
      </w:r>
      <w:r>
        <w:rPr>
          <w:rFonts w:eastAsia="Heiti TC"/>
          <w:b/>
          <w:i w:val="false"/>
          <w:color w:val="B83245"/>
          <w:sz w:val="22"/>
        </w:rPr>
        <w:t xml:space="preserve">1–3 </w:t>
      </w:r>
      <w:r>
        <w:rPr>
          <w:rFonts w:ascii="Heiti TC" w:hAnsi="Heiti TC"/>
          <w:b/>
          <w:i w:val="false"/>
          <w:color w:val="B83245"/>
          <w:sz w:val="22"/>
        </w:rPr>
        <w:t>頁。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Heiti T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W5 · NODE-01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>
        <w:b/>
        <w:i w:val="false"/>
        <w:color w:val="B83245"/>
        <w:sz w:val="22"/>
      </w:rPr>
      <w:fldChar w:fldCharType="begin"/>
    </w:r>
    <w:r>
      <w:rPr>
        <w:rFonts w:eastAsia="Heiti TC"/>
        <w:b/>
        <w:i w:val="false"/>
        <w:color w:val="B83245"/>
        <w:sz w:val="22"/>
      </w:rPr>
      <w:instrText xml:space="preserve"> PAGE </w:instrText>
    </w:r>
    <w:r>
      <w:rPr>
        <w:rFonts w:eastAsia="Heiti TC"/>
        <w:b/>
        <w:i w:val="false"/>
        <w:color w:val="B83245"/>
        <w:sz w:val="22"/>
      </w:rPr>
      <w:fldChar w:fldCharType="separate"/>
    </w:r>
    <w:r>
      <w:rPr>
        <w:rFonts w:eastAsia="Heiti TC"/>
        <w:b/>
        <w:i w:val="false"/>
        <w:color w:val="B83245"/>
        <w:sz w:val="22"/>
      </w:rPr>
      <w:t>4</w:t>
    </w:r>
    <w:r>
      <w:rPr>
        <w:rFonts w:eastAsia="Heiti TC"/>
        <w:b/>
        <w:i w:val="false"/>
        <w:color w:val="B83245"/>
        <w:sz w:val="22"/>
      </w:rPr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W5 · NODE-01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>
        <w:b/>
        <w:i w:val="false"/>
        <w:color w:val="B83245"/>
        <w:sz w:val="22"/>
      </w:rPr>
      <w:fldChar w:fldCharType="begin"/>
    </w:r>
    <w:r>
      <w:rPr>
        <w:rFonts w:eastAsia="Heiti TC"/>
        <w:b/>
        <w:i w:val="false"/>
        <w:color w:val="B83245"/>
        <w:sz w:val="22"/>
      </w:rPr>
      <w:instrText xml:space="preserve"> PAGE </w:instrText>
    </w:r>
    <w:r>
      <w:rPr>
        <w:rFonts w:eastAsia="Heiti TC"/>
        <w:b/>
        <w:i w:val="false"/>
        <w:color w:val="B83245"/>
        <w:sz w:val="22"/>
      </w:rPr>
      <w:fldChar w:fldCharType="separate"/>
    </w:r>
    <w:r>
      <w:rPr>
        <w:rFonts w:eastAsia="Heiti TC"/>
        <w:b/>
        <w:i w:val="false"/>
        <w:color w:val="B83245"/>
        <w:sz w:val="22"/>
      </w:rPr>
      <w:t>4</w:t>
    </w:r>
    <w:r>
      <w:rPr>
        <w:rFonts w:eastAsia="Heiti TC"/>
        <w:b/>
        <w:i w:val="false"/>
        <w:color w:val="B83245"/>
        <w:sz w:val="22"/>
      </w:rPr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W5 / NODE-01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個人重寫檢核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W5 / NODE-01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個人重寫檢核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Heiti TC" w:hAnsi="Heiti TC" w:eastAsia="Heiti TC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W5 個人重寫節點</dc:subject>
  <dc:title>W5 歷程本｜重寫，看見自己變了多少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