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用同一種方法比較的 2–3 件事＿＿；暫時立場＿＿；我承認反方說對＿＿。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□沿用文字／圖卡／聲音稿／短片草圖。材料來源＿＿；AI 幫忙的是＿＿；最後由我們改成＿＿。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第＿＿張，原本的字詞／畫面／聲音／順序＿＿，改成＿＿，因為＿＿。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本頁隨整本收回保管；可改寫、用代稱或留白。W13、W15 核心頁供 W16 學習關卡 4 回查。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 300–500 字立場文。W16 會全班同時做一張沒先看過的限時題卡；有核准安排者只換作答方式，題目要求相同。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