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W6 / 公共備援 B01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教室裡的一刻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教師虛構作品｜AI 生成圖像；不是新聞照片或真實人物。</w:t>
      </w:r>
    </w:p>
    <w:p>
      <w:r>
        <w:drawing>
          <wp:inline xmlns:a="http://schemas.openxmlformats.org/drawingml/2006/main" xmlns:pic="http://schemas.openxmlformats.org/drawingml/2006/picture">
            <wp:extent cx="5832000" cy="32822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4-chair-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2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before="8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作品代號：教師 B01　版本：原圖　形式：單張圖像</w:t>
      </w:r>
    </w:p>
    <w:p>
      <w:pPr>
        <w:keepNext/>
        <w:keepLines w:val="0"/>
        <w:spacing w:before="10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閱讀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只用畫面提供的線索</w:t>
      </w:r>
    </w:p>
    <w:p>
      <w:pPr>
        <w:keepNext w:val="0"/>
        <w:keepLines w:val="0"/>
        <w:spacing w:before="0" w:after="12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先在 W6 歷程本第 2 頁寫自己的兩句介紹，保留還不能確定之處。再記兩個可指出位置的線索；例如左側人物、椅背或右側物件。</w:t>
      </w:r>
    </w:p>
    <w:p>
      <w:pPr>
        <w:keepNext w:val="0"/>
        <w:keepLines w:val="0"/>
        <w:spacing w:before="0" w:after="12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和閱讀搭檔交換初稿作為對照，或以安全的畫面摘記選用 AI。其他步驟與閱讀別組作品相同；不在此卡另寫一份。</w:t>
      </w:r>
    </w:p>
    <w:p>
      <w:pPr>
        <w:keepNext w:val="0"/>
        <w:keepLines w:val="0"/>
        <w:spacing w:before="0" w:after="12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判斷回到這張圖。單張圖未必能確定動作先後、人物關係或內心原因；可以提出有依據的解讀。已在 W4 看過也可練，不能拿教師先前說的設定代替畫面證據。</w:t>
      </w:r>
    </w:p>
    <w:p>
      <w:pPr>
        <w:keepNext w:val="0"/>
        <w:keepLines w:val="0"/>
        <w:spacing w:before="0" w:after="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18"/>
        </w:rPr>
        <w:t>來源：本課 W4「拉開的椅子」AI 課堂模擬原圖。全程保留此卡供回查；教師依代號找同一版本。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JetBrains Mono" w:hAnsi="JetBrains Mono" w:eastAsia="Arial Unicode MS"/>
        <w:b w:val="0"/>
        <w:i w:val="0"/>
        <w:color w:val="7B8491"/>
        <w:sz w:val="18"/>
      </w:rPr>
      <w:t xml:space="preserve">W6 · FILE-006 · 第 </w:t>
    </w:r>
    <w:r>
      <w:rPr>
        <w:rFonts w:ascii="JetBrains Mono" w:hAnsi="JetBrains Mono" w:eastAsia="Arial Unicode MS"/>
        <w:b w:val="0"/>
        <w:i w:val="0"/>
        <w:color w:val="7B8491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etBrains Mono" w:hAnsi="JetBrains Mono" w:eastAsia="Arial Unicode MS"/>
        <w:b w:val="0"/>
        <w:i w:val="0"/>
        <w:color w:val="7B8491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</w:tabs>
      <w:spacing w:after="0" w:before="0"/>
    </w:pPr>
    <w:r>
      <w:rPr>
        <w:rFonts w:ascii="JetBrains Mono" w:hAnsi="JetBrains Mono" w:eastAsia="Arial Unicode MS"/>
        <w:b/>
        <w:i w:val="0"/>
        <w:color w:val="7B8491"/>
        <w:sz w:val="18"/>
      </w:rPr>
      <w:t>R.I.B. / W6 / FILE-006</w:t>
    </w:r>
    <w:r>
      <w:rPr>
        <w:rFonts w:ascii="Arial Unicode MS" w:hAnsi="Arial Unicode MS" w:eastAsia="Arial Unicode MS"/>
        <w:b w:val="0"/>
        <w:i w:val="0"/>
        <w:color w:val="7B8491"/>
        <w:sz w:val="18"/>
      </w:rPr>
      <w:tab/>
      <w:t>閱讀理解與表達 · 歷程本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 Unicode MS" w:hAnsi="Arial Unicode MS" w:eastAsia="Arial Unicode MS"/>
      <w:color w:val="1A23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W6 歷程本｜作品備援 B01</dc:title>
  <dc:subject>閱讀理解與表達 W6 學生歷程本</dc:subject>
  <dc:creator>松山高中｜閱讀理解與表達課程團隊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