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TOOL-01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四步查核：看方向、自己找、開原文、自己判斷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貼進歷程本｜AI 或同內容紙本只提供查找方向，都不能當成證據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① 看共同的查找方向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AI 或紙本可以提醒你要找作者、年份、機構、研究名、數字與分母。分母就是總共有多少人／份，例如 61／96 裡的 96；這一步還不是答案。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② 本人搜尋或查卡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用自己的搜尋詞找資料；斷網時就查教師提供的離線來源卡。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③ 打開原始資料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原始資料是最初那份研究、報告、問卷或紀錄，不是 AI 摘要或別人的轉述。記作者或機構、日期、標題、網址或卡片編號；再寫它實際測了什麼、適用到誰。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2"/>
              </w:rPr>
              <w:t>④ 本人最後判斷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寫下資料支持什麼、不能支持什麼，再決定 G／Y／R。只有直接衝突才標紅；沒測量通常先留黃。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三色不是感覺，是查核結果</w:t>
      </w:r>
    </w:p>
    <w:tbl>
      <w:tblPr>
        <w:tblW w:type="dxa" w:w="99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100"/>
        <w:gridCol w:w="3100"/>
        <w:gridCol w:w="5765"/>
      </w:tblGrid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顏色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何時使用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完成句型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66A48"/>
                <w:sz w:val="19"/>
              </w:rPr>
              <w:t>G 綠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來源支持同一主張與同一範圍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來源＿＿實際指出＿＿；它只支持到＿＿。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19"/>
              </w:rPr>
              <w:t>Y 黃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查不到、資料不足、沒有測量或說過頭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目前只能查到＿＿；仍缺＿＿，所以保留。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19"/>
              </w:rPr>
              <w:t>R 紅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有可核對資料與原句直接衝突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原句說＿＿；來源＿＿卻指出＿＿。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可用入口｜課前由教師確認網址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台灣事實查核中心 tfc-taiwan.org.tw　｜　Cofacts 真的假的 cofacts.tw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MyGoPen mygopen.com　｜　LINE 訊息查證 fact-checker.line.me　｜　研究原文 scholar.google.com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1"/>
              </w:rPr>
              <w:t>最危險句最後兩問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誰可能相信？他／她接下來會做什麼具體決定？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帶走規則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先拆成可查句，再找原始資料實際測量什麼；找不到，就不替它補結論。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R.I.B. / W10 / CHECK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CHECK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查核路徑卡｜學生用</dc:title>
  <dc:subject>W10 流暢不等於可信｜查主張，不猜作者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