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先畫固定五格，不先美化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版型留小組全文；個人歷程本只記五格骨架。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 × 用同一種方法比較的 2–3 件事＿＿；暫時立場＿＿；我承認反方說對＿＿。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可選帶入｜0 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□不沿用　□沿用已核過的關係／邊界／文字／圖卡／聲音稿／短片草圖。材料來源＿＿；AI 幫忙的是＿＿；最後由我們改成＿＿。沒有 W14 材料也不阻擋。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讓別組關頁復述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別組用自己的話說：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他們漏掉或誤解的是：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作品位置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第＿＿張／原句、畫面、聲音或順序＿＿，可能讓人這樣讀。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我認為他誤讀的原因是＿＿；我的作品根據是＿＿。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依作品位置修訂，再查條件與停止點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第＿＿張，原本的字詞／畫面／聲音／順序＿＿，改成＿＿，因為＿＿。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2／合理保留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第＿＿張，我□改成＿＿ □保留＿＿，因為讀者＿＿。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□關頁復述 □定位作品位置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新版真人回報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87–90 分請另一位讀者看第二版，關頁後說：主張＿＿；根據＿＿；限制＿＿。對方真的說＿＿；仍待改＿＿。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新社員看完，知道怎麼來嗎？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你要招募從沒來過的高一同學。活動是週三十二點二十分、綜合大樓二樓音樂教室、免經驗、帶水即可。草稿是『老時間老地方，想來就來！』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寫三行邀請。讓一位沒參與寫作的同學看完後蓋住文字，說出他會怎麼參加。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三行邀請／第一次讀者說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先寫完，再看：不要先解釋；把讀者真的漏掉或說錯的一件事記下來。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修一處，再請他看完說一次。沒有誤讀就保留，記下讀者說對了什麼。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修改或保留／第二次讀者說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完整立場文留原處；備妥 W16 發表。個人未知題依原規則另做。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W16：讀者最容易誤解第＿＿張的＿＿；公開前我要守住的成立條件／停止點是＿＿。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