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5"/>
          <w:szCs w:val="45"/>
          <w:rtl w:val="0"/>
        </w:rPr>
        <w:t xml:space="preserve">Botanizing · Ethan Sloan</w:t>
      </w:r>
      <w:r w:rsidDel="00000000" w:rsidR="00000000" w:rsidRPr="00000000">
        <w:rPr>
          <w:sz w:val="46"/>
          <w:szCs w:val="46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color w:val="131313"/>
          <w:sz w:val="46"/>
          <w:szCs w:val="46"/>
          <w:rtl w:val="0"/>
        </w:rPr>
        <w:t xml:space="preserve">The Theme of Law &amp; Order · Mike Post</w:t>
      </w:r>
      <w:r w:rsidDel="00000000" w:rsidR="00000000" w:rsidRPr="00000000">
        <w:rPr>
          <w:sz w:val="46"/>
          <w:szCs w:val="46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color w:val="131313"/>
          <w:sz w:val="46"/>
          <w:szCs w:val="46"/>
          <w:rtl w:val="0"/>
        </w:rPr>
        <w:t xml:space="preserve">Gospel · MarchFourth</w:t>
      </w:r>
      <w:r w:rsidDel="00000000" w:rsidR="00000000" w:rsidRPr="00000000">
        <w:rPr>
          <w:sz w:val="46"/>
          <w:szCs w:val="46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