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E356" w14:textId="7FF5D243" w:rsidR="00C640D6" w:rsidRPr="002824AE" w:rsidRDefault="00C640D6" w:rsidP="00C640D6">
      <w:pPr>
        <w:rPr>
          <w:rFonts w:ascii="Times New Roman" w:hAnsi="Times New Roman" w:cs="Times New Roman"/>
          <w:b/>
          <w:bCs/>
        </w:rPr>
      </w:pPr>
      <w:r w:rsidRPr="002824AE">
        <w:rPr>
          <w:rFonts w:ascii="Times New Roman" w:hAnsi="Times New Roman" w:cs="Times New Roman"/>
          <w:b/>
          <w:bCs/>
        </w:rPr>
        <w:t xml:space="preserve">Supplementary Table </w:t>
      </w:r>
      <w:r w:rsidR="00DA6AEE">
        <w:rPr>
          <w:rFonts w:ascii="Times New Roman" w:hAnsi="Times New Roman" w:cs="Times New Roman"/>
          <w:b/>
          <w:bCs/>
        </w:rPr>
        <w:t>S</w:t>
      </w:r>
      <w:r w:rsidRPr="002824AE">
        <w:rPr>
          <w:rFonts w:ascii="Times New Roman" w:hAnsi="Times New Roman" w:cs="Times New Roman"/>
          <w:b/>
          <w:bCs/>
        </w:rPr>
        <w:t xml:space="preserve">1. </w:t>
      </w:r>
      <w:r w:rsidR="000F48DF">
        <w:rPr>
          <w:rFonts w:ascii="Times New Roman" w:hAnsi="Times New Roman" w:cs="Times New Roman"/>
          <w:b/>
          <w:bCs/>
        </w:rPr>
        <w:t>Definitions of o</w:t>
      </w:r>
      <w:r w:rsidR="00E10B29">
        <w:rPr>
          <w:rFonts w:ascii="Times New Roman" w:hAnsi="Times New Roman" w:cs="Times New Roman"/>
          <w:b/>
          <w:bCs/>
        </w:rPr>
        <w:t xml:space="preserve">riginal vs standardized </w:t>
      </w:r>
      <w:r w:rsidR="00A01852">
        <w:rPr>
          <w:rFonts w:ascii="Times New Roman" w:hAnsi="Times New Roman" w:cs="Times New Roman"/>
          <w:b/>
          <w:bCs/>
        </w:rPr>
        <w:t xml:space="preserve">terms </w:t>
      </w:r>
      <w:r w:rsidR="000F1FE3">
        <w:rPr>
          <w:rFonts w:ascii="Times New Roman" w:hAnsi="Times New Roman" w:cs="Times New Roman"/>
          <w:b/>
          <w:bCs/>
        </w:rPr>
        <w:t xml:space="preserve">(in Tables 1 and 2) </w:t>
      </w:r>
      <w:r w:rsidR="00A01852">
        <w:rPr>
          <w:rFonts w:ascii="Times New Roman" w:hAnsi="Times New Roman" w:cs="Times New Roman"/>
          <w:b/>
          <w:bCs/>
        </w:rPr>
        <w:t>used in the calculation of antimicrobial use indicators</w:t>
      </w:r>
      <w:r w:rsidR="000F1FE3">
        <w:rPr>
          <w:rFonts w:ascii="Times New Roman" w:hAnsi="Times New Roman" w:cs="Times New Roman"/>
          <w:b/>
          <w:bCs/>
        </w:rPr>
        <w:t xml:space="preserve"> (Table 3)</w:t>
      </w:r>
    </w:p>
    <w:tbl>
      <w:tblPr>
        <w:tblStyle w:val="TableGrid"/>
        <w:tblpPr w:leftFromText="180" w:rightFromText="180" w:vertAnchor="text" w:horzAnchor="margin" w:tblpY="77"/>
        <w:tblW w:w="0" w:type="auto"/>
        <w:tblLayout w:type="fixed"/>
        <w:tblLook w:val="04A0" w:firstRow="1" w:lastRow="0" w:firstColumn="1" w:lastColumn="0" w:noHBand="0" w:noVBand="1"/>
      </w:tblPr>
      <w:tblGrid>
        <w:gridCol w:w="985"/>
        <w:gridCol w:w="3960"/>
        <w:gridCol w:w="810"/>
        <w:gridCol w:w="1080"/>
        <w:gridCol w:w="6115"/>
      </w:tblGrid>
      <w:tr w:rsidR="00DA6AEE" w:rsidRPr="003B4641" w14:paraId="704253A8" w14:textId="77777777" w:rsidTr="003B4641">
        <w:tc>
          <w:tcPr>
            <w:tcW w:w="985" w:type="dxa"/>
          </w:tcPr>
          <w:p w14:paraId="426B14E9" w14:textId="5FBC4844" w:rsidR="00332543" w:rsidRPr="003B4641" w:rsidRDefault="00332543" w:rsidP="00332543">
            <w:pPr>
              <w:rPr>
                <w:rFonts w:ascii="Times New Roman" w:hAnsi="Times New Roman" w:cs="Times New Roman"/>
                <w:b/>
                <w:bCs/>
                <w:sz w:val="16"/>
                <w:szCs w:val="16"/>
              </w:rPr>
            </w:pPr>
            <w:r w:rsidRPr="003B4641">
              <w:rPr>
                <w:rFonts w:ascii="Times New Roman" w:hAnsi="Times New Roman" w:cs="Times New Roman"/>
                <w:b/>
                <w:bCs/>
                <w:sz w:val="16"/>
                <w:szCs w:val="16"/>
              </w:rPr>
              <w:t xml:space="preserve">Original </w:t>
            </w:r>
            <w:r w:rsidR="00A01852" w:rsidRPr="003B4641">
              <w:rPr>
                <w:rFonts w:ascii="Times New Roman" w:hAnsi="Times New Roman" w:cs="Times New Roman"/>
                <w:b/>
                <w:bCs/>
                <w:sz w:val="16"/>
                <w:szCs w:val="16"/>
              </w:rPr>
              <w:t>term notation</w:t>
            </w:r>
          </w:p>
        </w:tc>
        <w:tc>
          <w:tcPr>
            <w:tcW w:w="3960" w:type="dxa"/>
          </w:tcPr>
          <w:p w14:paraId="210E111A" w14:textId="44F56DC4" w:rsidR="00332543" w:rsidRPr="003B4641" w:rsidRDefault="00A01852" w:rsidP="00332543">
            <w:pPr>
              <w:rPr>
                <w:rFonts w:ascii="Times New Roman" w:hAnsi="Times New Roman" w:cs="Times New Roman"/>
                <w:b/>
                <w:bCs/>
                <w:sz w:val="16"/>
                <w:szCs w:val="16"/>
              </w:rPr>
            </w:pPr>
            <w:r w:rsidRPr="003B4641">
              <w:rPr>
                <w:rFonts w:ascii="Times New Roman" w:hAnsi="Times New Roman" w:cs="Times New Roman"/>
                <w:b/>
                <w:bCs/>
                <w:sz w:val="16"/>
                <w:szCs w:val="16"/>
              </w:rPr>
              <w:t>Original definition</w:t>
            </w:r>
          </w:p>
        </w:tc>
        <w:tc>
          <w:tcPr>
            <w:tcW w:w="810" w:type="dxa"/>
          </w:tcPr>
          <w:p w14:paraId="10D3F7E2" w14:textId="3761B8DE" w:rsidR="00332543" w:rsidRPr="003B4641" w:rsidRDefault="00332543" w:rsidP="00332543">
            <w:pPr>
              <w:rPr>
                <w:rFonts w:ascii="Times New Roman" w:hAnsi="Times New Roman" w:cs="Times New Roman"/>
                <w:b/>
                <w:bCs/>
                <w:sz w:val="16"/>
                <w:szCs w:val="16"/>
              </w:rPr>
            </w:pPr>
            <w:r w:rsidRPr="003B4641">
              <w:rPr>
                <w:rFonts w:ascii="Times New Roman" w:hAnsi="Times New Roman" w:cs="Times New Roman"/>
                <w:b/>
                <w:bCs/>
                <w:sz w:val="16"/>
                <w:szCs w:val="16"/>
              </w:rPr>
              <w:t>Reference</w:t>
            </w:r>
          </w:p>
        </w:tc>
        <w:tc>
          <w:tcPr>
            <w:tcW w:w="1080" w:type="dxa"/>
          </w:tcPr>
          <w:p w14:paraId="10E01662" w14:textId="16C3D840" w:rsidR="00332543" w:rsidRPr="003B4641" w:rsidRDefault="00A01852" w:rsidP="00332543">
            <w:pPr>
              <w:rPr>
                <w:rFonts w:ascii="Times New Roman" w:hAnsi="Times New Roman" w:cs="Times New Roman"/>
                <w:b/>
                <w:bCs/>
                <w:sz w:val="16"/>
                <w:szCs w:val="16"/>
              </w:rPr>
            </w:pPr>
            <w:r w:rsidRPr="003B4641">
              <w:rPr>
                <w:rFonts w:ascii="Times New Roman" w:hAnsi="Times New Roman" w:cs="Times New Roman"/>
                <w:b/>
                <w:bCs/>
                <w:sz w:val="16"/>
                <w:szCs w:val="16"/>
              </w:rPr>
              <w:t>Standardized term notation</w:t>
            </w:r>
          </w:p>
        </w:tc>
        <w:tc>
          <w:tcPr>
            <w:tcW w:w="6115" w:type="dxa"/>
          </w:tcPr>
          <w:p w14:paraId="72EF77DE" w14:textId="724BC472" w:rsidR="00332543" w:rsidRPr="003B4641" w:rsidRDefault="00A01852" w:rsidP="00332543">
            <w:pPr>
              <w:rPr>
                <w:rFonts w:ascii="Times New Roman" w:hAnsi="Times New Roman" w:cs="Times New Roman"/>
                <w:b/>
                <w:bCs/>
                <w:sz w:val="16"/>
                <w:szCs w:val="16"/>
              </w:rPr>
            </w:pPr>
            <w:r w:rsidRPr="003B4641">
              <w:rPr>
                <w:rFonts w:ascii="Times New Roman" w:hAnsi="Times New Roman" w:cs="Times New Roman"/>
                <w:b/>
                <w:bCs/>
                <w:sz w:val="16"/>
                <w:szCs w:val="16"/>
              </w:rPr>
              <w:t xml:space="preserve">Standardized </w:t>
            </w:r>
            <w:r w:rsidR="00332543" w:rsidRPr="003B4641">
              <w:rPr>
                <w:rFonts w:ascii="Times New Roman" w:hAnsi="Times New Roman" w:cs="Times New Roman"/>
                <w:b/>
                <w:bCs/>
                <w:sz w:val="16"/>
                <w:szCs w:val="16"/>
              </w:rPr>
              <w:t>definition</w:t>
            </w:r>
          </w:p>
        </w:tc>
      </w:tr>
      <w:tr w:rsidR="00DA6AEE" w:rsidRPr="003B4641" w14:paraId="4A955CB1" w14:textId="77777777" w:rsidTr="003B4641">
        <w:tc>
          <w:tcPr>
            <w:tcW w:w="985" w:type="dxa"/>
          </w:tcPr>
          <w:p w14:paraId="57C94AD3" w14:textId="5A8881B5"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DS</w:t>
            </w:r>
          </w:p>
        </w:tc>
        <w:tc>
          <w:tcPr>
            <w:tcW w:w="3960" w:type="dxa"/>
          </w:tcPr>
          <w:p w14:paraId="604871DE" w14:textId="5F09F546"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Disease Syndrome</w:t>
            </w:r>
          </w:p>
        </w:tc>
        <w:tc>
          <w:tcPr>
            <w:tcW w:w="810" w:type="dxa"/>
          </w:tcPr>
          <w:p w14:paraId="56453D18" w14:textId="7AAB80A2" w:rsidR="001C0DB4" w:rsidRPr="003B4641" w:rsidRDefault="001D1FF8" w:rsidP="001C0DB4">
            <w:pPr>
              <w:rPr>
                <w:rFonts w:ascii="Times New Roman" w:hAnsi="Times New Roman" w:cs="Times New Roman"/>
                <w:b/>
                <w:bCs/>
                <w:sz w:val="16"/>
                <w:szCs w:val="16"/>
              </w:rPr>
            </w:pPr>
            <w:r w:rsidRPr="003B4641">
              <w:rPr>
                <w:rFonts w:ascii="Times New Roman" w:hAnsi="Times New Roman" w:cs="Times New Roman"/>
                <w:sz w:val="16"/>
                <w:szCs w:val="16"/>
              </w:rPr>
              <w:fldChar w:fldCharType="begin"/>
            </w:r>
            <w:r w:rsidR="0043040C" w:rsidRPr="003B4641">
              <w:rPr>
                <w:rFonts w:ascii="Times New Roman" w:hAnsi="Times New Roman" w:cs="Times New Roman"/>
                <w:sz w:val="16"/>
                <w:szCs w:val="16"/>
              </w:rPr>
              <w:instrText xml:space="preserve"> ADDIN ZOTERO_ITEM CSL_CITATION {"citationID":"A4oJfTiB","properties":{"formattedCitation":"(1)","plainCitation":"(1)","noteIndex":0},"citationItems":[{"id":1220,"uris":["http://zotero.org/users/8377043/items/ESDNTLHJ"],"itemData":{"id":1220,"type":"article-journal","abstract":"This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3945ADB1" w14:textId="47318EF7" w:rsidR="001C0DB4" w:rsidRPr="003B4641" w:rsidRDefault="001C0DB4" w:rsidP="001C0DB4">
            <w:pPr>
              <w:rPr>
                <w:rFonts w:ascii="Times New Roman" w:hAnsi="Times New Roman" w:cs="Times New Roman"/>
                <w:b/>
                <w:bCs/>
                <w:sz w:val="16"/>
                <w:szCs w:val="16"/>
              </w:rPr>
            </w:pPr>
            <w:r w:rsidRPr="003B4641">
              <w:rPr>
                <w:rFonts w:ascii="Times New Roman" w:hAnsi="Times New Roman" w:cs="Times New Roman"/>
                <w:i/>
                <w:iCs/>
                <w:sz w:val="16"/>
                <w:szCs w:val="16"/>
              </w:rPr>
              <w:t>d</w:t>
            </w:r>
          </w:p>
        </w:tc>
        <w:tc>
          <w:tcPr>
            <w:tcW w:w="6115" w:type="dxa"/>
          </w:tcPr>
          <w:p w14:paraId="41252F53" w14:textId="09C8D45C" w:rsidR="001C0DB4" w:rsidRPr="003B4641" w:rsidRDefault="005A494C" w:rsidP="001C0DB4">
            <w:pPr>
              <w:rPr>
                <w:rFonts w:ascii="Times New Roman" w:hAnsi="Times New Roman" w:cs="Times New Roman"/>
                <w:b/>
                <w:bCs/>
                <w:sz w:val="16"/>
                <w:szCs w:val="16"/>
              </w:rPr>
            </w:pPr>
            <w:r w:rsidRPr="003B4641">
              <w:rPr>
                <w:rFonts w:ascii="Times New Roman" w:hAnsi="Times New Roman" w:cs="Times New Roman"/>
                <w:sz w:val="16"/>
                <w:szCs w:val="16"/>
              </w:rPr>
              <w:t>Specific treatment indication/disease syndrome (treatment indication)</w:t>
            </w:r>
          </w:p>
        </w:tc>
      </w:tr>
      <w:tr w:rsidR="00DA6AEE" w:rsidRPr="003B4641" w14:paraId="0DC4CEE5" w14:textId="77777777" w:rsidTr="003B4641">
        <w:tc>
          <w:tcPr>
            <w:tcW w:w="985" w:type="dxa"/>
          </w:tcPr>
          <w:p w14:paraId="111C8346" w14:textId="243AF1E0"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g</w:t>
            </w:r>
          </w:p>
        </w:tc>
        <w:tc>
          <w:tcPr>
            <w:tcW w:w="3960" w:type="dxa"/>
          </w:tcPr>
          <w:p w14:paraId="0DE4C776" w14:textId="2E7B91BD"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The amount of active substance by weight, defined as a standardized regimen term</w:t>
            </w:r>
          </w:p>
        </w:tc>
        <w:tc>
          <w:tcPr>
            <w:tcW w:w="810" w:type="dxa"/>
          </w:tcPr>
          <w:p w14:paraId="1CC4A1BB" w14:textId="4B9368AA" w:rsidR="001C0DB4" w:rsidRPr="003B4641" w:rsidRDefault="001D1FF8" w:rsidP="001C0DB4">
            <w:pPr>
              <w:rPr>
                <w:rFonts w:ascii="Times New Roman" w:hAnsi="Times New Roman" w:cs="Times New Roman"/>
                <w:b/>
                <w:bCs/>
                <w:sz w:val="16"/>
                <w:szCs w:val="16"/>
              </w:rPr>
            </w:pPr>
            <w:r w:rsidRPr="003B4641">
              <w:rPr>
                <w:rFonts w:ascii="Times New Roman" w:hAnsi="Times New Roman" w:cs="Times New Roman"/>
                <w:sz w:val="16"/>
                <w:szCs w:val="16"/>
              </w:rPr>
              <w:fldChar w:fldCharType="begin"/>
            </w:r>
            <w:r w:rsidR="0043040C" w:rsidRPr="003B4641">
              <w:rPr>
                <w:rFonts w:ascii="Times New Roman" w:hAnsi="Times New Roman" w:cs="Times New Roman"/>
                <w:sz w:val="16"/>
                <w:szCs w:val="16"/>
              </w:rPr>
              <w:instrText xml:space="preserve"> ADDIN ZOTERO_ITEM CSL_CITATION {"citationID":"dLP4ztiC","properties":{"formattedCitation":"(1)","plainCitation":"(1)","noteIndex":0},"citationItems":[{"id":1220,"uris":["http://zotero.org/users/8377043/items/ESDNTLHJ"],"itemData":{"id":1220,"type":"article-journal","abstract":"This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3E7D4EB0" w14:textId="2EF2FB5A" w:rsidR="001C0DB4" w:rsidRPr="003B4641" w:rsidRDefault="001C0DB4" w:rsidP="001C0DB4">
            <w:pPr>
              <w:rPr>
                <w:rFonts w:ascii="Times New Roman" w:hAnsi="Times New Roman" w:cs="Times New Roman"/>
                <w:b/>
                <w:bCs/>
                <w:sz w:val="16"/>
                <w:szCs w:val="16"/>
              </w:rPr>
            </w:pPr>
            <w:proofErr w:type="spellStart"/>
            <w:r w:rsidRPr="003B4641">
              <w:rPr>
                <w:rFonts w:ascii="Times New Roman" w:hAnsi="Times New Roman" w:cs="Times New Roman"/>
                <w:i/>
                <w:iCs/>
                <w:sz w:val="16"/>
                <w:szCs w:val="16"/>
              </w:rPr>
              <w:t>m</w:t>
            </w:r>
            <w:r w:rsidRPr="003B4641">
              <w:rPr>
                <w:rFonts w:ascii="Times New Roman" w:hAnsi="Times New Roman" w:cs="Times New Roman"/>
                <w:i/>
                <w:iCs/>
                <w:sz w:val="16"/>
                <w:szCs w:val="16"/>
                <w:vertAlign w:val="subscript"/>
              </w:rPr>
              <w:t>R</w:t>
            </w:r>
            <w:proofErr w:type="spellEnd"/>
          </w:p>
        </w:tc>
        <w:tc>
          <w:tcPr>
            <w:tcW w:w="6115" w:type="dxa"/>
          </w:tcPr>
          <w:p w14:paraId="684081EA" w14:textId="044F1B31" w:rsidR="001C0DB4" w:rsidRPr="003B4641" w:rsidRDefault="00373002" w:rsidP="001C0DB4">
            <w:pPr>
              <w:rPr>
                <w:rFonts w:ascii="Times New Roman" w:hAnsi="Times New Roman" w:cs="Times New Roman"/>
                <w:b/>
                <w:bCs/>
                <w:sz w:val="16"/>
                <w:szCs w:val="16"/>
              </w:rPr>
            </w:pPr>
            <w:r w:rsidRPr="003B4641">
              <w:rPr>
                <w:rFonts w:ascii="Times New Roman" w:hAnsi="Times New Roman" w:cs="Times New Roman"/>
                <w:sz w:val="16"/>
                <w:szCs w:val="16"/>
              </w:rPr>
              <w:t>Total mass of an active substance (s) over all administrations (c) administrated as part of a specific single regimen for a disease event (d) in an individual animal (i) (mg)</w:t>
            </w:r>
          </w:p>
        </w:tc>
      </w:tr>
      <w:tr w:rsidR="00DA6AEE" w:rsidRPr="003B4641" w14:paraId="51BFBE18" w14:textId="77777777" w:rsidTr="003B4641">
        <w:tc>
          <w:tcPr>
            <w:tcW w:w="985" w:type="dxa"/>
          </w:tcPr>
          <w:p w14:paraId="20B9FA44" w14:textId="0E0A4542"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Single administration</w:t>
            </w:r>
          </w:p>
        </w:tc>
        <w:tc>
          <w:tcPr>
            <w:tcW w:w="3960" w:type="dxa"/>
          </w:tcPr>
          <w:p w14:paraId="19C2CADD" w14:textId="1B0A26A2"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 xml:space="preserve">Drug product </w:t>
            </w:r>
            <w:r w:rsidR="00F21489" w:rsidRPr="003B4641">
              <w:rPr>
                <w:rFonts w:ascii="Times New Roman" w:hAnsi="Times New Roman" w:cs="Times New Roman"/>
                <w:sz w:val="16"/>
                <w:szCs w:val="16"/>
              </w:rPr>
              <w:t>administered</w:t>
            </w:r>
            <w:r w:rsidRPr="003B4641">
              <w:rPr>
                <w:rFonts w:ascii="Times New Roman" w:hAnsi="Times New Roman" w:cs="Times New Roman"/>
                <w:sz w:val="16"/>
                <w:szCs w:val="16"/>
              </w:rPr>
              <w:t xml:space="preserve"> at a single restraining event</w:t>
            </w:r>
          </w:p>
        </w:tc>
        <w:tc>
          <w:tcPr>
            <w:tcW w:w="810" w:type="dxa"/>
          </w:tcPr>
          <w:p w14:paraId="60ED30B0" w14:textId="1B622441" w:rsidR="001C0DB4" w:rsidRPr="003B4641" w:rsidRDefault="001D1FF8" w:rsidP="001C0DB4">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43040C" w:rsidRPr="003B4641">
              <w:rPr>
                <w:rFonts w:ascii="Times New Roman" w:hAnsi="Times New Roman" w:cs="Times New Roman"/>
                <w:sz w:val="16"/>
                <w:szCs w:val="16"/>
              </w:rPr>
              <w:instrText xml:space="preserve"> ADDIN ZOTERO_ITEM CSL_CITATION {"citationID":"wfRQ4duX","properties":{"formattedCitation":"(1)","plainCitation":"(1)","noteIndex":0},"citationItems":[{"id":1220,"uris":["http://zotero.org/users/8377043/items/ESDNTLHJ"],"itemData":{"id":1220,"type":"article-journal","abstract":"This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0671B6D1" w14:textId="1BD23CDA"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i/>
                <w:iCs/>
                <w:sz w:val="16"/>
                <w:szCs w:val="16"/>
              </w:rPr>
              <w:t>a</w:t>
            </w:r>
          </w:p>
        </w:tc>
        <w:tc>
          <w:tcPr>
            <w:tcW w:w="6115" w:type="dxa"/>
          </w:tcPr>
          <w:p w14:paraId="537F3276" w14:textId="78B30FEE" w:rsidR="001C0DB4" w:rsidRPr="003B4641" w:rsidRDefault="00373002" w:rsidP="007206FF">
            <w:pPr>
              <w:spacing w:line="276" w:lineRule="auto"/>
              <w:rPr>
                <w:rFonts w:ascii="Times New Roman" w:hAnsi="Times New Roman" w:cs="Times New Roman"/>
                <w:sz w:val="16"/>
                <w:szCs w:val="16"/>
              </w:rPr>
            </w:pPr>
            <w:r w:rsidRPr="003B4641">
              <w:rPr>
                <w:rFonts w:ascii="Times New Roman" w:hAnsi="Times New Roman" w:cs="Times New Roman"/>
                <w:sz w:val="16"/>
                <w:szCs w:val="16"/>
              </w:rPr>
              <w:t>Single administration: Antimicrobial product administered at a single restraining event to an individual animal (</w:t>
            </w:r>
            <w:r w:rsidRPr="003B4641">
              <w:rPr>
                <w:rFonts w:ascii="Times New Roman" w:hAnsi="Times New Roman" w:cs="Times New Roman"/>
                <w:i/>
                <w:iCs/>
                <w:sz w:val="16"/>
                <w:szCs w:val="16"/>
              </w:rPr>
              <w:t>i</w:t>
            </w:r>
            <w:r w:rsidRPr="003B4641">
              <w:rPr>
                <w:rFonts w:ascii="Times New Roman" w:hAnsi="Times New Roman" w:cs="Times New Roman"/>
                <w:sz w:val="16"/>
                <w:szCs w:val="16"/>
              </w:rPr>
              <w:t xml:space="preserve">). Dataset associated with each individual administration: </w:t>
            </w:r>
            <m:oMath>
              <m:r>
                <w:rPr>
                  <w:rFonts w:ascii="Cambria Math" w:hAnsi="Cambria Math" w:cs="Times New Roman"/>
                  <w:sz w:val="16"/>
                  <w:szCs w:val="16"/>
                </w:rPr>
                <m:t>a={ i,t,r,s,m, d,p,w}</m:t>
              </m:r>
            </m:oMath>
            <w:r w:rsidRPr="003B4641">
              <w:rPr>
                <w:rFonts w:ascii="Times New Roman" w:hAnsi="Times New Roman" w:cs="Times New Roman"/>
                <w:sz w:val="16"/>
                <w:szCs w:val="16"/>
              </w:rPr>
              <w:t xml:space="preserve"> (administration)</w:t>
            </w:r>
          </w:p>
        </w:tc>
      </w:tr>
      <w:tr w:rsidR="00DA6AEE" w:rsidRPr="003B4641" w14:paraId="426A0A2B" w14:textId="77777777" w:rsidTr="003B4641">
        <w:tc>
          <w:tcPr>
            <w:tcW w:w="985" w:type="dxa"/>
          </w:tcPr>
          <w:p w14:paraId="472E0C35" w14:textId="6E4F8BDF" w:rsidR="001C0DB4" w:rsidRPr="003B4641" w:rsidRDefault="001C0DB4" w:rsidP="001C0DB4">
            <w:pPr>
              <w:rPr>
                <w:rFonts w:ascii="Times New Roman" w:hAnsi="Times New Roman" w:cs="Times New Roman"/>
                <w:sz w:val="16"/>
                <w:szCs w:val="16"/>
              </w:rPr>
            </w:pPr>
            <w:proofErr w:type="spellStart"/>
            <w:r w:rsidRPr="003B4641">
              <w:rPr>
                <w:rFonts w:ascii="Times New Roman" w:hAnsi="Times New Roman" w:cs="Times New Roman"/>
                <w:sz w:val="16"/>
                <w:szCs w:val="16"/>
              </w:rPr>
              <w:t>SReg</w:t>
            </w:r>
            <w:proofErr w:type="spellEnd"/>
          </w:p>
        </w:tc>
        <w:tc>
          <w:tcPr>
            <w:tcW w:w="3960" w:type="dxa"/>
          </w:tcPr>
          <w:p w14:paraId="4C972BBD" w14:textId="6943392C"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sz w:val="16"/>
                <w:szCs w:val="16"/>
              </w:rPr>
              <w:t>Administration of an antimicrobial product for a therapeutic purpose targeting a single disease event in an individual animal. Multiple administrations are counted as part of a single regimen when product administrations are consecutive, never resulting in a time gap between administrations of greater than the pre-determined administration interval of 5 days.</w:t>
            </w:r>
          </w:p>
        </w:tc>
        <w:tc>
          <w:tcPr>
            <w:tcW w:w="810" w:type="dxa"/>
          </w:tcPr>
          <w:p w14:paraId="5E75CD5F" w14:textId="50EC0EB5" w:rsidR="001C0DB4" w:rsidRPr="003B4641" w:rsidRDefault="0043040C" w:rsidP="001C0DB4">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{"citationID":"UO3yWcti","properties":{"formattedCitation":"(1)","plainCitation":"(1)","noteIndex":0},"citationItems":[{"id":1220,"uris":["http://zotero.org/users/8377043/items/ESDNTLHJ"],"itemData":{"id":1220,"type":"article-journal","abstract":"This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68549BF0" w14:textId="52FEB26C" w:rsidR="001C0DB4" w:rsidRPr="003B4641" w:rsidRDefault="001C0DB4" w:rsidP="001C0DB4">
            <w:pPr>
              <w:rPr>
                <w:rFonts w:ascii="Times New Roman" w:hAnsi="Times New Roman" w:cs="Times New Roman"/>
                <w:sz w:val="16"/>
                <w:szCs w:val="16"/>
              </w:rPr>
            </w:pPr>
            <w:r w:rsidRPr="003B4641">
              <w:rPr>
                <w:rFonts w:ascii="Times New Roman" w:hAnsi="Times New Roman" w:cs="Times New Roman"/>
                <w:i/>
                <w:iCs/>
                <w:sz w:val="16"/>
                <w:szCs w:val="16"/>
              </w:rPr>
              <w:t>R</w:t>
            </w:r>
          </w:p>
        </w:tc>
        <w:tc>
          <w:tcPr>
            <w:tcW w:w="6115" w:type="dxa"/>
          </w:tcPr>
          <w:p w14:paraId="10EF2BA5" w14:textId="66E15B99" w:rsidR="001C0DB4" w:rsidRPr="003B4641" w:rsidRDefault="00373002" w:rsidP="007206FF">
            <w:pPr>
              <w:rPr>
                <w:rFonts w:ascii="Times New Roman" w:hAnsi="Times New Roman" w:cs="Times New Roman"/>
                <w:sz w:val="16"/>
                <w:szCs w:val="16"/>
              </w:rPr>
            </w:pPr>
            <w:r w:rsidRPr="003B4641">
              <w:rPr>
                <w:rFonts w:ascii="Times New Roman" w:hAnsi="Times New Roman" w:cs="Times New Roman"/>
                <w:sz w:val="16"/>
                <w:szCs w:val="16"/>
              </w:rPr>
              <w:t>Standard regimen (course): Recorded antimicrobial product administration(s) for a therapeutic purpose targeting a single disease event (</w:t>
            </w:r>
            <w:r w:rsidRPr="003B4641">
              <w:rPr>
                <w:rFonts w:ascii="Times New Roman" w:hAnsi="Times New Roman" w:cs="Times New Roman"/>
                <w:i/>
                <w:iCs/>
                <w:sz w:val="16"/>
                <w:szCs w:val="16"/>
              </w:rPr>
              <w:t>d</w:t>
            </w:r>
            <w:r w:rsidRPr="003B4641">
              <w:rPr>
                <w:rFonts w:ascii="Times New Roman" w:hAnsi="Times New Roman" w:cs="Times New Roman"/>
                <w:sz w:val="16"/>
                <w:szCs w:val="16"/>
              </w:rPr>
              <w:t>) in an individual animal (</w:t>
            </w:r>
            <w:r w:rsidRPr="003B4641">
              <w:rPr>
                <w:rFonts w:ascii="Times New Roman" w:hAnsi="Times New Roman" w:cs="Times New Roman"/>
                <w:i/>
                <w:iCs/>
                <w:sz w:val="16"/>
                <w:szCs w:val="16"/>
              </w:rPr>
              <w:t>i</w:t>
            </w:r>
            <w:r w:rsidRPr="003B4641">
              <w:rPr>
                <w:rFonts w:ascii="Times New Roman" w:hAnsi="Times New Roman" w:cs="Times New Roman"/>
                <w:sz w:val="16"/>
                <w:szCs w:val="16"/>
              </w:rPr>
              <w:t>). Multiple administrations in an animal (</w:t>
            </w:r>
            <w:r w:rsidRPr="003B4641">
              <w:rPr>
                <w:rFonts w:ascii="Times New Roman" w:hAnsi="Times New Roman" w:cs="Times New Roman"/>
                <w:i/>
                <w:iCs/>
                <w:sz w:val="16"/>
                <w:szCs w:val="16"/>
              </w:rPr>
              <w:t>a</w:t>
            </w:r>
            <w:r w:rsidRPr="003B4641">
              <w:rPr>
                <w:rFonts w:ascii="Times New Roman" w:hAnsi="Times New Roman" w:cs="Times New Roman"/>
                <w:i/>
                <w:iCs/>
                <w:sz w:val="16"/>
                <w:szCs w:val="16"/>
                <w:vertAlign w:val="subscript"/>
              </w:rPr>
              <w:t>i</w:t>
            </w:r>
            <w:r w:rsidRPr="003B4641">
              <w:rPr>
                <w:rFonts w:ascii="Times New Roman" w:hAnsi="Times New Roman" w:cs="Times New Roman"/>
                <w:sz w:val="16"/>
                <w:szCs w:val="16"/>
              </w:rPr>
              <w:t xml:space="preserve">) are counted as part of a single regimen when product administrations are consecutive, never resulting in a time gap between administrations of greater than the pre-determined administration interval of 5 days. Dataset associated with each individual administrated regimen: </w:t>
            </w:r>
            <m:oMath>
              <m:r>
                <w:rPr>
                  <w:rFonts w:ascii="Cambria Math" w:hAnsi="Cambria Math" w:cs="Times New Roman"/>
                  <w:sz w:val="16"/>
                  <w:szCs w:val="16"/>
                </w:rPr>
                <m:t>R={ i,</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first</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last</m:t>
                  </m:r>
                </m:sub>
              </m:sSub>
              <m:r>
                <w:rPr>
                  <w:rFonts w:ascii="Cambria Math" w:hAnsi="Cambria Math" w:cs="Times New Roman"/>
                  <w:sz w:val="16"/>
                  <w:szCs w:val="16"/>
                </w:rPr>
                <m:t>, r,s,m, d,p,w,</m:t>
              </m:r>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R</m:t>
                  </m:r>
                </m:sub>
              </m:sSub>
              <m:r>
                <w:rPr>
                  <w:rFonts w:ascii="Cambria Math" w:hAnsi="Cambria Math" w:cs="Times New Roman"/>
                  <w:sz w:val="16"/>
                  <w:szCs w:val="16"/>
                </w:rPr>
                <m:t>,int,adjF}</m:t>
              </m:r>
            </m:oMath>
            <w:r w:rsidRPr="003B4641">
              <w:rPr>
                <w:rFonts w:ascii="Times New Roman" w:hAnsi="Times New Roman" w:cs="Times New Roman"/>
                <w:sz w:val="16"/>
                <w:szCs w:val="16"/>
              </w:rPr>
              <w:t xml:space="preserve"> (regimen)</w:t>
            </w:r>
            <w:r w:rsidR="007206FF" w:rsidRPr="003B4641">
              <w:rPr>
                <w:rFonts w:ascii="Times New Roman" w:hAnsi="Times New Roman" w:cs="Times New Roman"/>
                <w:sz w:val="16"/>
                <w:szCs w:val="16"/>
              </w:rPr>
              <w:t xml:space="preserve"> </w:t>
            </w:r>
          </w:p>
        </w:tc>
      </w:tr>
      <w:tr w:rsidR="00DA6AEE" w:rsidRPr="003B4641" w14:paraId="4EFCDDE1" w14:textId="77777777" w:rsidTr="003B4641">
        <w:tc>
          <w:tcPr>
            <w:tcW w:w="985" w:type="dxa"/>
          </w:tcPr>
          <w:p w14:paraId="6B7757BF" w14:textId="110DB85E" w:rsidR="00890A70" w:rsidRPr="003B4641" w:rsidRDefault="001C0DB4" w:rsidP="00332543">
            <w:pPr>
              <w:rPr>
                <w:rFonts w:ascii="Times New Roman" w:hAnsi="Times New Roman" w:cs="Times New Roman"/>
                <w:sz w:val="16"/>
                <w:szCs w:val="16"/>
              </w:rPr>
            </w:pPr>
            <w:r w:rsidRPr="003B4641">
              <w:rPr>
                <w:rFonts w:ascii="Times New Roman" w:hAnsi="Times New Roman" w:cs="Times New Roman"/>
                <w:sz w:val="16"/>
                <w:szCs w:val="16"/>
              </w:rPr>
              <w:t>REG</w:t>
            </w:r>
          </w:p>
        </w:tc>
        <w:tc>
          <w:tcPr>
            <w:tcW w:w="3960" w:type="dxa"/>
          </w:tcPr>
          <w:p w14:paraId="5C6E296E" w14:textId="4FED1602" w:rsidR="00890A70" w:rsidRPr="003B4641" w:rsidRDefault="001C0DB4" w:rsidP="00332543">
            <w:pPr>
              <w:rPr>
                <w:rFonts w:ascii="Times New Roman" w:hAnsi="Times New Roman" w:cs="Times New Roman"/>
                <w:sz w:val="16"/>
                <w:szCs w:val="16"/>
              </w:rPr>
            </w:pPr>
            <w:r w:rsidRPr="003B4641">
              <w:rPr>
                <w:rFonts w:ascii="Times New Roman" w:hAnsi="Times New Roman" w:cs="Times New Roman"/>
                <w:sz w:val="16"/>
                <w:szCs w:val="16"/>
              </w:rPr>
              <w:t>Summation of the number of standard regimens (</w:t>
            </w:r>
            <w:proofErr w:type="spellStart"/>
            <w:r w:rsidRPr="003B4641">
              <w:rPr>
                <w:rFonts w:ascii="Times New Roman" w:hAnsi="Times New Roman" w:cs="Times New Roman"/>
                <w:sz w:val="16"/>
                <w:szCs w:val="16"/>
              </w:rPr>
              <w:t>SReg</w:t>
            </w:r>
            <w:proofErr w:type="spellEnd"/>
            <w:r w:rsidRPr="003B4641">
              <w:rPr>
                <w:rFonts w:ascii="Times New Roman" w:hAnsi="Times New Roman" w:cs="Times New Roman"/>
                <w:sz w:val="16"/>
                <w:szCs w:val="16"/>
              </w:rPr>
              <w:t>) recorded in the treatment record.</w:t>
            </w:r>
          </w:p>
        </w:tc>
        <w:tc>
          <w:tcPr>
            <w:tcW w:w="810" w:type="dxa"/>
          </w:tcPr>
          <w:p w14:paraId="0938424C" w14:textId="7366401D" w:rsidR="00890A70" w:rsidRPr="003B4641" w:rsidRDefault="0043040C" w:rsidP="00332543">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{"citationID":"AKVaZUq2","properties":{"formattedCitation":"(7)","plainCitation":"(7)","noteIndex":0},"citationItems":[{"id":1152,"uris":["http://zotero.org/users/8377043/items/GS38SVSK"],"itemData":{"id":1152,"type":"article-journal","abstract":"As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4E540F36" w14:textId="2AB59F85" w:rsidR="00890A70" w:rsidRPr="003B4641" w:rsidRDefault="001C0DB4" w:rsidP="00332543">
            <w:pPr>
              <w:rPr>
                <w:rFonts w:ascii="Times New Roman" w:hAnsi="Times New Roman" w:cs="Times New Roman"/>
                <w:sz w:val="16"/>
                <w:szCs w:val="16"/>
              </w:rPr>
            </w:pPr>
            <w:r w:rsidRPr="003B4641">
              <w:rPr>
                <w:rFonts w:ascii="Times New Roman" w:hAnsi="Times New Roman" w:cs="Times New Roman"/>
                <w:i/>
                <w:iCs/>
                <w:sz w:val="16"/>
                <w:szCs w:val="16"/>
              </w:rPr>
              <w:t>R</w:t>
            </w:r>
            <w:r w:rsidRPr="003B4641">
              <w:rPr>
                <w:rFonts w:ascii="Times New Roman" w:hAnsi="Times New Roman" w:cs="Times New Roman"/>
                <w:i/>
                <w:iCs/>
                <w:sz w:val="16"/>
                <w:szCs w:val="16"/>
                <w:vertAlign w:val="subscript"/>
              </w:rPr>
              <w:t>T</w:t>
            </w:r>
          </w:p>
        </w:tc>
        <w:tc>
          <w:tcPr>
            <w:tcW w:w="6115" w:type="dxa"/>
          </w:tcPr>
          <w:p w14:paraId="09D86DE7" w14:textId="5AE7ABE4" w:rsidR="00890A70" w:rsidRPr="003B4641" w:rsidRDefault="00373002" w:rsidP="00332543">
            <w:pPr>
              <w:rPr>
                <w:rFonts w:ascii="Times New Roman" w:hAnsi="Times New Roman" w:cs="Times New Roman"/>
                <w:sz w:val="16"/>
                <w:szCs w:val="16"/>
              </w:rPr>
            </w:pPr>
            <w:r w:rsidRPr="003B4641">
              <w:rPr>
                <w:rFonts w:ascii="Times New Roman" w:hAnsi="Times New Roman" w:cs="Times New Roman"/>
                <w:sz w:val="16"/>
                <w:szCs w:val="16"/>
              </w:rPr>
              <w:t>Total number of all standard regimens (</w:t>
            </w:r>
            <w:r w:rsidRPr="003B4641">
              <w:rPr>
                <w:rFonts w:ascii="Times New Roman" w:hAnsi="Times New Roman" w:cs="Times New Roman"/>
                <w:i/>
                <w:iCs/>
                <w:sz w:val="16"/>
                <w:szCs w:val="16"/>
              </w:rPr>
              <w:t>R</w:t>
            </w:r>
            <w:r w:rsidRPr="003B4641">
              <w:rPr>
                <w:rFonts w:ascii="Times New Roman" w:hAnsi="Times New Roman" w:cs="Times New Roman"/>
                <w:sz w:val="16"/>
                <w:szCs w:val="16"/>
              </w:rPr>
              <w:t xml:space="preserve">) administered on a farm </w:t>
            </w:r>
            <w:r w:rsidRPr="003B4641">
              <w:rPr>
                <w:rFonts w:ascii="Times New Roman" w:hAnsi="Times New Roman" w:cs="Times New Roman"/>
                <w:i/>
                <w:iCs/>
                <w:sz w:val="16"/>
                <w:szCs w:val="16"/>
              </w:rPr>
              <w:t>f</w:t>
            </w:r>
            <w:r w:rsidRPr="003B4641">
              <w:rPr>
                <w:rFonts w:ascii="Times New Roman" w:hAnsi="Times New Roman" w:cs="Times New Roman"/>
                <w:sz w:val="16"/>
                <w:szCs w:val="16"/>
              </w:rPr>
              <w:t xml:space="preserve"> during a period of time </w:t>
            </w:r>
            <w:r w:rsidRPr="003B4641">
              <w:rPr>
                <w:rFonts w:ascii="Times New Roman" w:hAnsi="Times New Roman" w:cs="Times New Roman"/>
                <w:i/>
                <w:iCs/>
                <w:sz w:val="16"/>
                <w:szCs w:val="16"/>
              </w:rPr>
              <w:t>T</w:t>
            </w:r>
            <w:r w:rsidRPr="003B4641">
              <w:rPr>
                <w:rFonts w:ascii="Times New Roman" w:hAnsi="Times New Roman" w:cs="Times New Roman"/>
                <w:sz w:val="16"/>
                <w:szCs w:val="16"/>
              </w:rPr>
              <w:t>. Can be calculated overall (</w:t>
            </w:r>
            <m:oMath>
              <m:sSub>
                <m:sSubPr>
                  <m:ctrlPr>
                    <w:rPr>
                      <w:rFonts w:ascii="Cambria Math" w:eastAsia="DengXian" w:hAnsi="Cambria Math" w:cs="Times New Roman"/>
                      <w:i/>
                      <w:iCs/>
                      <w:sz w:val="16"/>
                      <w:szCs w:val="16"/>
                    </w:rPr>
                  </m:ctrlPr>
                </m:sSubPr>
                <m:e>
                  <m:r>
                    <w:rPr>
                      <w:rFonts w:ascii="Cambria Math" w:eastAsia="DengXian" w:hAnsi="Cambria Math" w:cs="Times New Roman"/>
                      <w:sz w:val="16"/>
                      <w:szCs w:val="16"/>
                    </w:rPr>
                    <m:t>R</m:t>
                  </m:r>
                </m:e>
                <m:sub>
                  <m:r>
                    <w:rPr>
                      <w:rFonts w:ascii="Cambria Math" w:eastAsia="DengXian" w:hAnsi="Cambria Math" w:cs="Times New Roman"/>
                      <w:sz w:val="16"/>
                      <w:szCs w:val="16"/>
                    </w:rPr>
                    <m:t>T</m:t>
                  </m:r>
                </m:sub>
              </m:sSub>
            </m:oMath>
            <w:r w:rsidRPr="003B4641">
              <w:rPr>
                <w:rFonts w:ascii="Times New Roman" w:hAnsi="Times New Roman" w:cs="Times New Roman"/>
                <w:sz w:val="16"/>
                <w:szCs w:val="16"/>
              </w:rPr>
              <w:t>), or subset for a specific production category (p), active substance (s), route of administration (r), disease (d), or their combination. (regimen)</w:t>
            </w:r>
          </w:p>
        </w:tc>
      </w:tr>
      <w:tr w:rsidR="000037DD" w:rsidRPr="003B4641" w14:paraId="3E1B5802" w14:textId="77777777" w:rsidTr="003B4641">
        <w:tc>
          <w:tcPr>
            <w:tcW w:w="985" w:type="dxa"/>
          </w:tcPr>
          <w:p w14:paraId="3B904D57" w14:textId="53702A0D"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Administered dose</w:t>
            </w:r>
          </w:p>
        </w:tc>
        <w:tc>
          <w:tcPr>
            <w:tcW w:w="3960" w:type="dxa"/>
          </w:tcPr>
          <w:p w14:paraId="29F3DF71" w14:textId="55911ECD"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 xml:space="preserve">The administered dose to all treated animals </w:t>
            </w:r>
          </w:p>
        </w:tc>
        <w:tc>
          <w:tcPr>
            <w:tcW w:w="810" w:type="dxa"/>
          </w:tcPr>
          <w:p w14:paraId="6449D9AE" w14:textId="4AF5515A"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{"citationID":"MTIdWFiu","properties":{"formattedCitation":"(3)","plainCitation":"(3)","noteIndex":0},"citationItems":[{"id":1174,"uris":["http://zotero.org/users/8377043/items/2G3CUU8D"],"itemData":{"id":1174,"type":"article-journal","abstract":"The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2014C03B" w14:textId="7BF4B240" w:rsidR="000037DD" w:rsidRPr="003B4641" w:rsidRDefault="000037DD" w:rsidP="000037DD">
            <w:pPr>
              <w:rPr>
                <w:rFonts w:ascii="Times New Roman" w:hAnsi="Times New Roman" w:cs="Times New Roman"/>
                <w:sz w:val="16"/>
                <w:szCs w:val="16"/>
              </w:rPr>
            </w:pPr>
            <w:proofErr w:type="spellStart"/>
            <w:r w:rsidRPr="003B4641">
              <w:rPr>
                <w:rFonts w:ascii="Times New Roman" w:hAnsi="Times New Roman" w:cs="Times New Roman"/>
                <w:i/>
                <w:iCs/>
                <w:color w:val="000000" w:themeColor="text1"/>
                <w:sz w:val="16"/>
                <w:szCs w:val="16"/>
              </w:rPr>
              <w:t>AD</w:t>
            </w:r>
            <w:r w:rsidRPr="003B4641">
              <w:rPr>
                <w:rFonts w:ascii="Times New Roman" w:hAnsi="Times New Roman" w:cs="Times New Roman"/>
                <w:i/>
                <w:iCs/>
                <w:color w:val="000000" w:themeColor="text1"/>
                <w:sz w:val="16"/>
                <w:szCs w:val="16"/>
                <w:vertAlign w:val="subscript"/>
              </w:rPr>
              <w:t>i</w:t>
            </w:r>
            <w:proofErr w:type="spellEnd"/>
          </w:p>
        </w:tc>
        <w:tc>
          <w:tcPr>
            <w:tcW w:w="6115" w:type="dxa"/>
          </w:tcPr>
          <w:p w14:paraId="26CEEFBD" w14:textId="293BF9F2"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The actual dose (</w:t>
            </w:r>
            <w:r w:rsidRPr="003B4641">
              <w:rPr>
                <w:rFonts w:ascii="Times New Roman" w:hAnsi="Times New Roman" w:cs="Times New Roman"/>
                <w:i/>
                <w:iCs/>
                <w:sz w:val="16"/>
                <w:szCs w:val="16"/>
              </w:rPr>
              <w:t>m</w:t>
            </w:r>
            <w:r w:rsidRPr="003B4641">
              <w:rPr>
                <w:rFonts w:ascii="Times New Roman" w:hAnsi="Times New Roman" w:cs="Times New Roman"/>
                <w:i/>
                <w:iCs/>
                <w:sz w:val="16"/>
                <w:szCs w:val="16"/>
                <w:vertAlign w:val="subscript"/>
              </w:rPr>
              <w:t>i</w:t>
            </w:r>
            <w:r w:rsidRPr="003B4641">
              <w:rPr>
                <w:rFonts w:ascii="Times New Roman" w:hAnsi="Times New Roman" w:cs="Times New Roman"/>
                <w:sz w:val="16"/>
                <w:szCs w:val="16"/>
              </w:rPr>
              <w:t>/</w:t>
            </w:r>
            <w:proofErr w:type="spellStart"/>
            <w:r w:rsidRPr="003B4641">
              <w:rPr>
                <w:rFonts w:ascii="Times New Roman" w:hAnsi="Times New Roman" w:cs="Times New Roman"/>
                <w:i/>
                <w:iCs/>
                <w:sz w:val="16"/>
                <w:szCs w:val="16"/>
              </w:rPr>
              <w:t>w</w:t>
            </w:r>
            <w:r w:rsidRPr="003B4641">
              <w:rPr>
                <w:rFonts w:ascii="Times New Roman" w:hAnsi="Times New Roman" w:cs="Times New Roman"/>
                <w:i/>
                <w:iCs/>
                <w:sz w:val="16"/>
                <w:szCs w:val="16"/>
                <w:vertAlign w:val="subscript"/>
              </w:rPr>
              <w:t>i</w:t>
            </w:r>
            <w:proofErr w:type="spellEnd"/>
            <w:r w:rsidRPr="003B4641">
              <w:rPr>
                <w:rFonts w:ascii="Times New Roman" w:hAnsi="Times New Roman" w:cs="Times New Roman"/>
                <w:sz w:val="16"/>
                <w:szCs w:val="16"/>
              </w:rPr>
              <w:t>) of an active substance (</w:t>
            </w:r>
            <w:r w:rsidRPr="003B4641">
              <w:rPr>
                <w:rFonts w:ascii="Times New Roman" w:hAnsi="Times New Roman" w:cs="Times New Roman"/>
                <w:i/>
                <w:iCs/>
                <w:sz w:val="16"/>
                <w:szCs w:val="16"/>
              </w:rPr>
              <w:t>s</w:t>
            </w:r>
            <w:r w:rsidRPr="003B4641">
              <w:rPr>
                <w:rFonts w:ascii="Times New Roman" w:hAnsi="Times New Roman" w:cs="Times New Roman"/>
                <w:sz w:val="16"/>
                <w:szCs w:val="16"/>
              </w:rPr>
              <w:t>) in a single antimicrobial administration for a therapeutic purpose targeting a single disease event (</w:t>
            </w:r>
            <w:r w:rsidRPr="003B4641">
              <w:rPr>
                <w:rFonts w:ascii="Times New Roman" w:hAnsi="Times New Roman" w:cs="Times New Roman"/>
                <w:i/>
                <w:iCs/>
                <w:sz w:val="16"/>
                <w:szCs w:val="16"/>
              </w:rPr>
              <w:t>d</w:t>
            </w:r>
            <w:r w:rsidRPr="003B4641">
              <w:rPr>
                <w:rFonts w:ascii="Times New Roman" w:hAnsi="Times New Roman" w:cs="Times New Roman"/>
                <w:sz w:val="16"/>
                <w:szCs w:val="16"/>
              </w:rPr>
              <w:t>) in an individual animal (</w:t>
            </w:r>
            <w:r w:rsidRPr="003B4641">
              <w:rPr>
                <w:rFonts w:ascii="Times New Roman" w:hAnsi="Times New Roman" w:cs="Times New Roman"/>
                <w:i/>
                <w:iCs/>
                <w:sz w:val="16"/>
                <w:szCs w:val="16"/>
              </w:rPr>
              <w:t>i</w:t>
            </w:r>
            <w:r w:rsidRPr="003B4641">
              <w:rPr>
                <w:rFonts w:ascii="Times New Roman" w:hAnsi="Times New Roman" w:cs="Times New Roman"/>
                <w:sz w:val="16"/>
                <w:szCs w:val="16"/>
              </w:rPr>
              <w:t xml:space="preserve">) (mg active substance/kg animal)  </w:t>
            </w:r>
          </w:p>
        </w:tc>
      </w:tr>
      <w:tr w:rsidR="000037DD" w:rsidRPr="003B4641" w14:paraId="023835B6" w14:textId="77777777" w:rsidTr="003B4641">
        <w:tc>
          <w:tcPr>
            <w:tcW w:w="985" w:type="dxa"/>
          </w:tcPr>
          <w:p w14:paraId="3A0C21F0" w14:textId="7EDCB44E"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Administered dose</w:t>
            </w:r>
          </w:p>
        </w:tc>
        <w:tc>
          <w:tcPr>
            <w:tcW w:w="3960" w:type="dxa"/>
          </w:tcPr>
          <w:p w14:paraId="7E7ECC86" w14:textId="73FE0301"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 xml:space="preserve">The administered dose to all treated animals </w:t>
            </w:r>
          </w:p>
        </w:tc>
        <w:tc>
          <w:tcPr>
            <w:tcW w:w="810" w:type="dxa"/>
          </w:tcPr>
          <w:p w14:paraId="6F091F69" w14:textId="4B720F4C"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{"citationID":"bxMryDuc","properties":{"formattedCitation":"(3)","plainCitation":"(3)","noteIndex":0},"citationItems":[{"id":1174,"uris":["http://zotero.org/users/8377043/items/2G3CUU8D"],"itemData":{"id":1174,"type":"article-journal","abstract":"The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69FEF67B" w14:textId="02758A14" w:rsidR="000037DD" w:rsidRPr="003B4641" w:rsidRDefault="000037DD" w:rsidP="000037DD">
            <w:pPr>
              <w:rPr>
                <w:rFonts w:ascii="Times New Roman" w:hAnsi="Times New Roman" w:cs="Times New Roman"/>
                <w:sz w:val="16"/>
                <w:szCs w:val="16"/>
              </w:rPr>
            </w:pPr>
            <w:proofErr w:type="spellStart"/>
            <w:r w:rsidRPr="003B4641">
              <w:rPr>
                <w:rFonts w:ascii="Times New Roman" w:hAnsi="Times New Roman" w:cs="Times New Roman"/>
                <w:i/>
                <w:iCs/>
                <w:color w:val="000000" w:themeColor="text1"/>
                <w:sz w:val="16"/>
                <w:szCs w:val="16"/>
              </w:rPr>
              <w:t>AD</w:t>
            </w:r>
            <w:r w:rsidRPr="003B4641">
              <w:rPr>
                <w:rFonts w:ascii="Times New Roman" w:hAnsi="Times New Roman" w:cs="Times New Roman"/>
                <w:i/>
                <w:iCs/>
                <w:color w:val="000000" w:themeColor="text1"/>
                <w:sz w:val="16"/>
                <w:szCs w:val="16"/>
                <w:vertAlign w:val="subscript"/>
              </w:rPr>
              <w:t>m</w:t>
            </w:r>
            <w:proofErr w:type="spellEnd"/>
          </w:p>
        </w:tc>
        <w:tc>
          <w:tcPr>
            <w:tcW w:w="6115" w:type="dxa"/>
          </w:tcPr>
          <w:p w14:paraId="257B43D2" w14:textId="2FDF79F7"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Prescribed or mean dose of an active substance (</w:t>
            </w:r>
            <w:r w:rsidRPr="003B4641">
              <w:rPr>
                <w:rFonts w:ascii="Times New Roman" w:hAnsi="Times New Roman" w:cs="Times New Roman"/>
                <w:i/>
                <w:iCs/>
                <w:sz w:val="16"/>
                <w:szCs w:val="16"/>
              </w:rPr>
              <w:t>s</w:t>
            </w:r>
            <w:r w:rsidRPr="003B4641">
              <w:rPr>
                <w:rFonts w:ascii="Times New Roman" w:hAnsi="Times New Roman" w:cs="Times New Roman"/>
                <w:sz w:val="16"/>
                <w:szCs w:val="16"/>
              </w:rPr>
              <w:t>) in a single antimicrobial administration for a therapeutic purpose targeting a single disease event (</w:t>
            </w:r>
            <w:r w:rsidRPr="003B4641">
              <w:rPr>
                <w:rFonts w:ascii="Times New Roman" w:hAnsi="Times New Roman" w:cs="Times New Roman"/>
                <w:i/>
                <w:iCs/>
                <w:sz w:val="16"/>
                <w:szCs w:val="16"/>
              </w:rPr>
              <w:t>d</w:t>
            </w:r>
            <w:r w:rsidRPr="003B4641">
              <w:rPr>
                <w:rFonts w:ascii="Times New Roman" w:hAnsi="Times New Roman" w:cs="Times New Roman"/>
                <w:sz w:val="16"/>
                <w:szCs w:val="16"/>
              </w:rPr>
              <w:t>) in an individual animal (</w:t>
            </w:r>
            <w:r w:rsidRPr="003B4641">
              <w:rPr>
                <w:rFonts w:ascii="Times New Roman" w:hAnsi="Times New Roman" w:cs="Times New Roman"/>
                <w:i/>
                <w:iCs/>
                <w:sz w:val="16"/>
                <w:szCs w:val="16"/>
              </w:rPr>
              <w:t>i</w:t>
            </w:r>
            <w:r w:rsidRPr="003B4641">
              <w:rPr>
                <w:rFonts w:ascii="Times New Roman" w:hAnsi="Times New Roman" w:cs="Times New Roman"/>
                <w:sz w:val="16"/>
                <w:szCs w:val="16"/>
              </w:rPr>
              <w:t>) (mg active substance/kg animal)</w:t>
            </w:r>
          </w:p>
        </w:tc>
      </w:tr>
      <w:tr w:rsidR="000037DD" w:rsidRPr="003B4641" w14:paraId="01A9879C" w14:textId="77777777" w:rsidTr="003B4641">
        <w:tc>
          <w:tcPr>
            <w:tcW w:w="985" w:type="dxa"/>
          </w:tcPr>
          <w:p w14:paraId="101D8636" w14:textId="5FDFCD73" w:rsidR="000037DD" w:rsidRPr="003B4641" w:rsidRDefault="000037DD" w:rsidP="000037DD">
            <w:pPr>
              <w:rPr>
                <w:rFonts w:ascii="Times New Roman" w:hAnsi="Times New Roman" w:cs="Times New Roman"/>
                <w:sz w:val="16"/>
                <w:szCs w:val="16"/>
              </w:rPr>
            </w:pPr>
            <w:proofErr w:type="spellStart"/>
            <w:r w:rsidRPr="003B4641">
              <w:rPr>
                <w:rFonts w:ascii="Times New Roman" w:hAnsi="Times New Roman" w:cs="Times New Roman"/>
                <w:sz w:val="16"/>
                <w:szCs w:val="16"/>
              </w:rPr>
              <w:t>ADD</w:t>
            </w:r>
            <w:r w:rsidRPr="003B4641">
              <w:rPr>
                <w:rFonts w:ascii="Times New Roman" w:hAnsi="Times New Roman" w:cs="Times New Roman"/>
                <w:sz w:val="16"/>
                <w:szCs w:val="16"/>
                <w:vertAlign w:val="subscript"/>
              </w:rPr>
              <w:t>kg</w:t>
            </w:r>
            <w:proofErr w:type="spellEnd"/>
          </w:p>
        </w:tc>
        <w:tc>
          <w:tcPr>
            <w:tcW w:w="3960" w:type="dxa"/>
          </w:tcPr>
          <w:p w14:paraId="57B28D79" w14:textId="0C7FE961"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 xml:space="preserve">Actual daily dose of antimicrobial drug used </w:t>
            </w:r>
          </w:p>
        </w:tc>
        <w:tc>
          <w:tcPr>
            <w:tcW w:w="810" w:type="dxa"/>
          </w:tcPr>
          <w:p w14:paraId="77EA3C36" w14:textId="4F3EBCA1"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{"citationID":"2I0j0Er7","properties":{"formattedCitation":"(3)","plainCitation":"(3)","noteIndex":0},"citationItems":[{"id":1174,"uris":["http://zotero.org/users/8377043/items/2G3CUU8D"],"itemData":{"id":1174,"type":"article-journal","abstract":"The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7014DAFA" w14:textId="29E11E2D" w:rsidR="000037DD" w:rsidRPr="003B4641" w:rsidRDefault="000037DD" w:rsidP="000037DD">
            <w:pPr>
              <w:rPr>
                <w:rFonts w:ascii="Times New Roman" w:hAnsi="Times New Roman" w:cs="Times New Roman"/>
                <w:i/>
                <w:iCs/>
                <w:color w:val="000000" w:themeColor="text1"/>
                <w:sz w:val="16"/>
                <w:szCs w:val="16"/>
              </w:rPr>
            </w:pPr>
            <w:proofErr w:type="spellStart"/>
            <w:r w:rsidRPr="003B4641">
              <w:rPr>
                <w:rFonts w:ascii="Times New Roman" w:hAnsi="Times New Roman" w:cs="Times New Roman"/>
                <w:i/>
                <w:iCs/>
                <w:color w:val="000000" w:themeColor="text1"/>
                <w:sz w:val="16"/>
                <w:szCs w:val="16"/>
              </w:rPr>
              <w:t>ADD</w:t>
            </w:r>
            <w:r w:rsidRPr="003B4641">
              <w:rPr>
                <w:rFonts w:ascii="Times New Roman" w:hAnsi="Times New Roman" w:cs="Times New Roman"/>
                <w:i/>
                <w:iCs/>
                <w:color w:val="000000" w:themeColor="text1"/>
                <w:sz w:val="16"/>
                <w:szCs w:val="16"/>
                <w:vertAlign w:val="subscript"/>
              </w:rPr>
              <w:t>i</w:t>
            </w:r>
            <w:proofErr w:type="spellEnd"/>
          </w:p>
        </w:tc>
        <w:tc>
          <w:tcPr>
            <w:tcW w:w="6115" w:type="dxa"/>
          </w:tcPr>
          <w:p w14:paraId="6B21904B" w14:textId="06B7273B" w:rsidR="000037DD" w:rsidRPr="003B4641" w:rsidRDefault="000037DD" w:rsidP="000037DD">
            <w:pPr>
              <w:spacing w:line="276" w:lineRule="auto"/>
              <w:rPr>
                <w:rFonts w:ascii="Times New Roman" w:hAnsi="Times New Roman" w:cs="Times New Roman"/>
                <w:color w:val="000000" w:themeColor="text1"/>
                <w:sz w:val="16"/>
                <w:szCs w:val="16"/>
              </w:rPr>
            </w:pPr>
            <w:r w:rsidRPr="003B4641">
              <w:rPr>
                <w:rFonts w:ascii="Times New Roman" w:hAnsi="Times New Roman" w:cs="Times New Roman"/>
                <w:color w:val="000000" w:themeColor="text1"/>
                <w:sz w:val="16"/>
                <w:szCs w:val="16"/>
              </w:rPr>
              <w:t>Actual daily dose for an active substance (</w:t>
            </w:r>
            <w:r w:rsidRPr="003B4641">
              <w:rPr>
                <w:rFonts w:ascii="Times New Roman" w:hAnsi="Times New Roman" w:cs="Times New Roman"/>
                <w:i/>
                <w:iCs/>
                <w:color w:val="000000" w:themeColor="text1"/>
                <w:sz w:val="16"/>
                <w:szCs w:val="16"/>
              </w:rPr>
              <w:t>s</w:t>
            </w:r>
            <w:r w:rsidRPr="003B4641">
              <w:rPr>
                <w:rFonts w:ascii="Times New Roman" w:hAnsi="Times New Roman" w:cs="Times New Roman"/>
                <w:color w:val="000000" w:themeColor="text1"/>
                <w:sz w:val="16"/>
                <w:szCs w:val="16"/>
              </w:rPr>
              <w:t>) in a single antimicrobial administration for a therapeutic purpose targeting a single disease event (</w:t>
            </w:r>
            <w:r w:rsidRPr="003B4641">
              <w:rPr>
                <w:rFonts w:ascii="Times New Roman" w:hAnsi="Times New Roman" w:cs="Times New Roman"/>
                <w:i/>
                <w:iCs/>
                <w:color w:val="000000" w:themeColor="text1"/>
                <w:sz w:val="16"/>
                <w:szCs w:val="16"/>
              </w:rPr>
              <w:t>d</w:t>
            </w:r>
            <w:r w:rsidRPr="003B4641">
              <w:rPr>
                <w:rFonts w:ascii="Times New Roman" w:hAnsi="Times New Roman" w:cs="Times New Roman"/>
                <w:color w:val="000000" w:themeColor="text1"/>
                <w:sz w:val="16"/>
                <w:szCs w:val="16"/>
              </w:rPr>
              <w:t>) in an individual animal (</w:t>
            </w:r>
            <w:r w:rsidRPr="003B4641">
              <w:rPr>
                <w:rFonts w:ascii="Times New Roman" w:hAnsi="Times New Roman" w:cs="Times New Roman"/>
                <w:i/>
                <w:iCs/>
                <w:color w:val="000000" w:themeColor="text1"/>
                <w:sz w:val="16"/>
                <w:szCs w:val="16"/>
              </w:rPr>
              <w:t>i</w:t>
            </w:r>
            <w:r w:rsidRPr="003B4641">
              <w:rPr>
                <w:rFonts w:ascii="Times New Roman" w:hAnsi="Times New Roman" w:cs="Times New Roman"/>
                <w:color w:val="000000" w:themeColor="text1"/>
                <w:sz w:val="16"/>
                <w:szCs w:val="16"/>
              </w:rPr>
              <w:t>) (mg active substance/kg animal/day)</w:t>
            </w:r>
          </w:p>
        </w:tc>
      </w:tr>
      <w:tr w:rsidR="000037DD" w:rsidRPr="003B4641" w14:paraId="2249755F" w14:textId="77777777" w:rsidTr="003B4641">
        <w:tc>
          <w:tcPr>
            <w:tcW w:w="985" w:type="dxa"/>
          </w:tcPr>
          <w:p w14:paraId="568CE572" w14:textId="03D55C36"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ADD</w:t>
            </w:r>
          </w:p>
        </w:tc>
        <w:tc>
          <w:tcPr>
            <w:tcW w:w="3960" w:type="dxa"/>
          </w:tcPr>
          <w:p w14:paraId="764B17A2" w14:textId="27188135"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Mg/day dosage for an animal of standard weight</w:t>
            </w:r>
          </w:p>
        </w:tc>
        <w:tc>
          <w:tcPr>
            <w:tcW w:w="810" w:type="dxa"/>
          </w:tcPr>
          <w:p w14:paraId="39D69E29" w14:textId="2C4CA0D8"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{"citationID":"8LbkT0QW","properties":{"formattedCitation":"(3)","plainCitation":"(3)","noteIndex":0},"citationItems":[{"id":1174,"uris":["http://zotero.org/users/8377043/items/2G3CUU8D"],"itemData":{"id":1174,"type":"article-journal","abstract":"The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797E4B8E" w14:textId="452E2C09" w:rsidR="000037DD" w:rsidRPr="003B4641" w:rsidRDefault="000037DD" w:rsidP="000037DD">
            <w:pPr>
              <w:rPr>
                <w:rFonts w:ascii="Times New Roman" w:hAnsi="Times New Roman" w:cs="Times New Roman"/>
                <w:i/>
                <w:iCs/>
                <w:color w:val="000000" w:themeColor="text1"/>
                <w:sz w:val="16"/>
                <w:szCs w:val="16"/>
              </w:rPr>
            </w:pPr>
            <w:proofErr w:type="spellStart"/>
            <w:r w:rsidRPr="003B4641">
              <w:rPr>
                <w:rFonts w:ascii="Times New Roman" w:hAnsi="Times New Roman" w:cs="Times New Roman"/>
                <w:i/>
                <w:iCs/>
                <w:color w:val="000000" w:themeColor="text1"/>
                <w:sz w:val="16"/>
                <w:szCs w:val="16"/>
              </w:rPr>
              <w:t>ADD</w:t>
            </w:r>
            <w:r w:rsidRPr="003B4641">
              <w:rPr>
                <w:rFonts w:ascii="Times New Roman" w:hAnsi="Times New Roman" w:cs="Times New Roman"/>
                <w:i/>
                <w:iCs/>
                <w:color w:val="000000" w:themeColor="text1"/>
                <w:sz w:val="16"/>
                <w:szCs w:val="16"/>
                <w:vertAlign w:val="subscript"/>
              </w:rPr>
              <w:t>m</w:t>
            </w:r>
            <w:proofErr w:type="spellEnd"/>
          </w:p>
        </w:tc>
        <w:tc>
          <w:tcPr>
            <w:tcW w:w="6115" w:type="dxa"/>
          </w:tcPr>
          <w:p w14:paraId="7D257D6B" w14:textId="3900D55F" w:rsidR="000037DD" w:rsidRPr="003B4641" w:rsidRDefault="000037DD" w:rsidP="000037DD">
            <w:pPr>
              <w:spacing w:line="276" w:lineRule="auto"/>
              <w:rPr>
                <w:rFonts w:ascii="Times New Roman" w:hAnsi="Times New Roman" w:cs="Times New Roman"/>
                <w:color w:val="000000" w:themeColor="text1"/>
                <w:sz w:val="16"/>
                <w:szCs w:val="16"/>
              </w:rPr>
            </w:pPr>
            <w:r w:rsidRPr="003B4641">
              <w:rPr>
                <w:rFonts w:ascii="Times New Roman" w:hAnsi="Times New Roman" w:cs="Times New Roman"/>
                <w:color w:val="000000" w:themeColor="text1"/>
                <w:sz w:val="16"/>
                <w:szCs w:val="16"/>
              </w:rPr>
              <w:t>Prescribed or mean daily dose for an active substance (</w:t>
            </w:r>
            <w:r w:rsidRPr="003B4641">
              <w:rPr>
                <w:rFonts w:ascii="Times New Roman" w:hAnsi="Times New Roman" w:cs="Times New Roman"/>
                <w:i/>
                <w:iCs/>
                <w:color w:val="000000" w:themeColor="text1"/>
                <w:sz w:val="16"/>
                <w:szCs w:val="16"/>
              </w:rPr>
              <w:t>s</w:t>
            </w:r>
            <w:r w:rsidRPr="003B4641">
              <w:rPr>
                <w:rFonts w:ascii="Times New Roman" w:hAnsi="Times New Roman" w:cs="Times New Roman"/>
                <w:color w:val="000000" w:themeColor="text1"/>
                <w:sz w:val="16"/>
                <w:szCs w:val="16"/>
              </w:rPr>
              <w:t>) in a single antimicrobial administration for a therapeutic purpose targeting a single disease event (</w:t>
            </w:r>
            <w:r w:rsidRPr="003B4641">
              <w:rPr>
                <w:rFonts w:ascii="Times New Roman" w:hAnsi="Times New Roman" w:cs="Times New Roman"/>
                <w:i/>
                <w:iCs/>
                <w:color w:val="000000" w:themeColor="text1"/>
                <w:sz w:val="16"/>
                <w:szCs w:val="16"/>
              </w:rPr>
              <w:t>d</w:t>
            </w:r>
            <w:r w:rsidRPr="003B4641">
              <w:rPr>
                <w:rFonts w:ascii="Times New Roman" w:hAnsi="Times New Roman" w:cs="Times New Roman"/>
                <w:color w:val="000000" w:themeColor="text1"/>
                <w:sz w:val="16"/>
                <w:szCs w:val="16"/>
              </w:rPr>
              <w:t>) in an individual animal (</w:t>
            </w:r>
            <w:r w:rsidRPr="003B4641">
              <w:rPr>
                <w:rFonts w:ascii="Times New Roman" w:hAnsi="Times New Roman" w:cs="Times New Roman"/>
                <w:i/>
                <w:iCs/>
                <w:color w:val="000000" w:themeColor="text1"/>
                <w:sz w:val="16"/>
                <w:szCs w:val="16"/>
              </w:rPr>
              <w:t>i</w:t>
            </w:r>
            <w:r w:rsidRPr="003B4641">
              <w:rPr>
                <w:rFonts w:ascii="Times New Roman" w:hAnsi="Times New Roman" w:cs="Times New Roman"/>
                <w:color w:val="000000" w:themeColor="text1"/>
                <w:sz w:val="16"/>
                <w:szCs w:val="16"/>
              </w:rPr>
              <w:t>) (mg active substance/kg animal/day)</w:t>
            </w:r>
          </w:p>
        </w:tc>
      </w:tr>
      <w:tr w:rsidR="007206FF" w:rsidRPr="003B4641" w14:paraId="71171F18" w14:textId="77777777" w:rsidTr="003B4641">
        <w:tc>
          <w:tcPr>
            <w:tcW w:w="985" w:type="dxa"/>
          </w:tcPr>
          <w:p w14:paraId="3DDDCA85" w14:textId="3E7DEBEF" w:rsidR="007206FF" w:rsidRPr="003B4641" w:rsidRDefault="007206FF" w:rsidP="007206FF">
            <w:pPr>
              <w:rPr>
                <w:rFonts w:ascii="Times New Roman" w:hAnsi="Times New Roman" w:cs="Times New Roman"/>
                <w:sz w:val="16"/>
                <w:szCs w:val="16"/>
              </w:rPr>
            </w:pPr>
            <w:bookmarkStart w:id="0" w:name="_Hlk126173531"/>
            <w:r w:rsidRPr="003B4641">
              <w:rPr>
                <w:rFonts w:ascii="Times New Roman" w:hAnsi="Times New Roman" w:cs="Times New Roman"/>
                <w:sz w:val="16"/>
                <w:szCs w:val="16"/>
              </w:rPr>
              <w:t>UDD</w:t>
            </w:r>
          </w:p>
        </w:tc>
        <w:tc>
          <w:tcPr>
            <w:tcW w:w="3960" w:type="dxa"/>
          </w:tcPr>
          <w:p w14:paraId="00AF1DA6" w14:textId="016369CD"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t>The Used Daily Dose, defined as the actual administered dose per actual kg animal per day</w:t>
            </w:r>
          </w:p>
        </w:tc>
        <w:tc>
          <w:tcPr>
            <w:tcW w:w="810" w:type="dxa"/>
          </w:tcPr>
          <w:p w14:paraId="591107CD" w14:textId="68153EF1"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{"citationID":"IWn8e7Or","properties":{"formattedCitation":"(2)","plainCitation":"(2)","noteIndex":0},"citationItems":[{"id":1155,"uris":["http://zotero.org/users/8377043/items/K2LBJYUE"],"itemData":{"id":1155,"type":"article-journal","abstract":"Tackling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(2)</w:t>
            </w:r>
            <w:r w:rsidRPr="003B4641">
              <w:rPr>
                <w:rFonts w:ascii="Times New Roman" w:hAnsi="Times New Roman" w:cs="Times New Roman"/>
                <w:sz w:val="16"/>
                <w:szCs w:val="16"/>
              </w:rPr>
              <w:fldChar w:fldCharType="end"/>
            </w:r>
          </w:p>
        </w:tc>
        <w:tc>
          <w:tcPr>
            <w:tcW w:w="1080" w:type="dxa"/>
          </w:tcPr>
          <w:p w14:paraId="7D651A89" w14:textId="36B67AA5" w:rsidR="007206FF" w:rsidRPr="003B4641" w:rsidRDefault="007206FF" w:rsidP="007206FF">
            <w:pPr>
              <w:rPr>
                <w:rFonts w:ascii="Times New Roman" w:hAnsi="Times New Roman" w:cs="Times New Roman"/>
                <w:i/>
                <w:iCs/>
                <w:color w:val="000000" w:themeColor="text1"/>
                <w:sz w:val="16"/>
                <w:szCs w:val="16"/>
              </w:rPr>
            </w:pPr>
            <w:r w:rsidRPr="003B4641">
              <w:rPr>
                <w:rFonts w:ascii="Times New Roman" w:hAnsi="Times New Roman" w:cs="Times New Roman"/>
                <w:i/>
                <w:iCs/>
                <w:sz w:val="16"/>
                <w:szCs w:val="16"/>
              </w:rPr>
              <w:t>UDD</w:t>
            </w:r>
          </w:p>
        </w:tc>
        <w:tc>
          <w:tcPr>
            <w:tcW w:w="6115" w:type="dxa"/>
          </w:tcPr>
          <w:p w14:paraId="2AB807FC" w14:textId="4F13C600" w:rsidR="007206FF" w:rsidRPr="003B4641" w:rsidRDefault="000037DD" w:rsidP="007206FF">
            <w:pPr>
              <w:spacing w:line="276" w:lineRule="auto"/>
              <w:rPr>
                <w:rFonts w:ascii="Times New Roman" w:hAnsi="Times New Roman" w:cs="Times New Roman"/>
                <w:color w:val="000000" w:themeColor="text1"/>
                <w:sz w:val="16"/>
                <w:szCs w:val="16"/>
              </w:rPr>
            </w:pPr>
            <w:r w:rsidRPr="003B4641">
              <w:rPr>
                <w:rFonts w:ascii="Times New Roman" w:hAnsi="Times New Roman" w:cs="Times New Roman"/>
                <w:sz w:val="16"/>
                <w:szCs w:val="16"/>
              </w:rPr>
              <w:t>Median (preferred) or mean of actual used daily doses administered per day as part of a regimen per actual kg of animal weight at the time of treatment (</w:t>
            </w:r>
            <w:proofErr w:type="spellStart"/>
            <w:r w:rsidRPr="003B4641">
              <w:rPr>
                <w:rFonts w:ascii="Times New Roman" w:hAnsi="Times New Roman" w:cs="Times New Roman"/>
                <w:sz w:val="16"/>
                <w:szCs w:val="16"/>
              </w:rPr>
              <w:t>wR</w:t>
            </w:r>
            <w:proofErr w:type="spellEnd"/>
            <w:r w:rsidRPr="003B4641">
              <w:rPr>
                <w:rFonts w:ascii="Times New Roman" w:hAnsi="Times New Roman" w:cs="Times New Roman"/>
                <w:sz w:val="16"/>
                <w:szCs w:val="16"/>
              </w:rPr>
              <w:t>) on farm f during a time period T (mg active substance/kg animal/day)</w:t>
            </w:r>
          </w:p>
        </w:tc>
      </w:tr>
      <w:bookmarkEnd w:id="0"/>
      <w:tr w:rsidR="007206FF" w:rsidRPr="003B4641" w14:paraId="50215137" w14:textId="77777777" w:rsidTr="003B4641">
        <w:tc>
          <w:tcPr>
            <w:tcW w:w="985" w:type="dxa"/>
          </w:tcPr>
          <w:p w14:paraId="64B4056D" w14:textId="1217E459" w:rsidR="007206FF" w:rsidRPr="003B4641" w:rsidRDefault="007206FF" w:rsidP="007206FF">
            <w:pPr>
              <w:rPr>
                <w:rFonts w:ascii="Times New Roman" w:hAnsi="Times New Roman" w:cs="Times New Roman"/>
                <w:sz w:val="16"/>
                <w:szCs w:val="16"/>
              </w:rPr>
            </w:pPr>
            <w:proofErr w:type="spellStart"/>
            <w:r w:rsidRPr="003B4641">
              <w:rPr>
                <w:rFonts w:ascii="Times New Roman" w:hAnsi="Times New Roman" w:cs="Times New Roman"/>
                <w:sz w:val="16"/>
                <w:szCs w:val="16"/>
              </w:rPr>
              <w:t>DDDstudy</w:t>
            </w:r>
            <w:proofErr w:type="spellEnd"/>
          </w:p>
        </w:tc>
        <w:tc>
          <w:tcPr>
            <w:tcW w:w="3960" w:type="dxa"/>
          </w:tcPr>
          <w:p w14:paraId="6941072E" w14:textId="1415D11F"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t>Study-defined daily doses, calculated using a daily dose defined at the study level</w:t>
            </w:r>
          </w:p>
        </w:tc>
        <w:tc>
          <w:tcPr>
            <w:tcW w:w="810" w:type="dxa"/>
          </w:tcPr>
          <w:p w14:paraId="7EBD4EB7" w14:textId="063AF6B6"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{"citationID":"owgS7SwZ","properties":{"formattedCitation":"(7)","plainCitation":"(7)","noteIndex":0},"citationItems":[{"id":1152,"uris":["http://zotero.org/users/8377043/items/GS38SVSK"],"itemData":{"id":1152,"type":"article-journal","abstract":"As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3F81CEF9" w14:textId="70C418D2" w:rsidR="007206FF" w:rsidRPr="003B4641" w:rsidRDefault="007206FF" w:rsidP="007206FF">
            <w:pPr>
              <w:rPr>
                <w:rFonts w:ascii="Times New Roman" w:hAnsi="Times New Roman" w:cs="Times New Roman"/>
                <w:sz w:val="16"/>
                <w:szCs w:val="16"/>
              </w:rPr>
            </w:pPr>
            <w:proofErr w:type="spellStart"/>
            <w:r w:rsidRPr="003B4641">
              <w:rPr>
                <w:rFonts w:ascii="Times New Roman" w:hAnsi="Times New Roman" w:cs="Times New Roman"/>
                <w:i/>
                <w:iCs/>
                <w:sz w:val="16"/>
                <w:szCs w:val="16"/>
              </w:rPr>
              <w:t>DDDp</w:t>
            </w:r>
            <w:proofErr w:type="spellEnd"/>
          </w:p>
        </w:tc>
        <w:tc>
          <w:tcPr>
            <w:tcW w:w="6115" w:type="dxa"/>
          </w:tcPr>
          <w:p w14:paraId="71EDF01C" w14:textId="0F1323C9" w:rsidR="007206FF" w:rsidRPr="003B4641" w:rsidRDefault="000037DD" w:rsidP="007206FF">
            <w:pPr>
              <w:rPr>
                <w:rFonts w:ascii="Times New Roman" w:hAnsi="Times New Roman" w:cs="Times New Roman"/>
                <w:sz w:val="16"/>
                <w:szCs w:val="16"/>
              </w:rPr>
            </w:pPr>
            <w:r w:rsidRPr="003B4641">
              <w:rPr>
                <w:rFonts w:ascii="Times New Roman" w:hAnsi="Times New Roman" w:cs="Times New Roman"/>
                <w:color w:val="000000" w:themeColor="text1"/>
                <w:sz w:val="16"/>
                <w:szCs w:val="16"/>
              </w:rPr>
              <w:t>Study-defined daily dose that is specific for the population under study (mg active substance/kg animal/day)</w:t>
            </w:r>
          </w:p>
        </w:tc>
      </w:tr>
      <w:tr w:rsidR="007206FF" w:rsidRPr="003B4641" w14:paraId="4FCF56AC" w14:textId="77777777" w:rsidTr="003B4641">
        <w:tc>
          <w:tcPr>
            <w:tcW w:w="985" w:type="dxa"/>
          </w:tcPr>
          <w:p w14:paraId="30207E9F" w14:textId="49BDDFDF" w:rsidR="007206FF" w:rsidRPr="003B4641" w:rsidRDefault="007206FF" w:rsidP="007206FF">
            <w:pPr>
              <w:rPr>
                <w:rFonts w:ascii="Times New Roman" w:hAnsi="Times New Roman" w:cs="Times New Roman"/>
                <w:sz w:val="16"/>
                <w:szCs w:val="16"/>
              </w:rPr>
            </w:pPr>
            <w:proofErr w:type="spellStart"/>
            <w:r w:rsidRPr="003B4641">
              <w:rPr>
                <w:rFonts w:ascii="Times New Roman" w:hAnsi="Times New Roman" w:cs="Times New Roman"/>
                <w:sz w:val="16"/>
                <w:szCs w:val="16"/>
              </w:rPr>
              <w:t>DDD</w:t>
            </w:r>
            <w:r w:rsidRPr="003B4641">
              <w:rPr>
                <w:rFonts w:ascii="Times New Roman" w:hAnsi="Times New Roman" w:cs="Times New Roman"/>
                <w:sz w:val="16"/>
                <w:szCs w:val="16"/>
                <w:vertAlign w:val="subscript"/>
              </w:rPr>
              <w:t>vet</w:t>
            </w:r>
            <w:proofErr w:type="spellEnd"/>
          </w:p>
        </w:tc>
        <w:tc>
          <w:tcPr>
            <w:tcW w:w="3960" w:type="dxa"/>
          </w:tcPr>
          <w:p w14:paraId="69A65600" w14:textId="294A0F17"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t>The defined daily dose for animals, defined as the average of all observations of daily doses by species, substance and form, published by European Surveillance of Veterinary Antimicrobial Consumption (ESVAC) or Government of Canada</w:t>
            </w:r>
          </w:p>
        </w:tc>
        <w:tc>
          <w:tcPr>
            <w:tcW w:w="810" w:type="dxa"/>
          </w:tcPr>
          <w:p w14:paraId="2D3E3FB4" w14:textId="1128A39B"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{"citationID":"lTWySMyV","properties":{"formattedCitation":"(4,6)","plainCitation":"(4,6)","noteIndex":0},"citationItems":[{"id":1244,"uris":["http://zotero.org/users/8377043/items/SAJKYQ37"],"itemData":{"id":1244,"type":"document","title":"Canadian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(4,6)</w:t>
            </w:r>
            <w:r w:rsidRPr="003B4641">
              <w:rPr>
                <w:rFonts w:ascii="Times New Roman" w:hAnsi="Times New Roman" w:cs="Times New Roman"/>
                <w:sz w:val="16"/>
                <w:szCs w:val="16"/>
              </w:rPr>
              <w:fldChar w:fldCharType="end"/>
            </w:r>
          </w:p>
        </w:tc>
        <w:tc>
          <w:tcPr>
            <w:tcW w:w="1080" w:type="dxa"/>
          </w:tcPr>
          <w:p w14:paraId="481E9FFA" w14:textId="08145E6B" w:rsidR="007206FF" w:rsidRPr="003B4641" w:rsidRDefault="007206FF" w:rsidP="007206FF">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DDDv</w:t>
            </w:r>
            <w:proofErr w:type="spellEnd"/>
          </w:p>
        </w:tc>
        <w:tc>
          <w:tcPr>
            <w:tcW w:w="6115" w:type="dxa"/>
          </w:tcPr>
          <w:p w14:paraId="59EC0D84" w14:textId="539C18B6" w:rsidR="007206FF" w:rsidRPr="003B4641" w:rsidRDefault="000037DD" w:rsidP="007206FF">
            <w:pPr>
              <w:rPr>
                <w:rFonts w:ascii="Times New Roman" w:hAnsi="Times New Roman" w:cs="Times New Roman"/>
                <w:sz w:val="16"/>
                <w:szCs w:val="16"/>
              </w:rPr>
            </w:pPr>
            <w:r w:rsidRPr="003B4641">
              <w:rPr>
                <w:rFonts w:ascii="Times New Roman" w:hAnsi="Times New Roman" w:cs="Times New Roman"/>
                <w:sz w:val="16"/>
                <w:szCs w:val="16"/>
              </w:rPr>
              <w:t>Standard defined daily dose by the European Surveillance of Veterinary Antimicrobial Consumption or Government of Canada (mg active substance/kg animal/day)</w:t>
            </w:r>
          </w:p>
        </w:tc>
      </w:tr>
      <w:tr w:rsidR="007206FF" w:rsidRPr="003B4641" w14:paraId="3958B3CC" w14:textId="77777777" w:rsidTr="003B4641">
        <w:tc>
          <w:tcPr>
            <w:tcW w:w="985" w:type="dxa"/>
          </w:tcPr>
          <w:p w14:paraId="116694EE" w14:textId="206FC3E6" w:rsidR="007206FF" w:rsidRPr="003B4641" w:rsidRDefault="007206FF" w:rsidP="007206FF">
            <w:pPr>
              <w:rPr>
                <w:rFonts w:ascii="Times New Roman" w:hAnsi="Times New Roman" w:cs="Times New Roman"/>
                <w:sz w:val="16"/>
                <w:szCs w:val="16"/>
              </w:rPr>
            </w:pPr>
            <w:proofErr w:type="spellStart"/>
            <w:r w:rsidRPr="003B4641">
              <w:rPr>
                <w:rFonts w:ascii="Times New Roman" w:hAnsi="Times New Roman" w:cs="Times New Roman"/>
                <w:sz w:val="16"/>
                <w:szCs w:val="16"/>
              </w:rPr>
              <w:t>DCDstudy</w:t>
            </w:r>
            <w:proofErr w:type="spellEnd"/>
          </w:p>
        </w:tc>
        <w:tc>
          <w:tcPr>
            <w:tcW w:w="3960" w:type="dxa"/>
          </w:tcPr>
          <w:p w14:paraId="276C1B45" w14:textId="5007E55A"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t>Study-defined course doses, calculated using a course dose defined at the study level</w:t>
            </w:r>
          </w:p>
        </w:tc>
        <w:tc>
          <w:tcPr>
            <w:tcW w:w="810" w:type="dxa"/>
          </w:tcPr>
          <w:p w14:paraId="795EF15E" w14:textId="64A37885"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{"citationID":"MxejboYo","properties":{"formattedCitation":"(7)","plainCitation":"(7)","noteIndex":0},"citationItems":[{"id":1152,"uris":["http://zotero.org/users/8377043/items/GS38SVSK"],"itemData":{"id":1152,"type":"article-journal","abstract":"As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4A5E920B" w14:textId="12E72216" w:rsidR="007206FF" w:rsidRPr="003B4641" w:rsidRDefault="007206FF" w:rsidP="007206FF">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DCDp</w:t>
            </w:r>
            <w:proofErr w:type="spellEnd"/>
          </w:p>
        </w:tc>
        <w:tc>
          <w:tcPr>
            <w:tcW w:w="6115" w:type="dxa"/>
          </w:tcPr>
          <w:p w14:paraId="2915833E" w14:textId="5E95440F" w:rsidR="007206FF" w:rsidRPr="003B4641" w:rsidRDefault="000037DD" w:rsidP="007206FF">
            <w:pPr>
              <w:rPr>
                <w:rFonts w:ascii="Times New Roman" w:hAnsi="Times New Roman" w:cs="Times New Roman"/>
                <w:sz w:val="16"/>
                <w:szCs w:val="16"/>
              </w:rPr>
            </w:pPr>
            <w:r w:rsidRPr="003B4641">
              <w:rPr>
                <w:rFonts w:ascii="Times New Roman" w:hAnsi="Times New Roman" w:cs="Times New Roman"/>
                <w:color w:val="000000" w:themeColor="text1"/>
                <w:sz w:val="16"/>
                <w:szCs w:val="16"/>
              </w:rPr>
              <w:t>Study-defined course dose that is specific for the population under study (mg active substance/kg animal/course)</w:t>
            </w:r>
          </w:p>
        </w:tc>
      </w:tr>
      <w:tr w:rsidR="007206FF" w:rsidRPr="003B4641" w14:paraId="38AE26F1" w14:textId="77777777" w:rsidTr="003B4641">
        <w:tc>
          <w:tcPr>
            <w:tcW w:w="985" w:type="dxa"/>
          </w:tcPr>
          <w:p w14:paraId="054C33FF" w14:textId="40499350" w:rsidR="007206FF" w:rsidRPr="003B4641" w:rsidRDefault="007206FF" w:rsidP="007206FF">
            <w:pPr>
              <w:rPr>
                <w:rFonts w:ascii="Times New Roman" w:hAnsi="Times New Roman" w:cs="Times New Roman"/>
                <w:sz w:val="16"/>
                <w:szCs w:val="16"/>
              </w:rPr>
            </w:pPr>
            <w:proofErr w:type="spellStart"/>
            <w:r w:rsidRPr="003B4641">
              <w:rPr>
                <w:rFonts w:ascii="Times New Roman" w:hAnsi="Times New Roman" w:cs="Times New Roman"/>
                <w:sz w:val="16"/>
                <w:szCs w:val="16"/>
              </w:rPr>
              <w:lastRenderedPageBreak/>
              <w:t>DCD</w:t>
            </w:r>
            <w:r w:rsidRPr="003B4641">
              <w:rPr>
                <w:rFonts w:ascii="Times New Roman" w:hAnsi="Times New Roman" w:cs="Times New Roman"/>
                <w:sz w:val="16"/>
                <w:szCs w:val="16"/>
                <w:vertAlign w:val="subscript"/>
              </w:rPr>
              <w:t>vet</w:t>
            </w:r>
            <w:proofErr w:type="spellEnd"/>
          </w:p>
        </w:tc>
        <w:tc>
          <w:tcPr>
            <w:tcW w:w="3960" w:type="dxa"/>
          </w:tcPr>
          <w:p w14:paraId="57735F47" w14:textId="61A5349C"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t>The defined course dose for animals, defined as the assumed average dose per kg animal per species per treatment course</w:t>
            </w:r>
          </w:p>
        </w:tc>
        <w:tc>
          <w:tcPr>
            <w:tcW w:w="810" w:type="dxa"/>
          </w:tcPr>
          <w:p w14:paraId="001B15FE" w14:textId="24F75692" w:rsidR="007206FF" w:rsidRPr="003B4641" w:rsidRDefault="007206FF" w:rsidP="007206F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00EC33A8" w:rsidRPr="003B4641">
              <w:rPr>
                <w:rFonts w:ascii="Times New Roman" w:hAnsi="Times New Roman" w:cs="Times New Roman"/>
                <w:sz w:val="16"/>
                <w:szCs w:val="16"/>
              </w:rPr>
              <w:instrText xml:space="preserve"> ADDIN ZOTERO_ITEM CSL_CITATION {"citationID":"7sbws2Ic","properties":{"formattedCitation":"(4,6)","plainCitation":"(4,6)","noteIndex":0},"citationItems":[{"id":1244,"uris":["http://zotero.org/users/8377043/items/SAJKYQ37"],"itemData":{"id":1244,"type":"document","title":"Canadian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ascii="Times New Roman" w:hAnsi="Times New Roman" w:cs="Times New Roman"/>
                <w:sz w:val="16"/>
                <w:szCs w:val="16"/>
              </w:rPr>
              <w:fldChar w:fldCharType="separate"/>
            </w:r>
            <w:r w:rsidR="00EC33A8" w:rsidRPr="003B4641">
              <w:rPr>
                <w:rFonts w:ascii="Times New Roman" w:hAnsi="Times New Roman" w:cs="Times New Roman"/>
                <w:noProof/>
                <w:sz w:val="16"/>
                <w:szCs w:val="16"/>
              </w:rPr>
              <w:t>(4,6)</w:t>
            </w:r>
            <w:r w:rsidRPr="003B4641">
              <w:rPr>
                <w:rFonts w:ascii="Times New Roman" w:hAnsi="Times New Roman" w:cs="Times New Roman"/>
                <w:sz w:val="16"/>
                <w:szCs w:val="16"/>
              </w:rPr>
              <w:fldChar w:fldCharType="end"/>
            </w:r>
          </w:p>
        </w:tc>
        <w:tc>
          <w:tcPr>
            <w:tcW w:w="1080" w:type="dxa"/>
          </w:tcPr>
          <w:p w14:paraId="2A2753AB" w14:textId="42152256" w:rsidR="007206FF" w:rsidRPr="003B4641" w:rsidRDefault="007206FF" w:rsidP="007206FF">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DCDv</w:t>
            </w:r>
            <w:proofErr w:type="spellEnd"/>
          </w:p>
        </w:tc>
        <w:tc>
          <w:tcPr>
            <w:tcW w:w="6115" w:type="dxa"/>
          </w:tcPr>
          <w:p w14:paraId="41C188E9" w14:textId="6CD3F9B4" w:rsidR="007206FF" w:rsidRPr="003B4641" w:rsidRDefault="000037DD" w:rsidP="007206FF">
            <w:pPr>
              <w:rPr>
                <w:rFonts w:ascii="Times New Roman" w:hAnsi="Times New Roman" w:cs="Times New Roman"/>
                <w:sz w:val="16"/>
                <w:szCs w:val="16"/>
              </w:rPr>
            </w:pPr>
            <w:r w:rsidRPr="003B4641">
              <w:rPr>
                <w:rFonts w:ascii="Times New Roman" w:hAnsi="Times New Roman" w:cs="Times New Roman"/>
                <w:sz w:val="16"/>
                <w:szCs w:val="16"/>
              </w:rPr>
              <w:t>Standard defined course dose proposed by European Surveillance of Veterinary Antimicrobial Consumption or Government of Canada (mg active substance/kg animal/course)</w:t>
            </w:r>
          </w:p>
        </w:tc>
      </w:tr>
      <w:tr w:rsidR="000037DD" w:rsidRPr="003B4641" w14:paraId="4ECA3AF1" w14:textId="77777777" w:rsidTr="003B4641">
        <w:tc>
          <w:tcPr>
            <w:tcW w:w="985" w:type="dxa"/>
          </w:tcPr>
          <w:p w14:paraId="4A9E7DE0" w14:textId="5847A688"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ANIMALS</w:t>
            </w:r>
          </w:p>
        </w:tc>
        <w:tc>
          <w:tcPr>
            <w:tcW w:w="3960" w:type="dxa"/>
          </w:tcPr>
          <w:p w14:paraId="3D4FD7BC" w14:textId="1814C225"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The number of animals exposed. This is a unitless count.</w:t>
            </w:r>
          </w:p>
        </w:tc>
        <w:tc>
          <w:tcPr>
            <w:tcW w:w="810" w:type="dxa"/>
          </w:tcPr>
          <w:p w14:paraId="3B142D93" w14:textId="7B7191F9"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{"citationID":"Xh0L11nT","properties":{"formattedCitation":"(1)","plainCitation":"(1)","noteIndex":0},"citationItems":[{"id":1220,"uris":["http://zotero.org/users/8377043/items/ESDNTLHJ"],"itemData":{"id":1220,"type":"article-journal","abstract":"This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102537EC" w14:textId="2C0F6E90" w:rsidR="000037DD" w:rsidRPr="003B4641" w:rsidRDefault="000037DD" w:rsidP="000037DD">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n</w:t>
            </w:r>
            <w:r w:rsidRPr="003B4641">
              <w:rPr>
                <w:rFonts w:ascii="Times New Roman" w:hAnsi="Times New Roman" w:cs="Times New Roman"/>
                <w:i/>
                <w:iCs/>
                <w:sz w:val="16"/>
                <w:szCs w:val="16"/>
                <w:vertAlign w:val="subscript"/>
              </w:rPr>
              <w:t>wk,p</w:t>
            </w:r>
            <w:proofErr w:type="spellEnd"/>
          </w:p>
        </w:tc>
        <w:tc>
          <w:tcPr>
            <w:tcW w:w="6115" w:type="dxa"/>
          </w:tcPr>
          <w:p w14:paraId="7EDF1233" w14:textId="1FBACF2C"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Number of animals of a given production category (</w:t>
            </w:r>
            <w:r w:rsidRPr="003B4641">
              <w:rPr>
                <w:rFonts w:ascii="Times New Roman" w:hAnsi="Times New Roman" w:cs="Times New Roman"/>
                <w:i/>
                <w:iCs/>
                <w:sz w:val="16"/>
                <w:szCs w:val="16"/>
              </w:rPr>
              <w:t>p</w:t>
            </w:r>
            <w:r w:rsidRPr="003B4641">
              <w:rPr>
                <w:rFonts w:ascii="Times New Roman" w:hAnsi="Times New Roman" w:cs="Times New Roman"/>
                <w:sz w:val="16"/>
                <w:szCs w:val="16"/>
              </w:rPr>
              <w:t xml:space="preserve">) present on a farm </w:t>
            </w:r>
            <w:r w:rsidRPr="003B4641">
              <w:rPr>
                <w:rFonts w:ascii="Times New Roman" w:hAnsi="Times New Roman" w:cs="Times New Roman"/>
                <w:i/>
                <w:iCs/>
                <w:sz w:val="16"/>
                <w:szCs w:val="16"/>
              </w:rPr>
              <w:t>f</w:t>
            </w:r>
            <w:r w:rsidRPr="003B4641">
              <w:rPr>
                <w:rFonts w:ascii="Times New Roman" w:hAnsi="Times New Roman" w:cs="Times New Roman"/>
                <w:sz w:val="16"/>
                <w:szCs w:val="16"/>
              </w:rPr>
              <w:t xml:space="preserve"> in a given week (</w:t>
            </w:r>
            <w:proofErr w:type="spellStart"/>
            <w:r w:rsidRPr="003B4641">
              <w:rPr>
                <w:rFonts w:ascii="Times New Roman" w:hAnsi="Times New Roman" w:cs="Times New Roman"/>
                <w:i/>
                <w:iCs/>
                <w:sz w:val="16"/>
                <w:szCs w:val="16"/>
              </w:rPr>
              <w:t>wk</w:t>
            </w:r>
            <w:proofErr w:type="spellEnd"/>
            <w:r w:rsidRPr="003B4641">
              <w:rPr>
                <w:rFonts w:ascii="Times New Roman" w:hAnsi="Times New Roman" w:cs="Times New Roman"/>
                <w:sz w:val="16"/>
                <w:szCs w:val="16"/>
              </w:rPr>
              <w:t>) (animal)</w:t>
            </w:r>
          </w:p>
        </w:tc>
      </w:tr>
      <w:tr w:rsidR="000037DD" w:rsidRPr="003B4641" w14:paraId="4344C279" w14:textId="77777777" w:rsidTr="003B4641">
        <w:tc>
          <w:tcPr>
            <w:tcW w:w="985" w:type="dxa"/>
          </w:tcPr>
          <w:p w14:paraId="52CD9083" w14:textId="2E781FC7"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ANIMALS</w:t>
            </w:r>
          </w:p>
        </w:tc>
        <w:tc>
          <w:tcPr>
            <w:tcW w:w="3960" w:type="dxa"/>
          </w:tcPr>
          <w:p w14:paraId="332DC702" w14:textId="6F68B1F2"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The number of animals exposed. This is a unitless count.</w:t>
            </w:r>
          </w:p>
        </w:tc>
        <w:tc>
          <w:tcPr>
            <w:tcW w:w="810" w:type="dxa"/>
          </w:tcPr>
          <w:p w14:paraId="7E387442" w14:textId="6CD2CA8B"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{"citationID":"Qe6hNMzi","properties":{"formattedCitation":"(1)","plainCitation":"(1)","noteIndex":0},"citationItems":[{"id":1220,"uris":["http://zotero.org/users/8377043/items/ESDNTLHJ"],"itemData":{"id":1220,"type":"article-journal","abstract":"This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56D114B1" w14:textId="0561C14D" w:rsidR="000037DD" w:rsidRPr="003B4641" w:rsidRDefault="000037DD" w:rsidP="000037DD">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n</w:t>
            </w:r>
            <w:r w:rsidRPr="003B4641">
              <w:rPr>
                <w:rFonts w:ascii="Times New Roman" w:hAnsi="Times New Roman" w:cs="Times New Roman"/>
                <w:i/>
                <w:iCs/>
                <w:sz w:val="16"/>
                <w:szCs w:val="16"/>
                <w:vertAlign w:val="subscript"/>
              </w:rPr>
              <w:t>wk</w:t>
            </w:r>
            <w:proofErr w:type="spellEnd"/>
          </w:p>
        </w:tc>
        <w:tc>
          <w:tcPr>
            <w:tcW w:w="6115" w:type="dxa"/>
          </w:tcPr>
          <w:p w14:paraId="2E13A8F0" w14:textId="6E51F54E"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color w:val="000000" w:themeColor="text1"/>
                <w:sz w:val="16"/>
                <w:szCs w:val="16"/>
              </w:rPr>
              <w:t xml:space="preserve">Number of animals of any production category present on a farm </w:t>
            </w:r>
            <w:r w:rsidRPr="003B4641">
              <w:rPr>
                <w:rFonts w:ascii="Times New Roman" w:hAnsi="Times New Roman" w:cs="Times New Roman"/>
                <w:i/>
                <w:iCs/>
                <w:color w:val="000000" w:themeColor="text1"/>
                <w:sz w:val="16"/>
                <w:szCs w:val="16"/>
              </w:rPr>
              <w:t>f</w:t>
            </w:r>
            <w:r w:rsidRPr="003B4641">
              <w:rPr>
                <w:rFonts w:ascii="Times New Roman" w:hAnsi="Times New Roman" w:cs="Times New Roman"/>
                <w:color w:val="000000" w:themeColor="text1"/>
                <w:sz w:val="16"/>
                <w:szCs w:val="16"/>
              </w:rPr>
              <w:t xml:space="preserve"> in a given week (</w:t>
            </w:r>
            <w:proofErr w:type="spellStart"/>
            <w:r w:rsidRPr="003B4641">
              <w:rPr>
                <w:rFonts w:ascii="Times New Roman" w:hAnsi="Times New Roman" w:cs="Times New Roman"/>
                <w:i/>
                <w:iCs/>
                <w:color w:val="000000" w:themeColor="text1"/>
                <w:sz w:val="16"/>
                <w:szCs w:val="16"/>
              </w:rPr>
              <w:t>wk</w:t>
            </w:r>
            <w:proofErr w:type="spellEnd"/>
            <w:r w:rsidRPr="003B4641">
              <w:rPr>
                <w:rFonts w:ascii="Times New Roman" w:hAnsi="Times New Roman" w:cs="Times New Roman"/>
                <w:color w:val="000000" w:themeColor="text1"/>
                <w:sz w:val="16"/>
                <w:szCs w:val="16"/>
              </w:rPr>
              <w:t>) (animal)</w:t>
            </w:r>
          </w:p>
        </w:tc>
      </w:tr>
      <w:tr w:rsidR="000037DD" w:rsidRPr="003B4641" w14:paraId="0E715E2E" w14:textId="77777777" w:rsidTr="003B4641">
        <w:tc>
          <w:tcPr>
            <w:tcW w:w="985" w:type="dxa"/>
          </w:tcPr>
          <w:p w14:paraId="63680E78" w14:textId="38877A9D"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ANIMALS</w:t>
            </w:r>
          </w:p>
        </w:tc>
        <w:tc>
          <w:tcPr>
            <w:tcW w:w="3960" w:type="dxa"/>
          </w:tcPr>
          <w:p w14:paraId="29FFED3C" w14:textId="4077BAD1"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The number of animals exposed. This is a unitless count.</w:t>
            </w:r>
          </w:p>
        </w:tc>
        <w:tc>
          <w:tcPr>
            <w:tcW w:w="810" w:type="dxa"/>
          </w:tcPr>
          <w:p w14:paraId="5A3CCFE4" w14:textId="5719C80D"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{"citationID":"jwjmWeBB","properties":{"formattedCitation":"(1)","plainCitation":"(1)","noteIndex":0},"citationItems":[{"id":1220,"uris":["http://zotero.org/users/8377043/items/ESDNTLHJ"],"itemData":{"id":1220,"type":"article-journal","abstract":"This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6A004766" w14:textId="0385E595" w:rsidR="000037DD" w:rsidRPr="003B4641" w:rsidRDefault="00000000" w:rsidP="000037DD">
            <w:pPr>
              <w:rPr>
                <w:rFonts w:ascii="Times New Roman" w:hAnsi="Times New Roman" w:cs="Times New Roman"/>
                <w:i/>
                <w:iCs/>
                <w:sz w:val="16"/>
                <w:szCs w:val="16"/>
              </w:rPr>
            </w:pPr>
            <m:oMathPara>
              <m:oMathParaPr>
                <m:jc m:val="left"/>
              </m:oMathParaPr>
              <m:oMath>
                <m:acc>
                  <m:accPr>
                    <m:chr m:val="̅"/>
                    <m:ctrlPr>
                      <w:rPr>
                        <w:rFonts w:ascii="Cambria Math" w:hAnsi="Cambria Math" w:cs="Times New Roman"/>
                        <w:i/>
                        <w:iCs/>
                        <w:sz w:val="16"/>
                        <w:szCs w:val="16"/>
                      </w:rPr>
                    </m:ctrlPr>
                  </m:accPr>
                  <m:e>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p</m:t>
                        </m:r>
                      </m:sub>
                    </m:sSub>
                  </m:e>
                </m:acc>
              </m:oMath>
            </m:oMathPara>
          </w:p>
        </w:tc>
        <w:tc>
          <w:tcPr>
            <w:tcW w:w="6115" w:type="dxa"/>
          </w:tcPr>
          <w:p w14:paraId="27C011A3" w14:textId="23F0FA48"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color w:val="000000" w:themeColor="text1"/>
                <w:sz w:val="16"/>
                <w:szCs w:val="16"/>
              </w:rPr>
              <w:t>Average number of animals of a given production category (</w:t>
            </w:r>
            <w:r w:rsidRPr="003B4641">
              <w:rPr>
                <w:rFonts w:ascii="Times New Roman" w:hAnsi="Times New Roman" w:cs="Times New Roman"/>
                <w:i/>
                <w:iCs/>
                <w:color w:val="000000" w:themeColor="text1"/>
                <w:sz w:val="16"/>
                <w:szCs w:val="16"/>
              </w:rPr>
              <w:t>p</w:t>
            </w:r>
            <w:r w:rsidRPr="003B4641">
              <w:rPr>
                <w:rFonts w:ascii="Times New Roman" w:hAnsi="Times New Roman" w:cs="Times New Roman"/>
                <w:color w:val="000000" w:themeColor="text1"/>
                <w:sz w:val="16"/>
                <w:szCs w:val="16"/>
              </w:rPr>
              <w:t xml:space="preserve">) on a farm </w:t>
            </w:r>
            <w:r w:rsidRPr="003B4641">
              <w:rPr>
                <w:rFonts w:ascii="Times New Roman" w:hAnsi="Times New Roman" w:cs="Times New Roman"/>
                <w:i/>
                <w:iCs/>
                <w:color w:val="000000" w:themeColor="text1"/>
                <w:sz w:val="16"/>
                <w:szCs w:val="16"/>
              </w:rPr>
              <w:t>f</w:t>
            </w:r>
            <w:r w:rsidRPr="003B4641">
              <w:rPr>
                <w:rFonts w:ascii="Times New Roman" w:hAnsi="Times New Roman" w:cs="Times New Roman"/>
                <w:color w:val="000000" w:themeColor="text1"/>
                <w:sz w:val="16"/>
                <w:szCs w:val="16"/>
              </w:rPr>
              <w:t xml:space="preserve"> (or average farm inventory of a given production category (</w:t>
            </w:r>
            <w:r w:rsidRPr="003B4641">
              <w:rPr>
                <w:rFonts w:ascii="Times New Roman" w:hAnsi="Times New Roman" w:cs="Times New Roman"/>
                <w:i/>
                <w:iCs/>
                <w:color w:val="000000" w:themeColor="text1"/>
                <w:sz w:val="16"/>
                <w:szCs w:val="16"/>
              </w:rPr>
              <w:t>p</w:t>
            </w:r>
            <w:r w:rsidRPr="003B4641">
              <w:rPr>
                <w:rFonts w:ascii="Times New Roman" w:hAnsi="Times New Roman" w:cs="Times New Roman"/>
                <w:color w:val="000000" w:themeColor="text1"/>
                <w:sz w:val="16"/>
                <w:szCs w:val="16"/>
              </w:rPr>
              <w:t xml:space="preserve">)) during a time period </w:t>
            </w:r>
            <w:r w:rsidRPr="003B4641">
              <w:rPr>
                <w:rFonts w:ascii="Times New Roman" w:hAnsi="Times New Roman" w:cs="Times New Roman"/>
                <w:i/>
                <w:iCs/>
                <w:color w:val="000000" w:themeColor="text1"/>
                <w:sz w:val="16"/>
                <w:szCs w:val="16"/>
              </w:rPr>
              <w:t>T</w:t>
            </w:r>
            <w:r w:rsidRPr="003B4641">
              <w:rPr>
                <w:rFonts w:ascii="Times New Roman" w:hAnsi="Times New Roman" w:cs="Times New Roman"/>
                <w:color w:val="000000" w:themeColor="text1"/>
                <w:sz w:val="16"/>
                <w:szCs w:val="16"/>
              </w:rPr>
              <w:t xml:space="preserve"> (animal)</w:t>
            </w:r>
          </w:p>
        </w:tc>
      </w:tr>
      <w:tr w:rsidR="000037DD" w:rsidRPr="003B4641" w14:paraId="7B0B7F14" w14:textId="77777777" w:rsidTr="003B4641">
        <w:tc>
          <w:tcPr>
            <w:tcW w:w="985" w:type="dxa"/>
          </w:tcPr>
          <w:p w14:paraId="62D3A381" w14:textId="476ACC98"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 xml:space="preserve">Animal weight at treatment </w:t>
            </w:r>
          </w:p>
        </w:tc>
        <w:tc>
          <w:tcPr>
            <w:tcW w:w="3960" w:type="dxa"/>
          </w:tcPr>
          <w:p w14:paraId="6C34829F" w14:textId="12DBBD77"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Weight of the treated animal</w:t>
            </w:r>
          </w:p>
        </w:tc>
        <w:tc>
          <w:tcPr>
            <w:tcW w:w="810" w:type="dxa"/>
          </w:tcPr>
          <w:p w14:paraId="35840A25" w14:textId="72657846"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{"citationID":"Ro2aGXYr","properties":{"formattedCitation":"(2)","plainCitation":"(2)","noteIndex":0},"citationItems":[{"id":1155,"uris":["http://zotero.org/users/8377043/items/K2LBJYUE"],"itemData":{"id":1155,"type":"article-journal","abstract":"Tackling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(2)</w:t>
            </w:r>
            <w:r w:rsidRPr="003B4641">
              <w:rPr>
                <w:rFonts w:ascii="Times New Roman" w:hAnsi="Times New Roman" w:cs="Times New Roman"/>
                <w:sz w:val="16"/>
                <w:szCs w:val="16"/>
              </w:rPr>
              <w:fldChar w:fldCharType="end"/>
            </w:r>
          </w:p>
        </w:tc>
        <w:tc>
          <w:tcPr>
            <w:tcW w:w="1080" w:type="dxa"/>
          </w:tcPr>
          <w:p w14:paraId="2585F500" w14:textId="4A7B9F43" w:rsidR="000037DD" w:rsidRPr="003B4641" w:rsidRDefault="000037DD" w:rsidP="000037DD">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w</w:t>
            </w:r>
            <w:r w:rsidRPr="003B4641">
              <w:rPr>
                <w:rFonts w:ascii="Times New Roman" w:hAnsi="Times New Roman" w:cs="Times New Roman"/>
                <w:i/>
                <w:iCs/>
                <w:sz w:val="16"/>
                <w:szCs w:val="16"/>
                <w:vertAlign w:val="subscript"/>
              </w:rPr>
              <w:t>i</w:t>
            </w:r>
            <w:proofErr w:type="spellEnd"/>
          </w:p>
        </w:tc>
        <w:tc>
          <w:tcPr>
            <w:tcW w:w="6115" w:type="dxa"/>
          </w:tcPr>
          <w:p w14:paraId="1F14C663" w14:textId="6A559233"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 xml:space="preserve">Weight of an </w:t>
            </w:r>
            <w:r w:rsidR="00165C16" w:rsidRPr="003B4641">
              <w:rPr>
                <w:rFonts w:ascii="Times New Roman" w:hAnsi="Times New Roman" w:cs="Times New Roman"/>
                <w:sz w:val="16"/>
                <w:szCs w:val="16"/>
              </w:rPr>
              <w:t>individually</w:t>
            </w:r>
            <w:r w:rsidRPr="003B4641">
              <w:rPr>
                <w:rFonts w:ascii="Times New Roman" w:hAnsi="Times New Roman" w:cs="Times New Roman"/>
                <w:sz w:val="16"/>
                <w:szCs w:val="16"/>
              </w:rPr>
              <w:t xml:space="preserve"> treated animal at the time of antimicrobial product administration (can be measured or estimated from animal age at the time of treatment using growth charts) (kg) </w:t>
            </w:r>
          </w:p>
        </w:tc>
      </w:tr>
      <w:tr w:rsidR="000037DD" w:rsidRPr="003B4641" w14:paraId="7992AC6D" w14:textId="77777777" w:rsidTr="003B4641">
        <w:tc>
          <w:tcPr>
            <w:tcW w:w="985" w:type="dxa"/>
          </w:tcPr>
          <w:p w14:paraId="39AE3042" w14:textId="53FB144A"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Standard weight</w:t>
            </w:r>
          </w:p>
        </w:tc>
        <w:tc>
          <w:tcPr>
            <w:tcW w:w="3960" w:type="dxa"/>
          </w:tcPr>
          <w:p w14:paraId="6A7E2652" w14:textId="0678B22A"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The mean weight of cattle at time of exposure to any antimicrobial drug on a farm</w:t>
            </w:r>
          </w:p>
        </w:tc>
        <w:tc>
          <w:tcPr>
            <w:tcW w:w="810" w:type="dxa"/>
          </w:tcPr>
          <w:p w14:paraId="04910989" w14:textId="09997F58"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{"citationID":"wL5pPtrK","properties":{"formattedCitation":"(3)","plainCitation":"(3)","noteIndex":0},"citationItems":[{"id":1174,"uris":["http://zotero.org/users/8377043/items/2G3CUU8D"],"itemData":{"id":1174,"type":"article-journal","abstract":"The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4B2775E8" w14:textId="6D1D39BF" w:rsidR="000037DD" w:rsidRPr="003B4641" w:rsidRDefault="000037DD" w:rsidP="000037DD">
            <w:pPr>
              <w:rPr>
                <w:rFonts w:ascii="Times New Roman" w:hAnsi="Times New Roman" w:cs="Times New Roman"/>
                <w:sz w:val="16"/>
                <w:szCs w:val="16"/>
              </w:rPr>
            </w:pPr>
            <w:proofErr w:type="spellStart"/>
            <w:r w:rsidRPr="003B4641">
              <w:rPr>
                <w:rFonts w:ascii="Times New Roman" w:hAnsi="Times New Roman" w:cs="Times New Roman"/>
                <w:i/>
                <w:iCs/>
                <w:sz w:val="16"/>
                <w:szCs w:val="16"/>
              </w:rPr>
              <w:t>w</w:t>
            </w:r>
            <w:r w:rsidRPr="003B4641">
              <w:rPr>
                <w:rFonts w:ascii="Times New Roman" w:hAnsi="Times New Roman" w:cs="Times New Roman"/>
                <w:i/>
                <w:iCs/>
                <w:sz w:val="16"/>
                <w:szCs w:val="16"/>
                <w:vertAlign w:val="subscript"/>
              </w:rPr>
              <w:t>f,p</w:t>
            </w:r>
            <w:proofErr w:type="spellEnd"/>
          </w:p>
        </w:tc>
        <w:tc>
          <w:tcPr>
            <w:tcW w:w="6115" w:type="dxa"/>
          </w:tcPr>
          <w:p w14:paraId="43E31468" w14:textId="1E9C495D" w:rsidR="000037DD" w:rsidRPr="003B4641" w:rsidRDefault="000037DD" w:rsidP="000037DD">
            <w:pPr>
              <w:rPr>
                <w:rFonts w:ascii="Times New Roman" w:hAnsi="Times New Roman" w:cs="Times New Roman"/>
                <w:sz w:val="16"/>
                <w:szCs w:val="16"/>
              </w:rPr>
            </w:pPr>
            <w:r w:rsidRPr="003B4641">
              <w:rPr>
                <w:rFonts w:ascii="Times New Roman" w:hAnsi="Times New Roman" w:cs="Times New Roman"/>
                <w:sz w:val="16"/>
                <w:szCs w:val="16"/>
              </w:rPr>
              <w:t>Farm</w:t>
            </w:r>
            <w:r w:rsidRPr="003B4641">
              <w:rPr>
                <w:rFonts w:ascii="Times New Roman" w:hAnsi="Times New Roman" w:cs="Times New Roman"/>
                <w:i/>
                <w:iCs/>
                <w:sz w:val="16"/>
                <w:szCs w:val="16"/>
              </w:rPr>
              <w:t xml:space="preserve"> f</w:t>
            </w:r>
            <w:r w:rsidRPr="003B4641">
              <w:rPr>
                <w:rFonts w:ascii="Times New Roman" w:hAnsi="Times New Roman" w:cs="Times New Roman"/>
                <w:sz w:val="16"/>
                <w:szCs w:val="16"/>
              </w:rPr>
              <w:t xml:space="preserve"> specific average weight (or farm-specific standard weight) for the production category (</w:t>
            </w:r>
            <w:r w:rsidRPr="003B4641">
              <w:rPr>
                <w:rFonts w:ascii="Times New Roman" w:hAnsi="Times New Roman" w:cs="Times New Roman"/>
                <w:i/>
                <w:iCs/>
                <w:sz w:val="16"/>
                <w:szCs w:val="16"/>
              </w:rPr>
              <w:t>p</w:t>
            </w:r>
            <w:r w:rsidRPr="003B4641">
              <w:rPr>
                <w:rFonts w:ascii="Times New Roman" w:hAnsi="Times New Roman" w:cs="Times New Roman"/>
                <w:sz w:val="16"/>
                <w:szCs w:val="16"/>
              </w:rPr>
              <w:t>) of a treated animal at the time of antimicrobial product administration. Can be obtained from historical farm records or by measuring a representative subset of animals (kg)</w:t>
            </w:r>
          </w:p>
        </w:tc>
      </w:tr>
      <w:tr w:rsidR="0045480F" w:rsidRPr="003B4641" w14:paraId="47FFDA8A" w14:textId="15BB9090" w:rsidTr="003B4641">
        <w:tc>
          <w:tcPr>
            <w:tcW w:w="985" w:type="dxa"/>
          </w:tcPr>
          <w:p w14:paraId="1CD13BCE" w14:textId="65813BED"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Standard animal weight</w:t>
            </w:r>
          </w:p>
        </w:tc>
        <w:tc>
          <w:tcPr>
            <w:tcW w:w="3960" w:type="dxa"/>
          </w:tcPr>
          <w:p w14:paraId="21F008BB" w14:textId="599D9405"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The theoretical weight of an animal at the likely time of treatment</w:t>
            </w:r>
          </w:p>
        </w:tc>
        <w:tc>
          <w:tcPr>
            <w:tcW w:w="810" w:type="dxa"/>
          </w:tcPr>
          <w:p w14:paraId="108BBEEF" w14:textId="245B48CC"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{"citationID":"7KjRxB8l","properties":{"formattedCitation":"(4,5)","plainCitation":"(4,5)","noteIndex":0},"citationItems":[{"id":1244,"uris":["http://zotero.org/users/8377043/items/SAJKYQ37"],"itemData":{"id":1244,"type":"document","title":"Canadian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1329,"uris":["http://zotero.org/users/8377043/items/QAAGPPUE"],"itemData":{"id":1329,"type":"document","title":"Revised ESVAC reflection paper on collecting data .pdf","URL":"https://www.ema.europa.eu/en/documents/scientific-guideline/revised-european-surveillance-veterinary-antimicrobial-consumption-esvac-reflection-paper-collecting_en.pdf","accessed":{"date-parts":[["2023",1,22]]}},"label":"page"}],"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(4,5)</w:t>
            </w:r>
            <w:r w:rsidRPr="003B4641">
              <w:rPr>
                <w:rFonts w:ascii="Times New Roman" w:hAnsi="Times New Roman" w:cs="Times New Roman"/>
                <w:sz w:val="16"/>
                <w:szCs w:val="16"/>
              </w:rPr>
              <w:fldChar w:fldCharType="end"/>
            </w:r>
          </w:p>
        </w:tc>
        <w:tc>
          <w:tcPr>
            <w:tcW w:w="1080" w:type="dxa"/>
          </w:tcPr>
          <w:p w14:paraId="5C2897DC" w14:textId="5946AA57"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i/>
                <w:iCs/>
                <w:sz w:val="16"/>
                <w:szCs w:val="16"/>
              </w:rPr>
              <w:t>w</w:t>
            </w:r>
            <w:r w:rsidRPr="003B4641">
              <w:rPr>
                <w:rFonts w:ascii="Times New Roman" w:hAnsi="Times New Roman" w:cs="Times New Roman"/>
                <w:i/>
                <w:iCs/>
                <w:sz w:val="16"/>
                <w:szCs w:val="16"/>
                <w:vertAlign w:val="subscript"/>
              </w:rPr>
              <w:t>p</w:t>
            </w:r>
          </w:p>
        </w:tc>
        <w:tc>
          <w:tcPr>
            <w:tcW w:w="6115" w:type="dxa"/>
          </w:tcPr>
          <w:p w14:paraId="1C56C63D" w14:textId="3EADEB9C"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Standard average weight for the production category (</w:t>
            </w:r>
            <w:r w:rsidRPr="003B4641">
              <w:rPr>
                <w:rFonts w:ascii="Times New Roman" w:hAnsi="Times New Roman" w:cs="Times New Roman"/>
                <w:i/>
                <w:iCs/>
                <w:sz w:val="16"/>
                <w:szCs w:val="16"/>
              </w:rPr>
              <w:t>p</w:t>
            </w:r>
            <w:r w:rsidRPr="003B4641">
              <w:rPr>
                <w:rFonts w:ascii="Times New Roman" w:hAnsi="Times New Roman" w:cs="Times New Roman"/>
                <w:sz w:val="16"/>
                <w:szCs w:val="16"/>
              </w:rPr>
              <w:t>) of a treated animal at the time of drug product administration (kg)</w:t>
            </w:r>
          </w:p>
        </w:tc>
      </w:tr>
      <w:tr w:rsidR="0045480F" w:rsidRPr="003B4641" w14:paraId="1C9AD37C" w14:textId="77777777" w:rsidTr="003B4641">
        <w:tc>
          <w:tcPr>
            <w:tcW w:w="985" w:type="dxa"/>
          </w:tcPr>
          <w:p w14:paraId="39B122B4" w14:textId="32416CB5"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Administration interval</w:t>
            </w:r>
          </w:p>
        </w:tc>
        <w:tc>
          <w:tcPr>
            <w:tcW w:w="3960" w:type="dxa"/>
          </w:tcPr>
          <w:p w14:paraId="5B8D1DB8" w14:textId="5131D25E"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Interval between administrations</w:t>
            </w:r>
          </w:p>
        </w:tc>
        <w:tc>
          <w:tcPr>
            <w:tcW w:w="810" w:type="dxa"/>
          </w:tcPr>
          <w:p w14:paraId="4FB9FCE0" w14:textId="6A6A0E80"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{"citationID":"IGFEJKFi","properties":{"formattedCitation":"(1)","plainCitation":"(1)","noteIndex":0},"citationItems":[{"id":1220,"uris":["http://zotero.org/users/8377043/items/ESDNTLHJ"],"itemData":{"id":1220,"type":"article-journal","abstract":"This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2D26FFD5" w14:textId="392200C9"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i/>
                <w:iCs/>
                <w:sz w:val="16"/>
                <w:szCs w:val="16"/>
              </w:rPr>
              <w:t>int</w:t>
            </w:r>
          </w:p>
        </w:tc>
        <w:tc>
          <w:tcPr>
            <w:tcW w:w="6115" w:type="dxa"/>
          </w:tcPr>
          <w:p w14:paraId="4C315BC8" w14:textId="4A281E68"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Interval between administrations within a single regimen that is less than 24h (day)</w:t>
            </w:r>
          </w:p>
        </w:tc>
      </w:tr>
      <w:tr w:rsidR="0045480F" w:rsidRPr="003B4641" w14:paraId="5D9E2B65" w14:textId="77777777" w:rsidTr="003B4641">
        <w:tc>
          <w:tcPr>
            <w:tcW w:w="985" w:type="dxa"/>
          </w:tcPr>
          <w:p w14:paraId="17B30C4A" w14:textId="5C2995F5" w:rsidR="0045480F" w:rsidRPr="003B4641" w:rsidRDefault="0045480F" w:rsidP="0045480F">
            <w:pPr>
              <w:rPr>
                <w:rFonts w:ascii="Times New Roman" w:hAnsi="Times New Roman" w:cs="Times New Roman"/>
                <w:i/>
                <w:iCs/>
                <w:sz w:val="16"/>
                <w:szCs w:val="16"/>
              </w:rPr>
            </w:pPr>
            <w:proofErr w:type="spellStart"/>
            <w:r w:rsidRPr="003B4641">
              <w:rPr>
                <w:rFonts w:ascii="Times New Roman" w:hAnsi="Times New Roman" w:cs="Times New Roman"/>
                <w:i/>
                <w:iCs/>
                <w:sz w:val="16"/>
                <w:szCs w:val="16"/>
              </w:rPr>
              <w:t>adjFactor</w:t>
            </w:r>
            <w:proofErr w:type="spellEnd"/>
          </w:p>
        </w:tc>
        <w:tc>
          <w:tcPr>
            <w:tcW w:w="3960" w:type="dxa"/>
          </w:tcPr>
          <w:p w14:paraId="4AEB42E8" w14:textId="58D4072B"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Time interval between doses, used when</w:t>
            </w:r>
            <w:r w:rsidRPr="003B4641">
              <w:rPr>
                <w:rFonts w:hint="eastAsia"/>
                <w:sz w:val="16"/>
                <w:szCs w:val="16"/>
              </w:rPr>
              <w:t xml:space="preserve"> </w:t>
            </w:r>
            <w:r w:rsidRPr="003B4641">
              <w:rPr>
                <w:rFonts w:ascii="Times New Roman" w:hAnsi="Times New Roman" w:cs="Times New Roman" w:hint="eastAsia"/>
                <w:sz w:val="16"/>
                <w:szCs w:val="16"/>
              </w:rPr>
              <w:t xml:space="preserve">interval is </w:t>
            </w:r>
            <w:r w:rsidRPr="003B4641">
              <w:rPr>
                <w:rFonts w:ascii="Times New Roman" w:hAnsi="Times New Roman" w:cs="Times New Roman"/>
                <w:sz w:val="16"/>
                <w:szCs w:val="16"/>
              </w:rPr>
              <w:t>≥</w:t>
            </w:r>
            <w:r w:rsidRPr="003B4641">
              <w:rPr>
                <w:rFonts w:ascii="Times New Roman" w:hAnsi="Times New Roman" w:cs="Times New Roman" w:hint="eastAsia"/>
                <w:sz w:val="16"/>
                <w:szCs w:val="16"/>
              </w:rPr>
              <w:t xml:space="preserve"> 1 day</w:t>
            </w:r>
          </w:p>
        </w:tc>
        <w:tc>
          <w:tcPr>
            <w:tcW w:w="810" w:type="dxa"/>
          </w:tcPr>
          <w:p w14:paraId="3E7297D2" w14:textId="2F250A82"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{"citationID":"LZ3MrLnB","properties":{"formattedCitation":"(7)","plainCitation":"(7)","noteIndex":0},"citationItems":[{"id":1152,"uris":["http://zotero.org/users/8377043/items/GS38SVSK"],"itemData":{"id":1152,"type":"article-journal","abstract":"As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4D372F73" w14:textId="04EA754E" w:rsidR="0045480F" w:rsidRPr="003B4641" w:rsidRDefault="0045480F" w:rsidP="0045480F">
            <w:pPr>
              <w:rPr>
                <w:rFonts w:ascii="Times New Roman" w:hAnsi="Times New Roman" w:cs="Times New Roman"/>
                <w:sz w:val="16"/>
                <w:szCs w:val="16"/>
              </w:rPr>
            </w:pPr>
            <w:proofErr w:type="spellStart"/>
            <w:r w:rsidRPr="003B4641">
              <w:rPr>
                <w:rFonts w:ascii="Times New Roman" w:hAnsi="Times New Roman" w:cs="Times New Roman"/>
                <w:i/>
                <w:iCs/>
                <w:sz w:val="16"/>
                <w:szCs w:val="16"/>
              </w:rPr>
              <w:t>adjF</w:t>
            </w:r>
            <w:proofErr w:type="spellEnd"/>
          </w:p>
        </w:tc>
        <w:tc>
          <w:tcPr>
            <w:tcW w:w="6115" w:type="dxa"/>
          </w:tcPr>
          <w:p w14:paraId="592438A6" w14:textId="3E775CAD"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Adjustment factor for long-acting antimicrobial products, for which single administration provides &gt; 1 day of therapy. Can be the time interval between administrations or estimated duration of antimicrobial effect (unitless)</w:t>
            </w:r>
          </w:p>
        </w:tc>
      </w:tr>
      <w:tr w:rsidR="0045480F" w:rsidRPr="003B4641" w14:paraId="3341E9AF" w14:textId="77777777" w:rsidTr="003B4641">
        <w:tc>
          <w:tcPr>
            <w:tcW w:w="985" w:type="dxa"/>
          </w:tcPr>
          <w:p w14:paraId="51961016" w14:textId="5F6001DD" w:rsidR="0045480F" w:rsidRPr="003B4641" w:rsidRDefault="0045480F" w:rsidP="0045480F">
            <w:pPr>
              <w:rPr>
                <w:rFonts w:ascii="Times New Roman" w:hAnsi="Times New Roman" w:cs="Times New Roman"/>
                <w:sz w:val="16"/>
                <w:szCs w:val="16"/>
              </w:rPr>
            </w:pPr>
            <w:proofErr w:type="spellStart"/>
            <w:r w:rsidRPr="003B4641">
              <w:rPr>
                <w:rFonts w:ascii="Times New Roman" w:hAnsi="Times New Roman" w:cs="Times New Roman"/>
                <w:sz w:val="16"/>
                <w:szCs w:val="16"/>
              </w:rPr>
              <w:t>aDOT</w:t>
            </w:r>
            <w:proofErr w:type="spellEnd"/>
          </w:p>
        </w:tc>
        <w:tc>
          <w:tcPr>
            <w:tcW w:w="3960" w:type="dxa"/>
          </w:tcPr>
          <w:p w14:paraId="04F3FAEE" w14:textId="773796A2"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Adjusted days of therapy</w:t>
            </w:r>
            <w:r w:rsidRPr="003B4641">
              <w:rPr>
                <w:rFonts w:ascii="Open Sans" w:hAnsi="Open Sans" w:cs="Open Sans"/>
                <w:color w:val="1C1D1E"/>
                <w:sz w:val="16"/>
                <w:szCs w:val="16"/>
                <w:shd w:val="clear" w:color="auto" w:fill="F9F9F9"/>
              </w:rPr>
              <w:t> </w:t>
            </w:r>
          </w:p>
        </w:tc>
        <w:tc>
          <w:tcPr>
            <w:tcW w:w="810" w:type="dxa"/>
          </w:tcPr>
          <w:p w14:paraId="1EEE3542" w14:textId="36EF9446"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{"citationID":"1IpE1eQm","properties":{"formattedCitation":"(7)","plainCitation":"(7)","noteIndex":0},"citationItems":[{"id":1152,"uris":["http://zotero.org/users/8377043/items/GS38SVSK"],"itemData":{"id":1152,"type":"article-journal","abstract":"As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337DF2AE" w14:textId="1A9C2AFF"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i/>
                <w:iCs/>
                <w:sz w:val="16"/>
                <w:szCs w:val="16"/>
              </w:rPr>
              <w:t>DOT</w:t>
            </w:r>
          </w:p>
        </w:tc>
        <w:tc>
          <w:tcPr>
            <w:tcW w:w="6115" w:type="dxa"/>
          </w:tcPr>
          <w:p w14:paraId="01D3BE8D" w14:textId="2B380A3A" w:rsidR="0045480F" w:rsidRPr="003B4641" w:rsidRDefault="0045480F" w:rsidP="0045480F">
            <w:pPr>
              <w:spacing w:line="276" w:lineRule="auto"/>
              <w:rPr>
                <w:rFonts w:ascii="Times New Roman" w:hAnsi="Times New Roman" w:cs="Times New Roman"/>
                <w:sz w:val="16"/>
                <w:szCs w:val="16"/>
              </w:rPr>
            </w:pPr>
            <w:r w:rsidRPr="003B4641">
              <w:rPr>
                <w:rFonts w:ascii="Times New Roman" w:hAnsi="Times New Roman" w:cs="Times New Roman"/>
                <w:color w:val="000000" w:themeColor="text1"/>
                <w:sz w:val="16"/>
                <w:szCs w:val="16"/>
              </w:rPr>
              <w:t xml:space="preserve">Duration of treatment. Depending on antimicrobial product used, </w:t>
            </w:r>
            <w:r w:rsidRPr="003B4641">
              <w:rPr>
                <w:rFonts w:ascii="Times New Roman" w:hAnsi="Times New Roman" w:cs="Times New Roman"/>
                <w:i/>
                <w:iCs/>
                <w:color w:val="000000" w:themeColor="text1"/>
                <w:sz w:val="16"/>
                <w:szCs w:val="16"/>
              </w:rPr>
              <w:t>DOT</w:t>
            </w:r>
            <w:r w:rsidRPr="003B4641">
              <w:rPr>
                <w:rFonts w:ascii="Times New Roman" w:hAnsi="Times New Roman" w:cs="Times New Roman"/>
                <w:color w:val="000000" w:themeColor="text1"/>
                <w:sz w:val="16"/>
                <w:szCs w:val="16"/>
              </w:rPr>
              <w:t xml:space="preserve"> is expressed as: </w:t>
            </w:r>
            <w:proofErr w:type="spellStart"/>
            <w:r w:rsidRPr="003B4641">
              <w:rPr>
                <w:rFonts w:ascii="Times New Roman" w:hAnsi="Times New Roman" w:cs="Times New Roman"/>
                <w:i/>
                <w:iCs/>
                <w:color w:val="000000" w:themeColor="text1"/>
                <w:sz w:val="16"/>
                <w:szCs w:val="16"/>
              </w:rPr>
              <w:t>cDOT</w:t>
            </w:r>
            <w:proofErr w:type="spellEnd"/>
            <w:r w:rsidRPr="003B4641">
              <w:rPr>
                <w:rFonts w:ascii="Times New Roman" w:hAnsi="Times New Roman"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ascii="Times New Roman" w:hAnsi="Times New Roman" w:cs="Times New Roman"/>
                <w:i/>
                <w:iCs/>
                <w:color w:val="000000" w:themeColor="text1"/>
                <w:sz w:val="16"/>
                <w:szCs w:val="16"/>
              </w:rPr>
              <w:t>aDOT</w:t>
            </w:r>
            <w:proofErr w:type="spellEnd"/>
            <w:r w:rsidRPr="003B4641">
              <w:rPr>
                <w:rFonts w:ascii="Times New Roman" w:hAnsi="Times New Roman" w:cs="Times New Roman"/>
                <w:color w:val="000000" w:themeColor="text1"/>
                <w:sz w:val="16"/>
                <w:szCs w:val="16"/>
              </w:rPr>
              <w:t>: Adjusted length of therapy for a single regimen used for a long-acting antimicrobial product or product administered in intervals &gt; 1 day. (day)</w:t>
            </w:r>
          </w:p>
        </w:tc>
      </w:tr>
      <w:tr w:rsidR="0045480F" w:rsidRPr="003B4641" w14:paraId="7C252A65" w14:textId="77777777" w:rsidTr="003B4641">
        <w:tc>
          <w:tcPr>
            <w:tcW w:w="985" w:type="dxa"/>
          </w:tcPr>
          <w:p w14:paraId="66CFBFCB" w14:textId="39D5B8BD" w:rsidR="0045480F" w:rsidRPr="003B4641" w:rsidRDefault="0045480F" w:rsidP="0045480F">
            <w:pPr>
              <w:rPr>
                <w:rFonts w:ascii="Times New Roman" w:hAnsi="Times New Roman" w:cs="Times New Roman"/>
                <w:sz w:val="16"/>
                <w:szCs w:val="16"/>
              </w:rPr>
            </w:pPr>
            <w:proofErr w:type="spellStart"/>
            <w:r w:rsidRPr="003B4641">
              <w:rPr>
                <w:rFonts w:ascii="Times New Roman" w:hAnsi="Times New Roman" w:cs="Times New Roman"/>
                <w:sz w:val="16"/>
                <w:szCs w:val="16"/>
              </w:rPr>
              <w:t>cDOT</w:t>
            </w:r>
            <w:proofErr w:type="spellEnd"/>
          </w:p>
        </w:tc>
        <w:tc>
          <w:tcPr>
            <w:tcW w:w="3960" w:type="dxa"/>
          </w:tcPr>
          <w:p w14:paraId="4AFDAECE" w14:textId="2A9AB279"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Calendar days of therapy</w:t>
            </w:r>
          </w:p>
        </w:tc>
        <w:tc>
          <w:tcPr>
            <w:tcW w:w="810" w:type="dxa"/>
          </w:tcPr>
          <w:p w14:paraId="0127E96F" w14:textId="2F03C1D2"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{"citationID":"khB2vkNv","properties":{"formattedCitation":"(7)","plainCitation":"(7)","noteIndex":0},"citationItems":[{"id":1152,"uris":["http://zotero.org/users/8377043/items/GS38SVSK"],"itemData":{"id":1152,"type":"article-journal","abstract":"As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(7)</w:t>
            </w:r>
            <w:r w:rsidRPr="003B4641">
              <w:rPr>
                <w:rFonts w:ascii="Times New Roman" w:hAnsi="Times New Roman" w:cs="Times New Roman"/>
                <w:sz w:val="16"/>
                <w:szCs w:val="16"/>
              </w:rPr>
              <w:fldChar w:fldCharType="end"/>
            </w:r>
          </w:p>
        </w:tc>
        <w:tc>
          <w:tcPr>
            <w:tcW w:w="1080" w:type="dxa"/>
          </w:tcPr>
          <w:p w14:paraId="7332FD92" w14:textId="4AAC4418" w:rsidR="0045480F" w:rsidRPr="003B4641" w:rsidRDefault="0045480F" w:rsidP="0045480F">
            <w:pPr>
              <w:rPr>
                <w:rFonts w:ascii="Times New Roman" w:hAnsi="Times New Roman" w:cs="Times New Roman"/>
                <w:i/>
                <w:iCs/>
                <w:sz w:val="16"/>
                <w:szCs w:val="16"/>
              </w:rPr>
            </w:pPr>
            <w:r w:rsidRPr="003B4641">
              <w:rPr>
                <w:rFonts w:ascii="Times New Roman" w:hAnsi="Times New Roman" w:cs="Times New Roman"/>
                <w:i/>
                <w:iCs/>
                <w:sz w:val="16"/>
                <w:szCs w:val="16"/>
              </w:rPr>
              <w:t>DOT</w:t>
            </w:r>
          </w:p>
        </w:tc>
        <w:tc>
          <w:tcPr>
            <w:tcW w:w="6115" w:type="dxa"/>
          </w:tcPr>
          <w:p w14:paraId="0636B75D" w14:textId="430AA2E2" w:rsidR="0045480F" w:rsidRPr="003B4641" w:rsidRDefault="0045480F" w:rsidP="0045480F">
            <w:pPr>
              <w:spacing w:line="276" w:lineRule="auto"/>
              <w:rPr>
                <w:rFonts w:ascii="Times New Roman" w:hAnsi="Times New Roman" w:cs="Times New Roman"/>
                <w:sz w:val="16"/>
                <w:szCs w:val="16"/>
              </w:rPr>
            </w:pPr>
            <w:r w:rsidRPr="003B4641">
              <w:rPr>
                <w:rFonts w:ascii="Times New Roman" w:hAnsi="Times New Roman" w:cs="Times New Roman"/>
                <w:color w:val="000000" w:themeColor="text1"/>
                <w:sz w:val="16"/>
                <w:szCs w:val="16"/>
              </w:rPr>
              <w:t xml:space="preserve">Duration of treatment. Depending on antimicrobial product used, </w:t>
            </w:r>
            <w:r w:rsidRPr="003B4641">
              <w:rPr>
                <w:rFonts w:ascii="Times New Roman" w:hAnsi="Times New Roman" w:cs="Times New Roman"/>
                <w:i/>
                <w:iCs/>
                <w:color w:val="000000" w:themeColor="text1"/>
                <w:sz w:val="16"/>
                <w:szCs w:val="16"/>
              </w:rPr>
              <w:t>DOT</w:t>
            </w:r>
            <w:r w:rsidRPr="003B4641">
              <w:rPr>
                <w:rFonts w:ascii="Times New Roman" w:hAnsi="Times New Roman" w:cs="Times New Roman"/>
                <w:color w:val="000000" w:themeColor="text1"/>
                <w:sz w:val="16"/>
                <w:szCs w:val="16"/>
              </w:rPr>
              <w:t xml:space="preserve"> is expressed as: </w:t>
            </w:r>
            <w:proofErr w:type="spellStart"/>
            <w:r w:rsidRPr="003B4641">
              <w:rPr>
                <w:rFonts w:ascii="Times New Roman" w:hAnsi="Times New Roman" w:cs="Times New Roman"/>
                <w:i/>
                <w:iCs/>
                <w:color w:val="000000" w:themeColor="text1"/>
                <w:sz w:val="16"/>
                <w:szCs w:val="16"/>
              </w:rPr>
              <w:t>cDOT</w:t>
            </w:r>
            <w:proofErr w:type="spellEnd"/>
            <w:r w:rsidRPr="003B4641">
              <w:rPr>
                <w:rFonts w:ascii="Times New Roman" w:hAnsi="Times New Roman"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ascii="Times New Roman" w:hAnsi="Times New Roman" w:cs="Times New Roman"/>
                <w:i/>
                <w:iCs/>
                <w:color w:val="000000" w:themeColor="text1"/>
                <w:sz w:val="16"/>
                <w:szCs w:val="16"/>
              </w:rPr>
              <w:t>aDOT</w:t>
            </w:r>
            <w:proofErr w:type="spellEnd"/>
            <w:r w:rsidRPr="003B4641">
              <w:rPr>
                <w:rFonts w:ascii="Times New Roman" w:hAnsi="Times New Roman" w:cs="Times New Roman"/>
                <w:color w:val="000000" w:themeColor="text1"/>
                <w:sz w:val="16"/>
                <w:szCs w:val="16"/>
              </w:rPr>
              <w:t>: Adjusted length of therapy for a single regimen used for a long-acting antimicrobial product or product administered in intervals &gt; 1 day. (day)</w:t>
            </w:r>
          </w:p>
        </w:tc>
      </w:tr>
      <w:tr w:rsidR="0045480F" w:rsidRPr="003B4641" w14:paraId="6044C5F8" w14:textId="77777777" w:rsidTr="003B4641">
        <w:tc>
          <w:tcPr>
            <w:tcW w:w="985" w:type="dxa"/>
          </w:tcPr>
          <w:p w14:paraId="5024A8C4" w14:textId="70BA593C"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 xml:space="preserve">DOE </w:t>
            </w:r>
          </w:p>
        </w:tc>
        <w:tc>
          <w:tcPr>
            <w:tcW w:w="3960" w:type="dxa"/>
          </w:tcPr>
          <w:p w14:paraId="296B4B75" w14:textId="67BB296C" w:rsidR="0045480F" w:rsidRPr="003B4641" w:rsidRDefault="0045480F" w:rsidP="0045480F">
            <w:pPr>
              <w:rPr>
                <w:rFonts w:ascii="Times New Roman" w:hAnsi="Times New Roman" w:cs="Times New Roman"/>
                <w:sz w:val="16"/>
                <w:szCs w:val="16"/>
              </w:rPr>
            </w:pPr>
            <w:bookmarkStart w:id="1" w:name="_Hlk126989291"/>
            <w:r w:rsidRPr="003B4641">
              <w:rPr>
                <w:rFonts w:ascii="Times New Roman" w:hAnsi="Times New Roman" w:cs="Times New Roman"/>
                <w:sz w:val="16"/>
                <w:szCs w:val="16"/>
              </w:rPr>
              <w:t>Duration of effect of an antimicrobial drug</w:t>
            </w:r>
            <w:bookmarkEnd w:id="1"/>
          </w:p>
        </w:tc>
        <w:tc>
          <w:tcPr>
            <w:tcW w:w="810" w:type="dxa"/>
          </w:tcPr>
          <w:p w14:paraId="143AA2B2" w14:textId="1C7BC720"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{"citationID":"fIrxALBg","properties":{"formattedCitation":"(3)","plainCitation":"(3)","noteIndex":0},"citationItems":[{"id":1174,"uris":["http://zotero.org/users/8377043/items/2G3CUU8D"],"itemData":{"id":1174,"type":"article-journal","abstract":"The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(3)</w:t>
            </w:r>
            <w:r w:rsidRPr="003B4641">
              <w:rPr>
                <w:rFonts w:ascii="Times New Roman" w:hAnsi="Times New Roman" w:cs="Times New Roman"/>
                <w:sz w:val="16"/>
                <w:szCs w:val="16"/>
              </w:rPr>
              <w:fldChar w:fldCharType="end"/>
            </w:r>
          </w:p>
        </w:tc>
        <w:tc>
          <w:tcPr>
            <w:tcW w:w="1080" w:type="dxa"/>
          </w:tcPr>
          <w:p w14:paraId="28803C51" w14:textId="5DD2B1A1" w:rsidR="0045480F" w:rsidRPr="003B4641" w:rsidRDefault="0045480F" w:rsidP="0045480F">
            <w:pPr>
              <w:rPr>
                <w:rFonts w:ascii="Times New Roman" w:hAnsi="Times New Roman" w:cs="Times New Roman"/>
                <w:i/>
                <w:iCs/>
                <w:sz w:val="16"/>
                <w:szCs w:val="16"/>
              </w:rPr>
            </w:pPr>
            <w:r w:rsidRPr="003B4641">
              <w:rPr>
                <w:rFonts w:ascii="Times New Roman" w:hAnsi="Times New Roman" w:cs="Times New Roman"/>
                <w:i/>
                <w:iCs/>
                <w:sz w:val="16"/>
                <w:szCs w:val="16"/>
              </w:rPr>
              <w:t>DOT</w:t>
            </w:r>
          </w:p>
        </w:tc>
        <w:tc>
          <w:tcPr>
            <w:tcW w:w="6115" w:type="dxa"/>
          </w:tcPr>
          <w:p w14:paraId="5A96A500" w14:textId="7E936F48" w:rsidR="0045480F" w:rsidRPr="003B4641" w:rsidRDefault="0045480F" w:rsidP="0045480F">
            <w:pPr>
              <w:spacing w:line="276" w:lineRule="auto"/>
              <w:rPr>
                <w:rFonts w:ascii="Times New Roman" w:hAnsi="Times New Roman" w:cs="Times New Roman"/>
                <w:sz w:val="16"/>
                <w:szCs w:val="16"/>
              </w:rPr>
            </w:pPr>
            <w:r w:rsidRPr="003B4641">
              <w:rPr>
                <w:rFonts w:ascii="Times New Roman" w:hAnsi="Times New Roman" w:cs="Times New Roman"/>
                <w:color w:val="000000" w:themeColor="text1"/>
                <w:sz w:val="16"/>
                <w:szCs w:val="16"/>
              </w:rPr>
              <w:t xml:space="preserve">Duration of treatment. Depending on antimicrobial product used, </w:t>
            </w:r>
            <w:r w:rsidRPr="003B4641">
              <w:rPr>
                <w:rFonts w:ascii="Times New Roman" w:hAnsi="Times New Roman" w:cs="Times New Roman"/>
                <w:i/>
                <w:iCs/>
                <w:color w:val="000000" w:themeColor="text1"/>
                <w:sz w:val="16"/>
                <w:szCs w:val="16"/>
              </w:rPr>
              <w:t>DOT</w:t>
            </w:r>
            <w:r w:rsidRPr="003B4641">
              <w:rPr>
                <w:rFonts w:ascii="Times New Roman" w:hAnsi="Times New Roman" w:cs="Times New Roman"/>
                <w:color w:val="000000" w:themeColor="text1"/>
                <w:sz w:val="16"/>
                <w:szCs w:val="16"/>
              </w:rPr>
              <w:t xml:space="preserve"> is expressed as: </w:t>
            </w:r>
            <w:proofErr w:type="spellStart"/>
            <w:r w:rsidRPr="003B4641">
              <w:rPr>
                <w:rFonts w:ascii="Times New Roman" w:hAnsi="Times New Roman" w:cs="Times New Roman"/>
                <w:i/>
                <w:iCs/>
                <w:color w:val="000000" w:themeColor="text1"/>
                <w:sz w:val="16"/>
                <w:szCs w:val="16"/>
              </w:rPr>
              <w:t>cDOT</w:t>
            </w:r>
            <w:proofErr w:type="spellEnd"/>
            <w:r w:rsidRPr="003B4641">
              <w:rPr>
                <w:rFonts w:ascii="Times New Roman" w:hAnsi="Times New Roman"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ascii="Times New Roman" w:hAnsi="Times New Roman" w:cs="Times New Roman"/>
                <w:i/>
                <w:iCs/>
                <w:color w:val="000000" w:themeColor="text1"/>
                <w:sz w:val="16"/>
                <w:szCs w:val="16"/>
              </w:rPr>
              <w:t>aDOT</w:t>
            </w:r>
            <w:proofErr w:type="spellEnd"/>
            <w:r w:rsidRPr="003B4641">
              <w:rPr>
                <w:rFonts w:ascii="Times New Roman" w:hAnsi="Times New Roman" w:cs="Times New Roman"/>
                <w:color w:val="000000" w:themeColor="text1"/>
                <w:sz w:val="16"/>
                <w:szCs w:val="16"/>
              </w:rPr>
              <w:t>: Adjusted length of therapy for a single regimen used for a long-acting antimicrobial product or product administered in intervals &gt; 1 day. (day)</w:t>
            </w:r>
          </w:p>
        </w:tc>
      </w:tr>
      <w:tr w:rsidR="0045480F" w:rsidRPr="003B4641" w14:paraId="1182C133" w14:textId="77777777" w:rsidTr="003B4641">
        <w:tc>
          <w:tcPr>
            <w:tcW w:w="985" w:type="dxa"/>
          </w:tcPr>
          <w:p w14:paraId="0AB11A7A" w14:textId="7F53766F"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Animal days at risk</w:t>
            </w:r>
          </w:p>
        </w:tc>
        <w:tc>
          <w:tcPr>
            <w:tcW w:w="3960" w:type="dxa"/>
          </w:tcPr>
          <w:p w14:paraId="0F2DC737" w14:textId="374E355B"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Also known as standard-animals at risk, accounts for the inter-species variations in live animal biomass and duration of the grow-out or observation period. It is the average days at risk or lifespan of the animal</w:t>
            </w:r>
          </w:p>
          <w:p w14:paraId="47516E65" w14:textId="651FB71B" w:rsidR="0045480F" w:rsidRPr="003B4641" w:rsidRDefault="0045480F" w:rsidP="0045480F">
            <w:pPr>
              <w:rPr>
                <w:rFonts w:ascii="Times New Roman" w:hAnsi="Times New Roman" w:cs="Times New Roman"/>
                <w:sz w:val="16"/>
                <w:szCs w:val="16"/>
              </w:rPr>
            </w:pPr>
          </w:p>
        </w:tc>
        <w:tc>
          <w:tcPr>
            <w:tcW w:w="810" w:type="dxa"/>
          </w:tcPr>
          <w:p w14:paraId="1A04FBC0" w14:textId="1C412076"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{"citationID":"LFWkbwkp","properties":{"formattedCitation":"(4)","plainCitation":"(4)","noteIndex":0},"citationItems":[{"id":1244,"uris":["http://zotero.org/users/8377043/items/SAJKYQ37"],"itemData":{"id":1244,"type":"document","title":"Canadian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noProof/>
                <w:sz w:val="16"/>
                <w:szCs w:val="16"/>
              </w:rPr>
              <w:t>(4)</w:t>
            </w:r>
            <w:r w:rsidRPr="003B4641">
              <w:rPr>
                <w:rFonts w:ascii="Times New Roman" w:hAnsi="Times New Roman" w:cs="Times New Roman"/>
                <w:sz w:val="16"/>
                <w:szCs w:val="16"/>
              </w:rPr>
              <w:fldChar w:fldCharType="end"/>
            </w:r>
          </w:p>
        </w:tc>
        <w:tc>
          <w:tcPr>
            <w:tcW w:w="1080" w:type="dxa"/>
          </w:tcPr>
          <w:p w14:paraId="4C3AAD2C" w14:textId="427002D2" w:rsidR="0045480F" w:rsidRPr="003B4641" w:rsidRDefault="0045480F" w:rsidP="0045480F">
            <w:pPr>
              <w:rPr>
                <w:rFonts w:ascii="Times New Roman" w:hAnsi="Times New Roman" w:cs="Times New Roman"/>
                <w:i/>
                <w:iCs/>
                <w:sz w:val="16"/>
                <w:szCs w:val="16"/>
              </w:rPr>
            </w:pPr>
            <w:r w:rsidRPr="003B4641">
              <w:rPr>
                <w:rFonts w:ascii="Times New Roman" w:hAnsi="Times New Roman" w:cs="Times New Roman"/>
                <w:i/>
                <w:iCs/>
                <w:sz w:val="16"/>
                <w:szCs w:val="16"/>
              </w:rPr>
              <w:t>ADR</w:t>
            </w:r>
          </w:p>
        </w:tc>
        <w:tc>
          <w:tcPr>
            <w:tcW w:w="6115" w:type="dxa"/>
          </w:tcPr>
          <w:p w14:paraId="02124236" w14:textId="41B9E2EF" w:rsidR="0045480F" w:rsidRPr="003B4641" w:rsidRDefault="0045480F" w:rsidP="0045480F">
            <w:pPr>
              <w:spacing w:line="276" w:lineRule="auto"/>
              <w:rPr>
                <w:rFonts w:ascii="Times New Roman" w:hAnsi="Times New Roman" w:cs="Times New Roman"/>
                <w:sz w:val="16"/>
                <w:szCs w:val="16"/>
              </w:rPr>
            </w:pPr>
            <w:r w:rsidRPr="003B4641">
              <w:rPr>
                <w:rFonts w:ascii="Times New Roman" w:hAnsi="Times New Roman" w:cs="Times New Roman"/>
                <w:sz w:val="16"/>
                <w:szCs w:val="16"/>
              </w:rPr>
              <w:t xml:space="preserve">Average days at risk: an average number of days individual animals of production category </w:t>
            </w:r>
            <w:r w:rsidRPr="003B4641">
              <w:rPr>
                <w:rFonts w:ascii="Times New Roman" w:hAnsi="Times New Roman" w:cs="Times New Roman"/>
                <w:i/>
                <w:iCs/>
                <w:sz w:val="16"/>
                <w:szCs w:val="16"/>
              </w:rPr>
              <w:t>p</w:t>
            </w:r>
            <w:r w:rsidRPr="003B4641">
              <w:rPr>
                <w:rFonts w:ascii="Times New Roman" w:hAnsi="Times New Roman" w:cs="Times New Roman"/>
                <w:sz w:val="16"/>
                <w:szCs w:val="16"/>
              </w:rPr>
              <w:t xml:space="preserve"> are present on farm </w:t>
            </w:r>
            <w:r w:rsidRPr="003B4641">
              <w:rPr>
                <w:rFonts w:ascii="Times New Roman" w:hAnsi="Times New Roman" w:cs="Times New Roman"/>
                <w:i/>
                <w:iCs/>
                <w:sz w:val="16"/>
                <w:szCs w:val="16"/>
              </w:rPr>
              <w:t>f</w:t>
            </w:r>
            <w:r w:rsidRPr="003B4641">
              <w:rPr>
                <w:rFonts w:ascii="Times New Roman" w:hAnsi="Times New Roman" w:cs="Times New Roman"/>
                <w:sz w:val="16"/>
                <w:szCs w:val="16"/>
              </w:rPr>
              <w:t xml:space="preserve"> (days)</w:t>
            </w:r>
          </w:p>
        </w:tc>
      </w:tr>
      <w:tr w:rsidR="0045480F" w:rsidRPr="003B4641" w14:paraId="38C51974" w14:textId="77777777" w:rsidTr="003B4641">
        <w:tc>
          <w:tcPr>
            <w:tcW w:w="985" w:type="dxa"/>
          </w:tcPr>
          <w:p w14:paraId="1DB96F2D" w14:textId="762E6435"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TF</w:t>
            </w:r>
          </w:p>
        </w:tc>
        <w:tc>
          <w:tcPr>
            <w:tcW w:w="3960" w:type="dxa"/>
          </w:tcPr>
          <w:p w14:paraId="6DEAC86B" w14:textId="202E698F"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t>Regimen time frame, defined as the number of calendar days between the first and last administration</w:t>
            </w:r>
          </w:p>
        </w:tc>
        <w:tc>
          <w:tcPr>
            <w:tcW w:w="810" w:type="dxa"/>
          </w:tcPr>
          <w:p w14:paraId="63179E1D" w14:textId="0FC26305" w:rsidR="0045480F" w:rsidRPr="003B4641" w:rsidRDefault="0045480F" w:rsidP="0045480F">
            <w:pPr>
              <w:rPr>
                <w:rFonts w:ascii="Times New Roman" w:hAnsi="Times New Roman" w:cs="Times New Roman"/>
                <w:sz w:val="16"/>
                <w:szCs w:val="16"/>
              </w:rPr>
            </w:pPr>
            <w:r w:rsidRPr="003B4641">
              <w:rPr>
                <w:rFonts w:ascii="Times New Roman" w:hAnsi="Times New Roman" w:cs="Times New Roman"/>
                <w:sz w:val="16"/>
                <w:szCs w:val="16"/>
              </w:rPr>
              <w:fldChar w:fldCharType="begin"/>
            </w:r>
            <w:r w:rsidRPr="003B4641">
              <w:rPr>
                <w:rFonts w:ascii="Times New Roman" w:hAnsi="Times New Roman" w:cs="Times New Roman"/>
                <w:sz w:val="16"/>
                <w:szCs w:val="16"/>
              </w:rPr>
              <w:instrText xml:space="preserve"> ADDIN ZOTERO_ITEM CSL_CITATION {"citationID":"UydN9Yw4","properties":{"formattedCitation":"(1)","plainCitation":"(1)","noteIndex":0},"citationItems":[{"id":1220,"uris":["http://zotero.org/users/8377043/items/ESDNTLHJ"],"itemData":{"id":1220,"type":"article-journal","abstract":"This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ascii="Times New Roman" w:hAnsi="Times New Roman" w:cs="Times New Roman"/>
                <w:sz w:val="16"/>
                <w:szCs w:val="16"/>
              </w:rPr>
              <w:fldChar w:fldCharType="separate"/>
            </w:r>
            <w:r w:rsidRPr="003B4641">
              <w:rPr>
                <w:rFonts w:ascii="Times New Roman" w:hAnsi="Times New Roman" w:cs="Times New Roman"/>
                <w:sz w:val="16"/>
                <w:szCs w:val="16"/>
              </w:rPr>
              <w:t>(1)</w:t>
            </w:r>
            <w:r w:rsidRPr="003B4641">
              <w:rPr>
                <w:rFonts w:ascii="Times New Roman" w:hAnsi="Times New Roman" w:cs="Times New Roman"/>
                <w:sz w:val="16"/>
                <w:szCs w:val="16"/>
              </w:rPr>
              <w:fldChar w:fldCharType="end"/>
            </w:r>
          </w:p>
        </w:tc>
        <w:tc>
          <w:tcPr>
            <w:tcW w:w="1080" w:type="dxa"/>
          </w:tcPr>
          <w:p w14:paraId="1C19B872" w14:textId="44C03990" w:rsidR="0045480F" w:rsidRPr="003B4641" w:rsidRDefault="002A4034" w:rsidP="0045480F">
            <w:pPr>
              <w:rPr>
                <w:rFonts w:ascii="Times New Roman" w:hAnsi="Times New Roman" w:cs="Times New Roman"/>
                <w:i/>
                <w:iCs/>
                <w:sz w:val="16"/>
                <w:szCs w:val="16"/>
              </w:rPr>
            </w:pPr>
            <w:proofErr w:type="spellStart"/>
            <w:r w:rsidRPr="003B4641">
              <w:rPr>
                <w:rFonts w:ascii="Times New Roman" w:hAnsi="Times New Roman" w:cs="Times New Roman" w:hint="eastAsia"/>
                <w:i/>
                <w:iCs/>
                <w:sz w:val="16"/>
                <w:szCs w:val="16"/>
              </w:rPr>
              <w:t>cfl</w:t>
            </w:r>
            <w:r w:rsidRPr="003B4641">
              <w:rPr>
                <w:rFonts w:ascii="Times New Roman" w:hAnsi="Times New Roman" w:cs="Times New Roman"/>
                <w:i/>
                <w:iCs/>
                <w:sz w:val="16"/>
                <w:szCs w:val="16"/>
                <w:vertAlign w:val="subscript"/>
              </w:rPr>
              <w:t>R</w:t>
            </w:r>
            <w:proofErr w:type="spellEnd"/>
          </w:p>
        </w:tc>
        <w:tc>
          <w:tcPr>
            <w:tcW w:w="6115" w:type="dxa"/>
          </w:tcPr>
          <w:p w14:paraId="21C5B533" w14:textId="13815CDC" w:rsidR="0045480F" w:rsidRPr="003B4641" w:rsidRDefault="0045480F" w:rsidP="0045480F">
            <w:pPr>
              <w:spacing w:line="276" w:lineRule="auto"/>
              <w:rPr>
                <w:rFonts w:ascii="Times New Roman" w:hAnsi="Times New Roman" w:cs="Times New Roman"/>
                <w:sz w:val="16"/>
                <w:szCs w:val="16"/>
              </w:rPr>
            </w:pPr>
            <w:r w:rsidRPr="003B4641">
              <w:rPr>
                <w:rFonts w:ascii="Times New Roman" w:hAnsi="Times New Roman" w:cs="Times New Roman"/>
                <w:color w:val="000000" w:themeColor="text1"/>
                <w:sz w:val="16"/>
                <w:szCs w:val="16"/>
              </w:rPr>
              <w:t>The number of calendar days between the first and last administration of a regimen to an animal (</w:t>
            </w:r>
            <w:r w:rsidRPr="003B4641">
              <w:rPr>
                <w:rFonts w:ascii="Times New Roman" w:hAnsi="Times New Roman" w:cs="Times New Roman"/>
                <w:i/>
                <w:iCs/>
                <w:color w:val="000000" w:themeColor="text1"/>
                <w:sz w:val="16"/>
                <w:szCs w:val="16"/>
              </w:rPr>
              <w:t>i</w:t>
            </w:r>
            <w:r w:rsidRPr="003B4641">
              <w:rPr>
                <w:rFonts w:ascii="Times New Roman" w:hAnsi="Times New Roman" w:cs="Times New Roman"/>
                <w:color w:val="000000" w:themeColor="text1"/>
                <w:sz w:val="16"/>
                <w:szCs w:val="16"/>
              </w:rPr>
              <w:t>) (day)</w:t>
            </w:r>
          </w:p>
        </w:tc>
      </w:tr>
    </w:tbl>
    <w:p w14:paraId="2FE2F4C6" w14:textId="77777777" w:rsidR="00D978C8" w:rsidRDefault="00D978C8">
      <w:pPr>
        <w:rPr>
          <w:rFonts w:ascii="Times New Roman" w:hAnsi="Times New Roman" w:cs="Times New Roman"/>
          <w:b/>
          <w:bCs/>
        </w:rPr>
      </w:pPr>
      <w:r>
        <w:rPr>
          <w:rFonts w:ascii="Times New Roman" w:hAnsi="Times New Roman" w:cs="Times New Roman"/>
          <w:b/>
          <w:bCs/>
        </w:rPr>
        <w:br w:type="page"/>
      </w:r>
    </w:p>
    <w:p w14:paraId="4E70E682" w14:textId="77777777" w:rsidR="00677072" w:rsidRPr="002824AE" w:rsidRDefault="00677072" w:rsidP="00677072">
      <w:pPr>
        <w:rPr>
          <w:rFonts w:ascii="Times New Roman" w:hAnsi="Times New Roman" w:cs="Times New Roman"/>
          <w:b/>
          <w:bCs/>
        </w:rPr>
      </w:pPr>
      <w:r w:rsidRPr="002824AE">
        <w:rPr>
          <w:rFonts w:ascii="Times New Roman" w:hAnsi="Times New Roman" w:cs="Times New Roman"/>
          <w:b/>
          <w:bCs/>
        </w:rPr>
        <w:lastRenderedPageBreak/>
        <w:t>Sup</w:t>
      </w:r>
      <w:r>
        <w:rPr>
          <w:rFonts w:ascii="Times New Roman" w:hAnsi="Times New Roman" w:cs="Times New Roman"/>
          <w:b/>
          <w:bCs/>
        </w:rPr>
        <w:t>pl</w:t>
      </w:r>
      <w:r w:rsidRPr="002824AE">
        <w:rPr>
          <w:rFonts w:ascii="Times New Roman" w:hAnsi="Times New Roman" w:cs="Times New Roman"/>
          <w:b/>
          <w:bCs/>
        </w:rPr>
        <w:t xml:space="preserve">ementary Table </w:t>
      </w:r>
      <w:r>
        <w:rPr>
          <w:rFonts w:ascii="Times New Roman" w:hAnsi="Times New Roman" w:cs="Times New Roman"/>
          <w:b/>
          <w:bCs/>
        </w:rPr>
        <w:t>S2</w:t>
      </w:r>
      <w:r w:rsidRPr="002824AE">
        <w:rPr>
          <w:rFonts w:ascii="Times New Roman" w:hAnsi="Times New Roman" w:cs="Times New Roman"/>
          <w:b/>
          <w:bCs/>
        </w:rPr>
        <w:t>.</w:t>
      </w:r>
      <w:r>
        <w:rPr>
          <w:rFonts w:ascii="Times New Roman" w:hAnsi="Times New Roman" w:cs="Times New Roman"/>
          <w:b/>
          <w:bCs/>
        </w:rPr>
        <w:t xml:space="preserve"> R</w:t>
      </w:r>
      <w:r>
        <w:rPr>
          <w:rFonts w:ascii="Times New Roman" w:hAnsi="Times New Roman" w:cs="Times New Roman" w:hint="eastAsia"/>
          <w:b/>
          <w:bCs/>
        </w:rPr>
        <w:t>ea</w:t>
      </w:r>
      <w:r>
        <w:rPr>
          <w:rFonts w:ascii="Times New Roman" w:hAnsi="Times New Roman" w:cs="Times New Roman"/>
          <w:b/>
          <w:bCs/>
        </w:rPr>
        <w:t>soning regarding s</w:t>
      </w:r>
      <w:r w:rsidRPr="00834012">
        <w:rPr>
          <w:rFonts w:ascii="Times New Roman" w:hAnsi="Times New Roman" w:cs="Times New Roman"/>
          <w:b/>
          <w:bCs/>
        </w:rPr>
        <w:t xml:space="preserve">coring of </w:t>
      </w:r>
      <w:r>
        <w:rPr>
          <w:rFonts w:ascii="Times New Roman" w:hAnsi="Times New Roman" w:cs="Times New Roman"/>
          <w:b/>
          <w:bCs/>
        </w:rPr>
        <w:t>antimicrobial use</w:t>
      </w:r>
      <w:r w:rsidRPr="00834012">
        <w:rPr>
          <w:rFonts w:ascii="Times New Roman" w:hAnsi="Times New Roman" w:cs="Times New Roman"/>
          <w:b/>
          <w:bCs/>
        </w:rPr>
        <w:t xml:space="preserve"> indicators </w:t>
      </w:r>
      <w:r>
        <w:rPr>
          <w:rFonts w:ascii="Times New Roman" w:hAnsi="Times New Roman" w:cs="Times New Roman"/>
          <w:b/>
          <w:bCs/>
        </w:rPr>
        <w:t xml:space="preserve">for data requirement criteria </w:t>
      </w:r>
    </w:p>
    <w:p w14:paraId="5C47F220" w14:textId="77777777" w:rsidR="00677072" w:rsidRDefault="00677072" w:rsidP="00677072">
      <w:pPr>
        <w:rPr>
          <w:rFonts w:ascii="Times New Roman" w:hAnsi="Times New Roman" w:cs="Times New Roman"/>
          <w:sz w:val="20"/>
          <w:szCs w:val="20"/>
        </w:rPr>
      </w:pPr>
    </w:p>
    <w:tbl>
      <w:tblPr>
        <w:tblStyle w:val="TableGrid"/>
        <w:tblW w:w="13050" w:type="dxa"/>
        <w:tblInd w:w="-95" w:type="dxa"/>
        <w:tblLayout w:type="fixed"/>
        <w:tblLook w:val="04A0" w:firstRow="1" w:lastRow="0" w:firstColumn="1" w:lastColumn="0" w:noHBand="0" w:noVBand="1"/>
      </w:tblPr>
      <w:tblGrid>
        <w:gridCol w:w="1080"/>
        <w:gridCol w:w="1995"/>
        <w:gridCol w:w="1995"/>
        <w:gridCol w:w="1995"/>
        <w:gridCol w:w="1995"/>
        <w:gridCol w:w="1995"/>
        <w:gridCol w:w="1995"/>
      </w:tblGrid>
      <w:tr w:rsidR="00677072" w14:paraId="3311720B" w14:textId="77777777" w:rsidTr="004E35C4">
        <w:tc>
          <w:tcPr>
            <w:tcW w:w="1080" w:type="dxa"/>
            <w:tcBorders>
              <w:tl2br w:val="single" w:sz="2" w:space="0" w:color="000000"/>
            </w:tcBorders>
          </w:tcPr>
          <w:p w14:paraId="4F209ADA" w14:textId="77777777" w:rsidR="00677072" w:rsidRDefault="00677072" w:rsidP="004E35C4">
            <w:pPr>
              <w:rPr>
                <w:b/>
                <w:bCs/>
                <w:i/>
                <w:iCs/>
                <w:sz w:val="16"/>
                <w:szCs w:val="16"/>
              </w:rPr>
            </w:pPr>
            <w:r>
              <w:rPr>
                <w:b/>
                <w:bCs/>
                <w:i/>
                <w:iCs/>
                <w:sz w:val="16"/>
                <w:szCs w:val="16"/>
              </w:rPr>
              <w:t xml:space="preserve">         Criteria</w:t>
            </w:r>
          </w:p>
          <w:p w14:paraId="30E1863F" w14:textId="77777777" w:rsidR="00677072" w:rsidRDefault="00677072" w:rsidP="004E35C4">
            <w:pPr>
              <w:rPr>
                <w:b/>
                <w:bCs/>
                <w:i/>
                <w:iCs/>
                <w:sz w:val="16"/>
                <w:szCs w:val="16"/>
              </w:rPr>
            </w:pPr>
          </w:p>
          <w:p w14:paraId="56E7EBB0" w14:textId="77777777" w:rsidR="00677072" w:rsidRPr="00E07660" w:rsidRDefault="00677072" w:rsidP="004E35C4">
            <w:pPr>
              <w:rPr>
                <w:b/>
                <w:bCs/>
                <w:i/>
                <w:iCs/>
                <w:sz w:val="16"/>
                <w:szCs w:val="16"/>
              </w:rPr>
            </w:pPr>
            <w:r w:rsidRPr="00E07660">
              <w:rPr>
                <w:b/>
                <w:bCs/>
                <w:i/>
                <w:iCs/>
                <w:sz w:val="16"/>
                <w:szCs w:val="16"/>
              </w:rPr>
              <w:t>Indicator</w:t>
            </w:r>
          </w:p>
        </w:tc>
        <w:tc>
          <w:tcPr>
            <w:tcW w:w="1995" w:type="dxa"/>
            <w:shd w:val="clear" w:color="auto" w:fill="FFFFFF" w:themeFill="background1"/>
          </w:tcPr>
          <w:p w14:paraId="1A499FBF" w14:textId="77777777" w:rsidR="00677072" w:rsidRPr="00E07660" w:rsidRDefault="00677072" w:rsidP="004E35C4">
            <w:pPr>
              <w:rPr>
                <w:rFonts w:ascii="Times New Roman" w:hAnsi="Times New Roman" w:cs="Times New Roman"/>
                <w:i/>
                <w:iCs/>
                <w:sz w:val="18"/>
                <w:szCs w:val="18"/>
              </w:rPr>
            </w:pPr>
            <w:r w:rsidRPr="006C6A62">
              <w:rPr>
                <w:rFonts w:ascii="Times New Roman" w:hAnsi="Times New Roman" w:cs="Times New Roman"/>
                <w:sz w:val="18"/>
                <w:szCs w:val="18"/>
              </w:rPr>
              <w:t>Animal Information (ani)</w:t>
            </w:r>
          </w:p>
        </w:tc>
        <w:tc>
          <w:tcPr>
            <w:tcW w:w="1995" w:type="dxa"/>
            <w:shd w:val="clear" w:color="auto" w:fill="FFFFFF" w:themeFill="background1"/>
          </w:tcPr>
          <w:p w14:paraId="15822FF1" w14:textId="77777777" w:rsidR="00677072" w:rsidRDefault="00677072" w:rsidP="004E35C4">
            <w:r w:rsidRPr="006C6A62">
              <w:rPr>
                <w:rFonts w:ascii="Times New Roman" w:hAnsi="Times New Roman" w:cs="Times New Roman"/>
                <w:sz w:val="18"/>
                <w:szCs w:val="18"/>
              </w:rPr>
              <w:t>Exposure data (ed)</w:t>
            </w:r>
          </w:p>
        </w:tc>
        <w:tc>
          <w:tcPr>
            <w:tcW w:w="1995" w:type="dxa"/>
            <w:shd w:val="clear" w:color="auto" w:fill="FFFFFF" w:themeFill="background1"/>
          </w:tcPr>
          <w:p w14:paraId="3E75E3F4" w14:textId="77777777" w:rsidR="00677072" w:rsidRDefault="00677072" w:rsidP="004E35C4">
            <w:r w:rsidRPr="006C6A62">
              <w:rPr>
                <w:rFonts w:ascii="Times New Roman" w:hAnsi="Times New Roman" w:cs="Times New Roman"/>
                <w:sz w:val="18"/>
                <w:szCs w:val="18"/>
              </w:rPr>
              <w:t>Extra label use (</w:t>
            </w:r>
            <w:proofErr w:type="spellStart"/>
            <w:r w:rsidRPr="006C6A62">
              <w:rPr>
                <w:rFonts w:ascii="Times New Roman" w:hAnsi="Times New Roman" w:cs="Times New Roman"/>
                <w:sz w:val="18"/>
                <w:szCs w:val="18"/>
              </w:rPr>
              <w:t>el</w:t>
            </w:r>
            <w:proofErr w:type="spellEnd"/>
            <w:r w:rsidRPr="006C6A62">
              <w:rPr>
                <w:rFonts w:ascii="Times New Roman" w:hAnsi="Times New Roman" w:cs="Times New Roman"/>
                <w:sz w:val="18"/>
                <w:szCs w:val="18"/>
              </w:rPr>
              <w:t>)</w:t>
            </w:r>
          </w:p>
        </w:tc>
        <w:tc>
          <w:tcPr>
            <w:tcW w:w="1995" w:type="dxa"/>
            <w:shd w:val="clear" w:color="auto" w:fill="FFFFFF" w:themeFill="background1"/>
          </w:tcPr>
          <w:p w14:paraId="4BB6D258" w14:textId="77777777" w:rsidR="00677072" w:rsidRDefault="00677072" w:rsidP="004E35C4">
            <w:r w:rsidRPr="006C6A62">
              <w:rPr>
                <w:rFonts w:ascii="Times New Roman" w:hAnsi="Times New Roman" w:cs="Times New Roman"/>
                <w:sz w:val="18"/>
                <w:szCs w:val="18"/>
              </w:rPr>
              <w:t>Standardized parameters (</w:t>
            </w:r>
            <w:proofErr w:type="spellStart"/>
            <w:r w:rsidRPr="006C6A62">
              <w:rPr>
                <w:rFonts w:ascii="Times New Roman" w:hAnsi="Times New Roman" w:cs="Times New Roman"/>
                <w:sz w:val="18"/>
                <w:szCs w:val="18"/>
              </w:rPr>
              <w:t>sp</w:t>
            </w:r>
            <w:proofErr w:type="spellEnd"/>
            <w:r w:rsidRPr="006C6A62">
              <w:rPr>
                <w:rFonts w:ascii="Times New Roman" w:hAnsi="Times New Roman" w:cs="Times New Roman"/>
                <w:sz w:val="18"/>
                <w:szCs w:val="18"/>
              </w:rPr>
              <w:t>)</w:t>
            </w:r>
          </w:p>
        </w:tc>
        <w:tc>
          <w:tcPr>
            <w:tcW w:w="1995" w:type="dxa"/>
            <w:shd w:val="clear" w:color="auto" w:fill="FFFFFF" w:themeFill="background1"/>
          </w:tcPr>
          <w:p w14:paraId="3FB0577B" w14:textId="77777777" w:rsidR="00677072" w:rsidRDefault="00677072" w:rsidP="004E35C4">
            <w:r w:rsidRPr="006C6A62">
              <w:rPr>
                <w:rFonts w:ascii="Times New Roman" w:hAnsi="Times New Roman" w:cs="Times New Roman"/>
                <w:sz w:val="18"/>
                <w:szCs w:val="18"/>
              </w:rPr>
              <w:t>Privacy concerns (pc)</w:t>
            </w:r>
          </w:p>
        </w:tc>
        <w:tc>
          <w:tcPr>
            <w:tcW w:w="1995" w:type="dxa"/>
            <w:shd w:val="clear" w:color="auto" w:fill="FFFFFF" w:themeFill="background1"/>
          </w:tcPr>
          <w:p w14:paraId="6B18D788" w14:textId="77777777" w:rsidR="00677072" w:rsidRDefault="00677072" w:rsidP="004E35C4">
            <w:r w:rsidRPr="006C6A62">
              <w:rPr>
                <w:rFonts w:ascii="Times New Roman" w:hAnsi="Times New Roman" w:cs="Times New Roman"/>
                <w:sz w:val="18"/>
                <w:szCs w:val="18"/>
              </w:rPr>
              <w:t>Ease of data recording and calculation (</w:t>
            </w:r>
            <w:proofErr w:type="spellStart"/>
            <w:r w:rsidRPr="006C6A62">
              <w:rPr>
                <w:rFonts w:ascii="Times New Roman" w:hAnsi="Times New Roman" w:cs="Times New Roman"/>
                <w:sz w:val="18"/>
                <w:szCs w:val="18"/>
              </w:rPr>
              <w:t>edr</w:t>
            </w:r>
            <w:proofErr w:type="spellEnd"/>
            <w:r w:rsidRPr="006C6A62">
              <w:rPr>
                <w:rFonts w:ascii="Times New Roman" w:hAnsi="Times New Roman" w:cs="Times New Roman"/>
                <w:sz w:val="18"/>
                <w:szCs w:val="18"/>
              </w:rPr>
              <w:t>)</w:t>
            </w:r>
          </w:p>
        </w:tc>
      </w:tr>
      <w:tr w:rsidR="00677072" w:rsidRPr="00E07660" w14:paraId="2E644AA1" w14:textId="77777777" w:rsidTr="004E35C4">
        <w:tc>
          <w:tcPr>
            <w:tcW w:w="1080" w:type="dxa"/>
          </w:tcPr>
          <w:p w14:paraId="3F50F0BB" w14:textId="77777777" w:rsidR="00677072" w:rsidRPr="00E07660" w:rsidRDefault="00677072" w:rsidP="004E35C4">
            <w:pPr>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1F2FFC85" w14:textId="77777777" w:rsidR="00677072" w:rsidRPr="00514C76" w:rsidRDefault="00677072" w:rsidP="004E35C4">
            <w:pPr>
              <w:rPr>
                <w:rFonts w:ascii="Times New Roman" w:hAnsi="Times New Roman" w:cs="Times New Roman"/>
                <w:sz w:val="16"/>
                <w:szCs w:val="16"/>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Actual 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 and population of treated </w:t>
            </w:r>
            <w:proofErr w:type="gramStart"/>
            <w:r>
              <w:rPr>
                <w:rFonts w:ascii="Times New Roman" w:hAnsi="Times New Roman" w:cs="Times New Roman"/>
                <w:sz w:val="16"/>
                <w:szCs w:val="16"/>
              </w:rPr>
              <w:t>animals</w:t>
            </w:r>
            <w:proofErr w:type="gramEnd"/>
            <w:r>
              <w:rPr>
                <w:rFonts w:ascii="Times New Roman" w:hAnsi="Times New Roman" w:cs="Times New Roman"/>
                <w:sz w:val="16"/>
                <w:szCs w:val="16"/>
              </w:rPr>
              <w:t xml:space="preserve"> </w:t>
            </w:r>
            <w:r w:rsidRPr="00087738">
              <w:rPr>
                <w:rFonts w:ascii="Times New Roman" w:hAnsi="Times New Roman" w:cs="Times New Roman" w:hint="eastAsia"/>
                <w:sz w:val="16"/>
                <w:szCs w:val="16"/>
              </w:rPr>
              <w:t>i</w:t>
            </w:r>
            <w:r w:rsidRPr="00087738">
              <w:rPr>
                <w:rFonts w:ascii="Times New Roman" w:hAnsi="Times New Roman" w:cs="Times New Roman"/>
                <w:sz w:val="16"/>
                <w:szCs w:val="16"/>
              </w:rPr>
              <w:t>nformation</w:t>
            </w:r>
            <w:r>
              <w:rPr>
                <w:rFonts w:ascii="Times New Roman" w:hAnsi="Times New Roman" w:cs="Times New Roman"/>
                <w:sz w:val="16"/>
                <w:szCs w:val="16"/>
              </w:rPr>
              <w:t xml:space="preserve"> in the regimen. No animal weight</w:t>
            </w:r>
          </w:p>
        </w:tc>
        <w:tc>
          <w:tcPr>
            <w:tcW w:w="1995" w:type="dxa"/>
            <w:shd w:val="clear" w:color="auto" w:fill="FFFFFF" w:themeFill="background1"/>
          </w:tcPr>
          <w:p w14:paraId="0EF731D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3</w:t>
            </w:r>
            <w:r w:rsidRPr="00087738">
              <w:rPr>
                <w:rFonts w:ascii="Times New Roman" w:hAnsi="Times New Roman" w:cs="Times New Roman"/>
                <w:sz w:val="16"/>
                <w:szCs w:val="16"/>
              </w:rPr>
              <w:t xml:space="preserve">-No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 </w:t>
            </w:r>
            <w:r>
              <w:rPr>
                <w:rFonts w:ascii="Times New Roman" w:hAnsi="Times New Roman" w:cs="Times New Roman"/>
                <w:sz w:val="16"/>
                <w:szCs w:val="16"/>
              </w:rPr>
              <w:t>or</w:t>
            </w:r>
            <w:r w:rsidRPr="00087738">
              <w:rPr>
                <w:rFonts w:ascii="Times New Roman" w:hAnsi="Times New Roman" w:cs="Times New Roman"/>
                <w:sz w:val="16"/>
                <w:szCs w:val="16"/>
              </w:rPr>
              <w:t xml:space="preserve"> dose information but </w:t>
            </w:r>
            <w:r>
              <w:rPr>
                <w:rFonts w:ascii="Times New Roman" w:hAnsi="Times New Roman" w:cs="Times New Roman"/>
                <w:sz w:val="16"/>
                <w:szCs w:val="16"/>
              </w:rPr>
              <w:t xml:space="preserve">includes </w:t>
            </w:r>
            <w:r w:rsidRPr="00087738">
              <w:rPr>
                <w:rFonts w:ascii="Times New Roman" w:hAnsi="Times New Roman" w:cs="Times New Roman"/>
                <w:sz w:val="16"/>
                <w:szCs w:val="16"/>
              </w:rPr>
              <w:t>regimen</w:t>
            </w:r>
            <w:r>
              <w:rPr>
                <w:rFonts w:ascii="Times New Roman" w:hAnsi="Times New Roman" w:cs="Times New Roman"/>
                <w:sz w:val="16"/>
                <w:szCs w:val="16"/>
              </w:rPr>
              <w:t>s, which record each treatment</w:t>
            </w:r>
          </w:p>
        </w:tc>
        <w:tc>
          <w:tcPr>
            <w:tcW w:w="1995" w:type="dxa"/>
            <w:shd w:val="clear" w:color="auto" w:fill="FFFFFF" w:themeFill="background1"/>
          </w:tcPr>
          <w:p w14:paraId="3C3FCF6F"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 xml:space="preserve">4-No dose information but </w:t>
            </w:r>
            <w:r w:rsidRPr="00C93CD7">
              <w:rPr>
                <w:rFonts w:ascii="Times New Roman" w:hAnsi="Times New Roman" w:cs="Times New Roman"/>
                <w:sz w:val="16"/>
                <w:szCs w:val="16"/>
              </w:rPr>
              <w:t>calculated from regimens</w:t>
            </w:r>
            <w:r>
              <w:rPr>
                <w:rFonts w:ascii="Times New Roman" w:hAnsi="Times New Roman" w:cs="Times New Roman"/>
                <w:sz w:val="16"/>
                <w:szCs w:val="16"/>
              </w:rPr>
              <w:t xml:space="preserve"> that </w:t>
            </w:r>
            <w:r w:rsidRPr="00C93CD7">
              <w:rPr>
                <w:rFonts w:ascii="Times New Roman" w:hAnsi="Times New Roman" w:cs="Times New Roman"/>
                <w:sz w:val="16"/>
                <w:szCs w:val="16"/>
              </w:rPr>
              <w:t xml:space="preserve">record </w:t>
            </w:r>
            <w:r>
              <w:rPr>
                <w:rFonts w:ascii="Times New Roman" w:hAnsi="Times New Roman" w:cs="Times New Roman"/>
                <w:sz w:val="16"/>
                <w:szCs w:val="16"/>
              </w:rPr>
              <w:t xml:space="preserve">each </w:t>
            </w:r>
            <w:r w:rsidRPr="00C93CD7">
              <w:rPr>
                <w:rFonts w:ascii="Times New Roman" w:hAnsi="Times New Roman" w:cs="Times New Roman"/>
                <w:sz w:val="16"/>
                <w:szCs w:val="16"/>
              </w:rPr>
              <w:t>treatment</w:t>
            </w:r>
          </w:p>
        </w:tc>
        <w:tc>
          <w:tcPr>
            <w:tcW w:w="1995" w:type="dxa"/>
            <w:shd w:val="clear" w:color="auto" w:fill="FFFFFF" w:themeFill="background1"/>
          </w:tcPr>
          <w:p w14:paraId="7705B65A"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3131A384"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2-Requires times of t</w:t>
            </w:r>
            <w:r w:rsidRPr="00FA00C6">
              <w:rPr>
                <w:rFonts w:ascii="Times New Roman" w:hAnsi="Times New Roman" w:cs="Times New Roman"/>
                <w:sz w:val="16"/>
                <w:szCs w:val="16"/>
              </w:rPr>
              <w:t>herapeutic events</w:t>
            </w:r>
            <w:r>
              <w:rPr>
                <w:rFonts w:ascii="Times New Roman" w:hAnsi="Times New Roman" w:cs="Times New Roman"/>
                <w:sz w:val="16"/>
                <w:szCs w:val="16"/>
              </w:rPr>
              <w:t>, which can reflect disease burden</w:t>
            </w:r>
          </w:p>
        </w:tc>
        <w:tc>
          <w:tcPr>
            <w:tcW w:w="1995" w:type="dxa"/>
            <w:shd w:val="clear" w:color="auto" w:fill="FFFFFF" w:themeFill="background1"/>
          </w:tcPr>
          <w:p w14:paraId="585ACC8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C</w:t>
            </w:r>
            <w:r w:rsidRPr="00087738">
              <w:rPr>
                <w:rFonts w:ascii="Times New Roman" w:hAnsi="Times New Roman" w:cs="Times New Roman"/>
                <w:sz w:val="16"/>
                <w:szCs w:val="16"/>
              </w:rPr>
              <w:t>alculation is easy</w:t>
            </w:r>
            <w:r>
              <w:rPr>
                <w:rFonts w:ascii="Times New Roman" w:hAnsi="Times New Roman" w:cs="Times New Roman"/>
                <w:sz w:val="16"/>
                <w:szCs w:val="16"/>
              </w:rPr>
              <w:t xml:space="preserve"> by </w:t>
            </w:r>
            <w:r w:rsidRPr="009B7BBC">
              <w:rPr>
                <w:rFonts w:ascii="Times New Roman" w:hAnsi="Times New Roman" w:cs="Times New Roman"/>
                <w:sz w:val="16"/>
                <w:szCs w:val="16"/>
              </w:rPr>
              <w:t>regimens</w:t>
            </w:r>
            <w:r>
              <w:rPr>
                <w:rFonts w:ascii="Times New Roman" w:hAnsi="Times New Roman" w:cs="Times New Roman"/>
                <w:sz w:val="16"/>
                <w:szCs w:val="16"/>
              </w:rPr>
              <w:t>. I</w:t>
            </w:r>
            <w:r w:rsidRPr="00087738">
              <w:rPr>
                <w:rFonts w:ascii="Times New Roman" w:hAnsi="Times New Roman" w:cs="Times New Roman"/>
                <w:sz w:val="16"/>
                <w:szCs w:val="16"/>
              </w:rPr>
              <w:t>t requires plenty of information.</w:t>
            </w:r>
          </w:p>
        </w:tc>
      </w:tr>
      <w:tr w:rsidR="00677072" w:rsidRPr="00E07660" w14:paraId="665CB9E7" w14:textId="77777777" w:rsidTr="004E35C4">
        <w:tc>
          <w:tcPr>
            <w:tcW w:w="1080" w:type="dxa"/>
          </w:tcPr>
          <w:p w14:paraId="588FCD31" w14:textId="77777777" w:rsidR="00677072" w:rsidRDefault="00677072" w:rsidP="004E35C4">
            <w:proofErr w:type="spellStart"/>
            <w:r>
              <w:rPr>
                <w:b/>
                <w:bCs/>
                <w:i/>
                <w:iCs/>
                <w:sz w:val="16"/>
                <w:szCs w:val="16"/>
              </w:rPr>
              <w:t>nREG</w:t>
            </w:r>
            <w:proofErr w:type="spellEnd"/>
          </w:p>
        </w:tc>
        <w:tc>
          <w:tcPr>
            <w:tcW w:w="1995" w:type="dxa"/>
            <w:shd w:val="clear" w:color="auto" w:fill="FFFFFF" w:themeFill="background1"/>
          </w:tcPr>
          <w:p w14:paraId="1FBFAE5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Actual 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 and population of treated </w:t>
            </w:r>
            <w:proofErr w:type="gramStart"/>
            <w:r>
              <w:rPr>
                <w:rFonts w:ascii="Times New Roman" w:hAnsi="Times New Roman" w:cs="Times New Roman"/>
                <w:sz w:val="16"/>
                <w:szCs w:val="16"/>
              </w:rPr>
              <w:t>animals</w:t>
            </w:r>
            <w:proofErr w:type="gramEnd"/>
            <w:r>
              <w:rPr>
                <w:rFonts w:ascii="Times New Roman" w:hAnsi="Times New Roman" w:cs="Times New Roman"/>
                <w:sz w:val="16"/>
                <w:szCs w:val="16"/>
              </w:rPr>
              <w:t xml:space="preserve"> </w:t>
            </w:r>
            <w:r w:rsidRPr="00087738">
              <w:rPr>
                <w:rFonts w:ascii="Times New Roman" w:hAnsi="Times New Roman" w:cs="Times New Roman" w:hint="eastAsia"/>
                <w:sz w:val="16"/>
                <w:szCs w:val="16"/>
              </w:rPr>
              <w:t>i</w:t>
            </w:r>
            <w:r w:rsidRPr="00087738">
              <w:rPr>
                <w:rFonts w:ascii="Times New Roman" w:hAnsi="Times New Roman" w:cs="Times New Roman"/>
                <w:sz w:val="16"/>
                <w:szCs w:val="16"/>
              </w:rPr>
              <w:t>nformation</w:t>
            </w:r>
            <w:r>
              <w:rPr>
                <w:rFonts w:ascii="Times New Roman" w:hAnsi="Times New Roman" w:cs="Times New Roman"/>
                <w:sz w:val="16"/>
                <w:szCs w:val="16"/>
              </w:rPr>
              <w:t xml:space="preserve"> in the regimen. No animal weight</w:t>
            </w:r>
          </w:p>
        </w:tc>
        <w:tc>
          <w:tcPr>
            <w:tcW w:w="1995" w:type="dxa"/>
            <w:shd w:val="clear" w:color="auto" w:fill="FFFFFF" w:themeFill="background1"/>
          </w:tcPr>
          <w:p w14:paraId="178F00EA"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3</w:t>
            </w:r>
            <w:r w:rsidRPr="00087738">
              <w:rPr>
                <w:rFonts w:ascii="Times New Roman" w:hAnsi="Times New Roman" w:cs="Times New Roman"/>
                <w:sz w:val="16"/>
                <w:szCs w:val="16"/>
              </w:rPr>
              <w:t xml:space="preserve">-No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 </w:t>
            </w:r>
            <w:r>
              <w:rPr>
                <w:rFonts w:ascii="Times New Roman" w:hAnsi="Times New Roman" w:cs="Times New Roman"/>
                <w:sz w:val="16"/>
                <w:szCs w:val="16"/>
              </w:rPr>
              <w:t>or</w:t>
            </w:r>
            <w:r w:rsidRPr="00087738">
              <w:rPr>
                <w:rFonts w:ascii="Times New Roman" w:hAnsi="Times New Roman" w:cs="Times New Roman"/>
                <w:sz w:val="16"/>
                <w:szCs w:val="16"/>
              </w:rPr>
              <w:t xml:space="preserve"> dose information </w:t>
            </w:r>
            <w:r>
              <w:rPr>
                <w:rFonts w:ascii="Times New Roman" w:hAnsi="Times New Roman" w:cs="Times New Roman"/>
                <w:sz w:val="16"/>
                <w:szCs w:val="16"/>
              </w:rPr>
              <w:t xml:space="preserve">but includes </w:t>
            </w:r>
            <w:r w:rsidRPr="009D6936">
              <w:rPr>
                <w:rFonts w:ascii="Times New Roman" w:hAnsi="Times New Roman" w:cs="Times New Roman"/>
                <w:sz w:val="16"/>
                <w:szCs w:val="16"/>
              </w:rPr>
              <w:t>regimens, which record e</w:t>
            </w:r>
            <w:r>
              <w:rPr>
                <w:rFonts w:ascii="Times New Roman" w:hAnsi="Times New Roman" w:cs="Times New Roman"/>
                <w:sz w:val="16"/>
                <w:szCs w:val="16"/>
              </w:rPr>
              <w:t>ach</w:t>
            </w:r>
            <w:r w:rsidRPr="009D6936">
              <w:rPr>
                <w:rFonts w:ascii="Times New Roman" w:hAnsi="Times New Roman" w:cs="Times New Roman"/>
                <w:sz w:val="16"/>
                <w:szCs w:val="16"/>
              </w:rPr>
              <w:t xml:space="preserve"> treatment</w:t>
            </w:r>
          </w:p>
        </w:tc>
        <w:tc>
          <w:tcPr>
            <w:tcW w:w="1995" w:type="dxa"/>
            <w:shd w:val="clear" w:color="auto" w:fill="FFFFFF" w:themeFill="background1"/>
          </w:tcPr>
          <w:p w14:paraId="6422E048"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 xml:space="preserve">4-No dose information but </w:t>
            </w:r>
            <w:r w:rsidRPr="00C93CD7">
              <w:rPr>
                <w:rFonts w:ascii="Times New Roman" w:hAnsi="Times New Roman" w:cs="Times New Roman"/>
                <w:sz w:val="16"/>
                <w:szCs w:val="16"/>
              </w:rPr>
              <w:t>calculated from regimens</w:t>
            </w:r>
            <w:r>
              <w:rPr>
                <w:rFonts w:ascii="Times New Roman" w:hAnsi="Times New Roman" w:cs="Times New Roman"/>
                <w:sz w:val="16"/>
                <w:szCs w:val="16"/>
              </w:rPr>
              <w:t xml:space="preserve"> that </w:t>
            </w:r>
            <w:r w:rsidRPr="00C93CD7">
              <w:rPr>
                <w:rFonts w:ascii="Times New Roman" w:hAnsi="Times New Roman" w:cs="Times New Roman"/>
                <w:sz w:val="16"/>
                <w:szCs w:val="16"/>
              </w:rPr>
              <w:t xml:space="preserve">record </w:t>
            </w:r>
            <w:r>
              <w:rPr>
                <w:rFonts w:ascii="Times New Roman" w:hAnsi="Times New Roman" w:cs="Times New Roman"/>
                <w:sz w:val="16"/>
                <w:szCs w:val="16"/>
              </w:rPr>
              <w:t xml:space="preserve">each </w:t>
            </w:r>
            <w:r w:rsidRPr="00C93CD7">
              <w:rPr>
                <w:rFonts w:ascii="Times New Roman" w:hAnsi="Times New Roman" w:cs="Times New Roman"/>
                <w:sz w:val="16"/>
                <w:szCs w:val="16"/>
              </w:rPr>
              <w:t>treatment</w:t>
            </w:r>
            <w:r w:rsidDel="00AA15A8">
              <w:rPr>
                <w:rFonts w:ascii="Times New Roman" w:hAnsi="Times New Roman" w:cs="Times New Roman"/>
                <w:sz w:val="16"/>
                <w:szCs w:val="16"/>
              </w:rPr>
              <w:t xml:space="preserve"> </w:t>
            </w:r>
          </w:p>
        </w:tc>
        <w:tc>
          <w:tcPr>
            <w:tcW w:w="1995" w:type="dxa"/>
            <w:shd w:val="clear" w:color="auto" w:fill="FFFFFF" w:themeFill="background1"/>
          </w:tcPr>
          <w:p w14:paraId="29030ABE"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74BFD3A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2-Requires</w:t>
            </w:r>
            <w:r w:rsidRPr="00087738">
              <w:rPr>
                <w:rFonts w:ascii="Times New Roman" w:hAnsi="Times New Roman" w:cs="Times New Roman"/>
                <w:sz w:val="16"/>
                <w:szCs w:val="16"/>
              </w:rPr>
              <w:t xml:space="preserve"> times of regimens</w:t>
            </w:r>
            <w:r>
              <w:rPr>
                <w:rFonts w:ascii="Times New Roman" w:hAnsi="Times New Roman" w:cs="Times New Roman"/>
                <w:sz w:val="16"/>
                <w:szCs w:val="16"/>
              </w:rPr>
              <w:t>, which can reflect the frequency of antimicrobial use</w:t>
            </w:r>
          </w:p>
        </w:tc>
        <w:tc>
          <w:tcPr>
            <w:tcW w:w="1995" w:type="dxa"/>
            <w:shd w:val="clear" w:color="auto" w:fill="FFFFFF" w:themeFill="background1"/>
          </w:tcPr>
          <w:p w14:paraId="7E282D3F"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C</w:t>
            </w:r>
            <w:r w:rsidRPr="00087738">
              <w:rPr>
                <w:rFonts w:ascii="Times New Roman" w:hAnsi="Times New Roman" w:cs="Times New Roman"/>
                <w:sz w:val="16"/>
                <w:szCs w:val="16"/>
              </w:rPr>
              <w:t>alculation is easy</w:t>
            </w:r>
            <w:r>
              <w:rPr>
                <w:rFonts w:ascii="Times New Roman" w:hAnsi="Times New Roman" w:cs="Times New Roman"/>
                <w:sz w:val="16"/>
                <w:szCs w:val="16"/>
              </w:rPr>
              <w:t xml:space="preserve"> by </w:t>
            </w:r>
            <w:r w:rsidRPr="009B7BBC">
              <w:rPr>
                <w:rFonts w:ascii="Times New Roman" w:hAnsi="Times New Roman" w:cs="Times New Roman"/>
                <w:sz w:val="16"/>
                <w:szCs w:val="16"/>
              </w:rPr>
              <w:t>regimens</w:t>
            </w:r>
            <w:r>
              <w:rPr>
                <w:rFonts w:ascii="Times New Roman" w:hAnsi="Times New Roman" w:cs="Times New Roman"/>
                <w:sz w:val="16"/>
                <w:szCs w:val="16"/>
              </w:rPr>
              <w:t>. I</w:t>
            </w:r>
            <w:r w:rsidRPr="00087738">
              <w:rPr>
                <w:rFonts w:ascii="Times New Roman" w:hAnsi="Times New Roman" w:cs="Times New Roman"/>
                <w:sz w:val="16"/>
                <w:szCs w:val="16"/>
              </w:rPr>
              <w:t>t requires plenty of information.</w:t>
            </w:r>
          </w:p>
        </w:tc>
      </w:tr>
      <w:tr w:rsidR="00677072" w:rsidRPr="00E07660" w14:paraId="60960D7B" w14:textId="77777777" w:rsidTr="004E35C4">
        <w:tc>
          <w:tcPr>
            <w:tcW w:w="1080" w:type="dxa"/>
          </w:tcPr>
          <w:p w14:paraId="0E54C20A" w14:textId="77777777" w:rsidR="00677072" w:rsidRDefault="00677072" w:rsidP="004E35C4">
            <w:pPr>
              <w:rPr>
                <w:b/>
                <w:bCs/>
                <w:i/>
                <w:iCs/>
                <w:sz w:val="16"/>
                <w:szCs w:val="16"/>
              </w:rPr>
            </w:pPr>
            <w:r>
              <w:rPr>
                <w:b/>
                <w:bCs/>
                <w:i/>
                <w:iCs/>
                <w:sz w:val="16"/>
                <w:szCs w:val="16"/>
              </w:rPr>
              <w:t>RT-ratio</w:t>
            </w:r>
          </w:p>
        </w:tc>
        <w:tc>
          <w:tcPr>
            <w:tcW w:w="1995" w:type="dxa"/>
            <w:shd w:val="clear" w:color="auto" w:fill="FFFFFF" w:themeFill="background1"/>
          </w:tcPr>
          <w:p w14:paraId="64A4BB6B" w14:textId="77777777" w:rsidR="00677072" w:rsidRPr="00087738" w:rsidRDefault="00677072" w:rsidP="004E35C4">
            <w:pPr>
              <w:rPr>
                <w:rFonts w:ascii="Times New Roman" w:hAnsi="Times New Roman" w:cs="Times New Roman"/>
                <w:sz w:val="16"/>
                <w:szCs w:val="16"/>
              </w:rPr>
            </w:pPr>
            <w:r>
              <w:rPr>
                <w:rFonts w:ascii="Times New Roman" w:hAnsi="Times New Roman" w:cs="Times New Roman"/>
                <w:sz w:val="16"/>
                <w:szCs w:val="16"/>
              </w:rPr>
              <w:t>1-N</w:t>
            </w:r>
            <w:r>
              <w:rPr>
                <w:rFonts w:ascii="Times New Roman" w:hAnsi="Times New Roman" w:cs="Times New Roman" w:hint="eastAsia"/>
                <w:sz w:val="16"/>
                <w:szCs w:val="16"/>
              </w:rPr>
              <w:t>o</w:t>
            </w:r>
            <w:r>
              <w:rPr>
                <w:rFonts w:ascii="Times New Roman" w:hAnsi="Times New Roman" w:cs="Times New Roman"/>
                <w:sz w:val="16"/>
                <w:szCs w:val="16"/>
              </w:rPr>
              <w:t xml:space="preserve"> animal population and weight information</w:t>
            </w:r>
          </w:p>
        </w:tc>
        <w:tc>
          <w:tcPr>
            <w:tcW w:w="1995" w:type="dxa"/>
            <w:shd w:val="clear" w:color="auto" w:fill="FFFFFF" w:themeFill="background1"/>
          </w:tcPr>
          <w:p w14:paraId="1EB6E425" w14:textId="77777777" w:rsidR="00677072" w:rsidRDefault="00677072" w:rsidP="004E35C4">
            <w:pPr>
              <w:rPr>
                <w:rFonts w:ascii="Times New Roman" w:hAnsi="Times New Roman" w:cs="Times New Roman"/>
                <w:sz w:val="16"/>
                <w:szCs w:val="16"/>
              </w:rPr>
            </w:pPr>
            <w:r>
              <w:rPr>
                <w:rFonts w:ascii="Times New Roman" w:hAnsi="Times New Roman" w:cs="Times New Roman"/>
                <w:sz w:val="16"/>
                <w:szCs w:val="16"/>
              </w:rPr>
              <w:t>3</w:t>
            </w:r>
            <w:r w:rsidRPr="00087738">
              <w:rPr>
                <w:rFonts w:ascii="Times New Roman" w:hAnsi="Times New Roman" w:cs="Times New Roman"/>
                <w:sz w:val="16"/>
                <w:szCs w:val="16"/>
              </w:rPr>
              <w:t xml:space="preserve">-No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 xml:space="preserve"> or</w:t>
            </w:r>
            <w:r w:rsidRPr="00087738">
              <w:rPr>
                <w:rFonts w:ascii="Times New Roman" w:hAnsi="Times New Roman" w:cs="Times New Roman"/>
                <w:sz w:val="16"/>
                <w:szCs w:val="16"/>
              </w:rPr>
              <w:t xml:space="preserve"> dose information </w:t>
            </w:r>
            <w:r>
              <w:rPr>
                <w:rFonts w:ascii="Times New Roman" w:hAnsi="Times New Roman" w:cs="Times New Roman"/>
                <w:sz w:val="16"/>
                <w:szCs w:val="16"/>
              </w:rPr>
              <w:t xml:space="preserve">but includes </w:t>
            </w:r>
            <w:r w:rsidRPr="009D6936">
              <w:rPr>
                <w:rFonts w:ascii="Times New Roman" w:hAnsi="Times New Roman" w:cs="Times New Roman"/>
                <w:sz w:val="16"/>
                <w:szCs w:val="16"/>
              </w:rPr>
              <w:t>regimens, which record e</w:t>
            </w:r>
            <w:r>
              <w:rPr>
                <w:rFonts w:ascii="Times New Roman" w:hAnsi="Times New Roman" w:cs="Times New Roman"/>
                <w:sz w:val="16"/>
                <w:szCs w:val="16"/>
              </w:rPr>
              <w:t>ach</w:t>
            </w:r>
            <w:r w:rsidRPr="009D6936">
              <w:rPr>
                <w:rFonts w:ascii="Times New Roman" w:hAnsi="Times New Roman" w:cs="Times New Roman"/>
                <w:sz w:val="16"/>
                <w:szCs w:val="16"/>
              </w:rPr>
              <w:t xml:space="preserve"> treatment</w:t>
            </w:r>
          </w:p>
        </w:tc>
        <w:tc>
          <w:tcPr>
            <w:tcW w:w="1995" w:type="dxa"/>
            <w:shd w:val="clear" w:color="auto" w:fill="FFFFFF" w:themeFill="background1"/>
          </w:tcPr>
          <w:p w14:paraId="695B24F9" w14:textId="77777777" w:rsidR="00677072" w:rsidRDefault="00677072" w:rsidP="004E35C4">
            <w:pPr>
              <w:rPr>
                <w:rFonts w:ascii="Times New Roman" w:hAnsi="Times New Roman" w:cs="Times New Roman"/>
                <w:sz w:val="16"/>
                <w:szCs w:val="16"/>
              </w:rPr>
            </w:pPr>
            <w:r>
              <w:rPr>
                <w:rFonts w:ascii="Times New Roman" w:hAnsi="Times New Roman" w:cs="Times New Roman"/>
                <w:sz w:val="16"/>
                <w:szCs w:val="16"/>
              </w:rPr>
              <w:t xml:space="preserve">4-No dose information but </w:t>
            </w:r>
            <w:r w:rsidRPr="00C93CD7">
              <w:rPr>
                <w:rFonts w:ascii="Times New Roman" w:hAnsi="Times New Roman" w:cs="Times New Roman"/>
                <w:sz w:val="16"/>
                <w:szCs w:val="16"/>
              </w:rPr>
              <w:t>calculated from regimens</w:t>
            </w:r>
            <w:r>
              <w:rPr>
                <w:rFonts w:ascii="Times New Roman" w:hAnsi="Times New Roman" w:cs="Times New Roman"/>
                <w:sz w:val="16"/>
                <w:szCs w:val="16"/>
              </w:rPr>
              <w:t xml:space="preserve"> that </w:t>
            </w:r>
            <w:r w:rsidRPr="00C93CD7">
              <w:rPr>
                <w:rFonts w:ascii="Times New Roman" w:hAnsi="Times New Roman" w:cs="Times New Roman"/>
                <w:sz w:val="16"/>
                <w:szCs w:val="16"/>
              </w:rPr>
              <w:t xml:space="preserve">record </w:t>
            </w:r>
            <w:r>
              <w:rPr>
                <w:rFonts w:ascii="Times New Roman" w:hAnsi="Times New Roman" w:cs="Times New Roman"/>
                <w:sz w:val="16"/>
                <w:szCs w:val="16"/>
              </w:rPr>
              <w:t xml:space="preserve">each </w:t>
            </w:r>
            <w:r w:rsidRPr="00C93CD7">
              <w:rPr>
                <w:rFonts w:ascii="Times New Roman" w:hAnsi="Times New Roman" w:cs="Times New Roman"/>
                <w:sz w:val="16"/>
                <w:szCs w:val="16"/>
              </w:rPr>
              <w:t>treatment</w:t>
            </w:r>
            <w:r w:rsidDel="00CF78B9">
              <w:rPr>
                <w:rFonts w:ascii="Times New Roman" w:hAnsi="Times New Roman" w:cs="Times New Roman"/>
                <w:sz w:val="16"/>
                <w:szCs w:val="16"/>
              </w:rPr>
              <w:t xml:space="preserve"> </w:t>
            </w:r>
          </w:p>
        </w:tc>
        <w:tc>
          <w:tcPr>
            <w:tcW w:w="1995" w:type="dxa"/>
            <w:shd w:val="clear" w:color="auto" w:fill="FFFFFF" w:themeFill="background1"/>
          </w:tcPr>
          <w:p w14:paraId="68A653E0" w14:textId="77777777" w:rsidR="00677072" w:rsidRPr="00087738" w:rsidRDefault="00677072" w:rsidP="004E35C4">
            <w:pPr>
              <w:rPr>
                <w:rFonts w:ascii="Times New Roman" w:hAnsi="Times New Roman" w:cs="Times New Roman"/>
                <w:sz w:val="16"/>
                <w:szCs w:val="16"/>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4FEC9609" w14:textId="77777777" w:rsidR="00677072" w:rsidRDefault="00677072" w:rsidP="004E35C4">
            <w:pPr>
              <w:rPr>
                <w:rFonts w:ascii="Times New Roman" w:hAnsi="Times New Roman" w:cs="Times New Roman"/>
                <w:sz w:val="16"/>
                <w:szCs w:val="16"/>
              </w:rPr>
            </w:pPr>
            <w:r>
              <w:rPr>
                <w:rFonts w:ascii="Times New Roman" w:hAnsi="Times New Roman" w:cs="Times New Roman"/>
                <w:sz w:val="16"/>
                <w:szCs w:val="16"/>
              </w:rPr>
              <w:t>2-Requires</w:t>
            </w:r>
            <w:r w:rsidRPr="00087738">
              <w:rPr>
                <w:rFonts w:ascii="Times New Roman" w:hAnsi="Times New Roman" w:cs="Times New Roman"/>
                <w:sz w:val="16"/>
                <w:szCs w:val="16"/>
              </w:rPr>
              <w:t xml:space="preserve"> times of </w:t>
            </w:r>
            <w:r>
              <w:rPr>
                <w:rFonts w:ascii="Times New Roman" w:hAnsi="Times New Roman" w:cs="Times New Roman" w:hint="eastAsia"/>
                <w:sz w:val="16"/>
                <w:szCs w:val="16"/>
              </w:rPr>
              <w:t>th</w:t>
            </w:r>
            <w:r>
              <w:rPr>
                <w:rFonts w:ascii="Times New Roman" w:hAnsi="Times New Roman" w:cs="Times New Roman"/>
                <w:sz w:val="16"/>
                <w:szCs w:val="16"/>
              </w:rPr>
              <w:t xml:space="preserve">erapeutic events and </w:t>
            </w:r>
            <w:r w:rsidRPr="00087738">
              <w:rPr>
                <w:rFonts w:ascii="Times New Roman" w:hAnsi="Times New Roman" w:cs="Times New Roman"/>
                <w:sz w:val="16"/>
                <w:szCs w:val="16"/>
              </w:rPr>
              <w:t>regimens</w:t>
            </w:r>
            <w:r>
              <w:rPr>
                <w:rFonts w:ascii="Times New Roman" w:hAnsi="Times New Roman" w:cs="Times New Roman"/>
                <w:sz w:val="16"/>
                <w:szCs w:val="16"/>
              </w:rPr>
              <w:t>, which can reflect the frequency of antimicrobial use</w:t>
            </w:r>
          </w:p>
        </w:tc>
        <w:tc>
          <w:tcPr>
            <w:tcW w:w="1995" w:type="dxa"/>
            <w:shd w:val="clear" w:color="auto" w:fill="FFFFFF" w:themeFill="background1"/>
          </w:tcPr>
          <w:p w14:paraId="4244B30F" w14:textId="77777777" w:rsidR="00677072" w:rsidRPr="00087738" w:rsidRDefault="00677072" w:rsidP="004E35C4">
            <w:pPr>
              <w:rPr>
                <w:rFonts w:ascii="Times New Roman" w:hAnsi="Times New Roman" w:cs="Times New Roman"/>
                <w:sz w:val="16"/>
                <w:szCs w:val="16"/>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C</w:t>
            </w:r>
            <w:r w:rsidRPr="00087738">
              <w:rPr>
                <w:rFonts w:ascii="Times New Roman" w:hAnsi="Times New Roman" w:cs="Times New Roman"/>
                <w:sz w:val="16"/>
                <w:szCs w:val="16"/>
              </w:rPr>
              <w:t>alculation is easy</w:t>
            </w:r>
            <w:r>
              <w:rPr>
                <w:rFonts w:ascii="Times New Roman" w:hAnsi="Times New Roman" w:cs="Times New Roman"/>
                <w:sz w:val="16"/>
                <w:szCs w:val="16"/>
              </w:rPr>
              <w:t xml:space="preserve"> by </w:t>
            </w:r>
            <w:r w:rsidRPr="009B7BBC">
              <w:rPr>
                <w:rFonts w:ascii="Times New Roman" w:hAnsi="Times New Roman" w:cs="Times New Roman"/>
                <w:sz w:val="16"/>
                <w:szCs w:val="16"/>
              </w:rPr>
              <w:t>regimens</w:t>
            </w:r>
            <w:r>
              <w:rPr>
                <w:rFonts w:ascii="Times New Roman" w:hAnsi="Times New Roman" w:cs="Times New Roman"/>
                <w:sz w:val="16"/>
                <w:szCs w:val="16"/>
              </w:rPr>
              <w:t>. I</w:t>
            </w:r>
            <w:r w:rsidRPr="00087738">
              <w:rPr>
                <w:rFonts w:ascii="Times New Roman" w:hAnsi="Times New Roman" w:cs="Times New Roman"/>
                <w:sz w:val="16"/>
                <w:szCs w:val="16"/>
              </w:rPr>
              <w:t>t requires plenty of information.</w:t>
            </w:r>
          </w:p>
        </w:tc>
      </w:tr>
      <w:tr w:rsidR="00677072" w:rsidRPr="00E07660" w14:paraId="3D7ECD0A" w14:textId="77777777" w:rsidTr="004E35C4">
        <w:tc>
          <w:tcPr>
            <w:tcW w:w="1080" w:type="dxa"/>
          </w:tcPr>
          <w:p w14:paraId="77900903" w14:textId="77777777" w:rsidR="00677072" w:rsidRPr="00E07660" w:rsidRDefault="00677072" w:rsidP="004E35C4">
            <w:pPr>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6BB6B66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Actual 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 and population of treated </w:t>
            </w:r>
            <w:proofErr w:type="gramStart"/>
            <w:r>
              <w:rPr>
                <w:rFonts w:ascii="Times New Roman" w:hAnsi="Times New Roman" w:cs="Times New Roman"/>
                <w:sz w:val="16"/>
                <w:szCs w:val="16"/>
              </w:rPr>
              <w:t>animals</w:t>
            </w:r>
            <w:proofErr w:type="gramEnd"/>
            <w:r>
              <w:rPr>
                <w:rFonts w:ascii="Times New Roman" w:hAnsi="Times New Roman" w:cs="Times New Roman"/>
                <w:sz w:val="16"/>
                <w:szCs w:val="16"/>
              </w:rPr>
              <w:t xml:space="preserve"> </w:t>
            </w:r>
            <w:r w:rsidRPr="00087738">
              <w:rPr>
                <w:rFonts w:ascii="Times New Roman" w:hAnsi="Times New Roman" w:cs="Times New Roman" w:hint="eastAsia"/>
                <w:sz w:val="16"/>
                <w:szCs w:val="16"/>
              </w:rPr>
              <w:t>i</w:t>
            </w:r>
            <w:r w:rsidRPr="00087738">
              <w:rPr>
                <w:rFonts w:ascii="Times New Roman" w:hAnsi="Times New Roman" w:cs="Times New Roman"/>
                <w:sz w:val="16"/>
                <w:szCs w:val="16"/>
              </w:rPr>
              <w:t>nformation</w:t>
            </w:r>
            <w:r>
              <w:rPr>
                <w:rFonts w:ascii="Times New Roman" w:hAnsi="Times New Roman" w:cs="Times New Roman"/>
                <w:sz w:val="16"/>
                <w:szCs w:val="16"/>
              </w:rPr>
              <w:t xml:space="preserve"> in the regimen. No animal weight</w:t>
            </w:r>
          </w:p>
        </w:tc>
        <w:tc>
          <w:tcPr>
            <w:tcW w:w="1995" w:type="dxa"/>
            <w:shd w:val="clear" w:color="auto" w:fill="FFFFFF" w:themeFill="background1"/>
          </w:tcPr>
          <w:p w14:paraId="5B810A4D"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 xml:space="preserve">-No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 </w:t>
            </w:r>
            <w:r>
              <w:rPr>
                <w:rFonts w:ascii="Times New Roman" w:hAnsi="Times New Roman" w:cs="Times New Roman"/>
                <w:sz w:val="16"/>
                <w:szCs w:val="16"/>
              </w:rPr>
              <w:t>or</w:t>
            </w:r>
            <w:r w:rsidRPr="00087738">
              <w:rPr>
                <w:rFonts w:ascii="Times New Roman" w:hAnsi="Times New Roman" w:cs="Times New Roman"/>
                <w:sz w:val="16"/>
                <w:szCs w:val="16"/>
              </w:rPr>
              <w:t xml:space="preserve"> dose information </w:t>
            </w:r>
          </w:p>
        </w:tc>
        <w:tc>
          <w:tcPr>
            <w:tcW w:w="1995" w:type="dxa"/>
            <w:shd w:val="clear" w:color="auto" w:fill="FFFFFF" w:themeFill="background1"/>
          </w:tcPr>
          <w:p w14:paraId="0075075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 xml:space="preserve">o dose information, </w:t>
            </w:r>
            <w:r>
              <w:rPr>
                <w:rFonts w:ascii="Times New Roman" w:hAnsi="Times New Roman" w:cs="Times New Roman"/>
                <w:sz w:val="16"/>
                <w:szCs w:val="16"/>
              </w:rPr>
              <w:t>extra-label</w:t>
            </w:r>
            <w:r w:rsidRPr="00087738">
              <w:rPr>
                <w:rFonts w:ascii="Times New Roman" w:hAnsi="Times New Roman" w:cs="Times New Roman"/>
                <w:sz w:val="16"/>
                <w:szCs w:val="16"/>
              </w:rPr>
              <w:t xml:space="preserve"> use cannot be detected</w:t>
            </w:r>
          </w:p>
        </w:tc>
        <w:tc>
          <w:tcPr>
            <w:tcW w:w="1995" w:type="dxa"/>
            <w:shd w:val="clear" w:color="auto" w:fill="FFFFFF" w:themeFill="background1"/>
          </w:tcPr>
          <w:p w14:paraId="24A64BA6"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1AB0F301" w14:textId="77777777" w:rsidR="00677072" w:rsidRPr="00CC5E3E" w:rsidRDefault="00677072" w:rsidP="004E35C4">
            <w:pPr>
              <w:rPr>
                <w:rFonts w:ascii="Times New Roman" w:hAnsi="Times New Roman" w:cs="Times New Roman"/>
                <w:sz w:val="18"/>
                <w:szCs w:val="18"/>
              </w:rPr>
            </w:pPr>
            <w:r w:rsidRPr="00CC5E3E">
              <w:rPr>
                <w:rFonts w:ascii="Times New Roman" w:hAnsi="Times New Roman" w:cs="Times New Roman"/>
                <w:sz w:val="16"/>
                <w:szCs w:val="16"/>
              </w:rPr>
              <w:t>5-Regimen time frame days and animal population are needed only</w:t>
            </w:r>
          </w:p>
        </w:tc>
        <w:tc>
          <w:tcPr>
            <w:tcW w:w="1995" w:type="dxa"/>
            <w:shd w:val="clear" w:color="auto" w:fill="FFFFFF" w:themeFill="background1"/>
          </w:tcPr>
          <w:p w14:paraId="11672839" w14:textId="77777777" w:rsidR="00677072" w:rsidRPr="00CC5E3E" w:rsidRDefault="00677072" w:rsidP="004E35C4">
            <w:pPr>
              <w:rPr>
                <w:rFonts w:ascii="Times New Roman" w:hAnsi="Times New Roman" w:cs="Times New Roman"/>
                <w:sz w:val="18"/>
                <w:szCs w:val="18"/>
              </w:rPr>
            </w:pPr>
            <w:r w:rsidRPr="00CA2BB8">
              <w:rPr>
                <w:rFonts w:ascii="Times New Roman" w:hAnsi="Times New Roman" w:cs="Times New Roman"/>
                <w:sz w:val="16"/>
                <w:szCs w:val="16"/>
              </w:rPr>
              <w:t>4</w:t>
            </w:r>
            <w:r w:rsidRPr="00CC5E3E">
              <w:rPr>
                <w:rFonts w:ascii="Times New Roman" w:hAnsi="Times New Roman" w:cs="Times New Roman"/>
                <w:sz w:val="16"/>
                <w:szCs w:val="16"/>
              </w:rPr>
              <w:t>-One step calculation</w:t>
            </w:r>
            <w:r w:rsidRPr="00CA2BB8">
              <w:rPr>
                <w:rFonts w:ascii="Times New Roman" w:hAnsi="Times New Roman" w:cs="Times New Roman"/>
                <w:sz w:val="16"/>
                <w:szCs w:val="16"/>
              </w:rPr>
              <w:t>.</w:t>
            </w:r>
            <w:r w:rsidRPr="00CC5E3E">
              <w:rPr>
                <w:rFonts w:ascii="Times New Roman" w:hAnsi="Times New Roman" w:cs="Times New Roman"/>
                <w:sz w:val="16"/>
                <w:szCs w:val="16"/>
              </w:rPr>
              <w:t xml:space="preserve"> </w:t>
            </w:r>
            <w:r>
              <w:rPr>
                <w:rFonts w:ascii="Times New Roman" w:hAnsi="Times New Roman" w:cs="Times New Roman"/>
                <w:sz w:val="16"/>
                <w:szCs w:val="16"/>
              </w:rPr>
              <w:t>Although it is based on regimen, time frame data is enough for calculation.</w:t>
            </w:r>
            <w:r w:rsidRPr="00CC5E3E" w:rsidDel="00CE04D6">
              <w:rPr>
                <w:rFonts w:ascii="Times New Roman" w:hAnsi="Times New Roman" w:cs="Times New Roman"/>
                <w:sz w:val="16"/>
                <w:szCs w:val="16"/>
              </w:rPr>
              <w:t xml:space="preserve"> </w:t>
            </w:r>
          </w:p>
        </w:tc>
      </w:tr>
      <w:tr w:rsidR="00677072" w:rsidRPr="00E07660" w14:paraId="20FDD269" w14:textId="77777777" w:rsidTr="004E35C4">
        <w:tc>
          <w:tcPr>
            <w:tcW w:w="1080" w:type="dxa"/>
          </w:tcPr>
          <w:p w14:paraId="448CCEEA" w14:textId="77777777" w:rsidR="00677072" w:rsidRPr="00E07660" w:rsidRDefault="00677072" w:rsidP="004E35C4">
            <w:pPr>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68EAB3B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Actual 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 and population of treated </w:t>
            </w:r>
            <w:proofErr w:type="gramStart"/>
            <w:r>
              <w:rPr>
                <w:rFonts w:ascii="Times New Roman" w:hAnsi="Times New Roman" w:cs="Times New Roman"/>
                <w:sz w:val="16"/>
                <w:szCs w:val="16"/>
              </w:rPr>
              <w:t>animals</w:t>
            </w:r>
            <w:proofErr w:type="gramEnd"/>
            <w:r>
              <w:rPr>
                <w:rFonts w:ascii="Times New Roman" w:hAnsi="Times New Roman" w:cs="Times New Roman"/>
                <w:sz w:val="16"/>
                <w:szCs w:val="16"/>
              </w:rPr>
              <w:t xml:space="preserve"> </w:t>
            </w:r>
            <w:r w:rsidRPr="00087738">
              <w:rPr>
                <w:rFonts w:ascii="Times New Roman" w:hAnsi="Times New Roman" w:cs="Times New Roman" w:hint="eastAsia"/>
                <w:sz w:val="16"/>
                <w:szCs w:val="16"/>
              </w:rPr>
              <w:t>i</w:t>
            </w:r>
            <w:r w:rsidRPr="00087738">
              <w:rPr>
                <w:rFonts w:ascii="Times New Roman" w:hAnsi="Times New Roman" w:cs="Times New Roman"/>
                <w:sz w:val="16"/>
                <w:szCs w:val="16"/>
              </w:rPr>
              <w:t>nformation</w:t>
            </w:r>
            <w:r>
              <w:rPr>
                <w:rFonts w:ascii="Times New Roman" w:hAnsi="Times New Roman" w:cs="Times New Roman"/>
                <w:sz w:val="16"/>
                <w:szCs w:val="16"/>
              </w:rPr>
              <w:t xml:space="preserve"> in the regimen. No animal weight</w:t>
            </w:r>
          </w:p>
        </w:tc>
        <w:tc>
          <w:tcPr>
            <w:tcW w:w="1995" w:type="dxa"/>
            <w:shd w:val="clear" w:color="auto" w:fill="FFFFFF" w:themeFill="background1"/>
          </w:tcPr>
          <w:p w14:paraId="0EFE0D24"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 xml:space="preserve">-No </w:t>
            </w:r>
            <w:r>
              <w:rPr>
                <w:rFonts w:ascii="Times New Roman" w:hAnsi="Times New Roman" w:cs="Times New Roman"/>
                <w:sz w:val="16"/>
                <w:szCs w:val="16"/>
              </w:rPr>
              <w:t xml:space="preserve">weight </w:t>
            </w:r>
            <w:r w:rsidRPr="00087738">
              <w:rPr>
                <w:rFonts w:ascii="Times New Roman" w:hAnsi="Times New Roman" w:cs="Times New Roman"/>
                <w:sz w:val="16"/>
                <w:szCs w:val="16"/>
              </w:rPr>
              <w:t>of antimicrobial</w:t>
            </w:r>
            <w:r>
              <w:rPr>
                <w:rFonts w:ascii="Times New Roman" w:hAnsi="Times New Roman" w:cs="Times New Roman"/>
                <w:sz w:val="16"/>
                <w:szCs w:val="16"/>
              </w:rPr>
              <w:t xml:space="preserve"> or</w:t>
            </w:r>
            <w:r w:rsidRPr="00087738">
              <w:rPr>
                <w:rFonts w:ascii="Times New Roman" w:hAnsi="Times New Roman" w:cs="Times New Roman"/>
                <w:sz w:val="16"/>
                <w:szCs w:val="16"/>
              </w:rPr>
              <w:t xml:space="preserve"> dose information</w:t>
            </w:r>
          </w:p>
        </w:tc>
        <w:tc>
          <w:tcPr>
            <w:tcW w:w="1995" w:type="dxa"/>
            <w:shd w:val="clear" w:color="auto" w:fill="FFFFFF" w:themeFill="background1"/>
          </w:tcPr>
          <w:p w14:paraId="434AC963"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 xml:space="preserve">o dose information, </w:t>
            </w:r>
            <w:r>
              <w:rPr>
                <w:rFonts w:ascii="Times New Roman" w:hAnsi="Times New Roman" w:cs="Times New Roman"/>
                <w:sz w:val="16"/>
                <w:szCs w:val="16"/>
              </w:rPr>
              <w:t>extra-label</w:t>
            </w:r>
            <w:r w:rsidRPr="00087738">
              <w:rPr>
                <w:rFonts w:ascii="Times New Roman" w:hAnsi="Times New Roman" w:cs="Times New Roman"/>
                <w:sz w:val="16"/>
                <w:szCs w:val="16"/>
              </w:rPr>
              <w:t xml:space="preserve"> use cannot be detected</w:t>
            </w:r>
          </w:p>
        </w:tc>
        <w:tc>
          <w:tcPr>
            <w:tcW w:w="1995" w:type="dxa"/>
            <w:shd w:val="clear" w:color="auto" w:fill="FFFFFF" w:themeFill="background1"/>
          </w:tcPr>
          <w:p w14:paraId="271CB45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133FD549"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D</w:t>
            </w:r>
            <w:r w:rsidRPr="00087738">
              <w:rPr>
                <w:rFonts w:ascii="Times New Roman" w:hAnsi="Times New Roman" w:cs="Times New Roman"/>
                <w:sz w:val="16"/>
                <w:szCs w:val="16"/>
              </w:rPr>
              <w:t>uration of treatment</w:t>
            </w:r>
            <w:r>
              <w:rPr>
                <w:rFonts w:ascii="Times New Roman" w:hAnsi="Times New Roman" w:cs="Times New Roman"/>
                <w:sz w:val="16"/>
                <w:szCs w:val="16"/>
              </w:rPr>
              <w:t>s</w:t>
            </w:r>
            <w:r w:rsidRPr="00087738">
              <w:rPr>
                <w:rFonts w:ascii="Times New Roman" w:hAnsi="Times New Roman" w:cs="Times New Roman"/>
                <w:sz w:val="16"/>
                <w:szCs w:val="16"/>
              </w:rPr>
              <w:t xml:space="preserve"> </w:t>
            </w:r>
            <w:r>
              <w:rPr>
                <w:rFonts w:ascii="Times New Roman" w:hAnsi="Times New Roman" w:cs="Times New Roman"/>
                <w:sz w:val="16"/>
                <w:szCs w:val="16"/>
              </w:rPr>
              <w:t>and animal population are needed only</w:t>
            </w:r>
          </w:p>
        </w:tc>
        <w:tc>
          <w:tcPr>
            <w:tcW w:w="1995" w:type="dxa"/>
            <w:shd w:val="clear" w:color="auto" w:fill="FFFFFF" w:themeFill="background1"/>
          </w:tcPr>
          <w:p w14:paraId="12E61D46"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Two step calculation. Requires</w:t>
            </w:r>
            <w:r w:rsidRPr="00087738">
              <w:rPr>
                <w:rFonts w:ascii="Times New Roman" w:hAnsi="Times New Roman" w:cs="Times New Roman"/>
                <w:sz w:val="16"/>
                <w:szCs w:val="16"/>
              </w:rPr>
              <w:t xml:space="preserve"> calculat</w:t>
            </w:r>
            <w:r>
              <w:rPr>
                <w:rFonts w:ascii="Times New Roman" w:hAnsi="Times New Roman" w:cs="Times New Roman"/>
                <w:sz w:val="16"/>
                <w:szCs w:val="16"/>
              </w:rPr>
              <w:t>ion of</w:t>
            </w:r>
            <w:r w:rsidRPr="00087738">
              <w:rPr>
                <w:rFonts w:ascii="Times New Roman" w:hAnsi="Times New Roman" w:cs="Times New Roman"/>
                <w:sz w:val="16"/>
                <w:szCs w:val="16"/>
              </w:rPr>
              <w:t xml:space="preserve"> </w:t>
            </w:r>
            <w:r w:rsidRPr="00CA2BB8">
              <w:rPr>
                <w:rFonts w:ascii="Times New Roman" w:hAnsi="Times New Roman" w:cs="Times New Roman"/>
                <w:i/>
                <w:iCs/>
                <w:sz w:val="16"/>
                <w:szCs w:val="16"/>
              </w:rPr>
              <w:t>DOT</w:t>
            </w:r>
          </w:p>
        </w:tc>
      </w:tr>
      <w:tr w:rsidR="00677072" w:rsidRPr="00E07660" w14:paraId="1AC9F739" w14:textId="77777777" w:rsidTr="004E35C4">
        <w:tc>
          <w:tcPr>
            <w:tcW w:w="1080" w:type="dxa"/>
          </w:tcPr>
          <w:p w14:paraId="447DC0AA" w14:textId="77777777" w:rsidR="00677072" w:rsidRPr="00E07660" w:rsidRDefault="00677072" w:rsidP="004E35C4">
            <w:pPr>
              <w:rPr>
                <w:b/>
                <w:bCs/>
                <w:i/>
                <w:iCs/>
                <w:sz w:val="16"/>
                <w:szCs w:val="16"/>
              </w:rPr>
            </w:pPr>
            <w:r w:rsidRPr="00E07660">
              <w:rPr>
                <w:b/>
                <w:bCs/>
                <w:i/>
                <w:iCs/>
                <w:sz w:val="16"/>
                <w:szCs w:val="16"/>
              </w:rPr>
              <w:t>mg/TAB</w:t>
            </w:r>
          </w:p>
        </w:tc>
        <w:tc>
          <w:tcPr>
            <w:tcW w:w="1995" w:type="dxa"/>
            <w:shd w:val="clear" w:color="auto" w:fill="FFFFFF" w:themeFill="background1"/>
          </w:tcPr>
          <w:p w14:paraId="27550E4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 xml:space="preserve">Actual average population size </w:t>
            </w:r>
            <w:r w:rsidRPr="00087738">
              <w:rPr>
                <w:rFonts w:ascii="Times New Roman" w:hAnsi="Times New Roman" w:cs="Times New Roman"/>
                <w:sz w:val="16"/>
                <w:szCs w:val="16"/>
              </w:rPr>
              <w:t>and farm estimated average weight</w:t>
            </w:r>
          </w:p>
        </w:tc>
        <w:tc>
          <w:tcPr>
            <w:tcW w:w="1995" w:type="dxa"/>
            <w:shd w:val="clear" w:color="auto" w:fill="FFFFFF" w:themeFill="background1"/>
          </w:tcPr>
          <w:p w14:paraId="05118F7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Weight </w:t>
            </w:r>
            <w:r w:rsidRPr="00087738">
              <w:rPr>
                <w:rFonts w:ascii="Times New Roman" w:hAnsi="Times New Roman" w:cs="Times New Roman"/>
                <w:sz w:val="16"/>
                <w:szCs w:val="16"/>
              </w:rPr>
              <w:t>of antimicrobials</w:t>
            </w:r>
          </w:p>
        </w:tc>
        <w:tc>
          <w:tcPr>
            <w:tcW w:w="1995" w:type="dxa"/>
            <w:shd w:val="clear" w:color="auto" w:fill="FFFFFF" w:themeFill="background1"/>
          </w:tcPr>
          <w:p w14:paraId="0DB886C5"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 xml:space="preserve">o dose information, </w:t>
            </w:r>
            <w:r>
              <w:rPr>
                <w:rFonts w:ascii="Times New Roman" w:hAnsi="Times New Roman" w:cs="Times New Roman"/>
                <w:sz w:val="16"/>
                <w:szCs w:val="16"/>
              </w:rPr>
              <w:t>extra-label</w:t>
            </w:r>
            <w:r w:rsidRPr="00087738">
              <w:rPr>
                <w:rFonts w:ascii="Times New Roman" w:hAnsi="Times New Roman" w:cs="Times New Roman"/>
                <w:sz w:val="16"/>
                <w:szCs w:val="16"/>
              </w:rPr>
              <w:t xml:space="preserve"> use cannot be detected</w:t>
            </w:r>
          </w:p>
        </w:tc>
        <w:tc>
          <w:tcPr>
            <w:tcW w:w="1995" w:type="dxa"/>
            <w:shd w:val="clear" w:color="auto" w:fill="FFFFFF" w:themeFill="background1"/>
          </w:tcPr>
          <w:p w14:paraId="7B16E73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 xml:space="preserve">- </w:t>
            </w:r>
            <w:r>
              <w:rPr>
                <w:rFonts w:ascii="Times New Roman" w:hAnsi="Times New Roman" w:cs="Times New Roman"/>
                <w:sz w:val="16"/>
                <w:szCs w:val="16"/>
              </w:rPr>
              <w:t>C</w:t>
            </w:r>
            <w:r w:rsidRPr="00087738">
              <w:rPr>
                <w:rFonts w:ascii="Times New Roman" w:hAnsi="Times New Roman" w:cs="Times New Roman"/>
                <w:sz w:val="16"/>
                <w:szCs w:val="16"/>
              </w:rPr>
              <w:t>an use standard weight o</w:t>
            </w:r>
            <w:r>
              <w:rPr>
                <w:rFonts w:ascii="Times New Roman" w:hAnsi="Times New Roman" w:cs="Times New Roman"/>
                <w:sz w:val="16"/>
                <w:szCs w:val="16"/>
              </w:rPr>
              <w:t>r</w:t>
            </w:r>
            <w:r w:rsidRPr="00087738">
              <w:rPr>
                <w:rFonts w:ascii="Times New Roman" w:hAnsi="Times New Roman" w:cs="Times New Roman"/>
                <w:sz w:val="16"/>
                <w:szCs w:val="16"/>
              </w:rPr>
              <w:t xml:space="preserve"> estimated mean weight</w:t>
            </w:r>
          </w:p>
        </w:tc>
        <w:tc>
          <w:tcPr>
            <w:tcW w:w="1995" w:type="dxa"/>
            <w:shd w:val="clear" w:color="auto" w:fill="FFFFFF" w:themeFill="background1"/>
          </w:tcPr>
          <w:p w14:paraId="38B02269"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Weight</w:t>
            </w:r>
            <w:r w:rsidRPr="00087738">
              <w:rPr>
                <w:rFonts w:ascii="Times New Roman" w:hAnsi="Times New Roman" w:cs="Times New Roman"/>
                <w:sz w:val="16"/>
                <w:szCs w:val="16"/>
              </w:rPr>
              <w:t xml:space="preserve"> of active substance</w:t>
            </w:r>
            <w:r>
              <w:rPr>
                <w:rFonts w:ascii="Times New Roman" w:hAnsi="Times New Roman" w:cs="Times New Roman"/>
                <w:sz w:val="16"/>
                <w:szCs w:val="16"/>
              </w:rPr>
              <w:t>s, animal weight and animal population are</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needed only, </w:t>
            </w:r>
            <w:r w:rsidRPr="00087738">
              <w:rPr>
                <w:rFonts w:ascii="Times New Roman" w:hAnsi="Times New Roman" w:cs="Times New Roman"/>
                <w:sz w:val="16"/>
                <w:szCs w:val="16"/>
              </w:rPr>
              <w:t xml:space="preserve">may </w:t>
            </w:r>
            <w:r>
              <w:rPr>
                <w:rFonts w:ascii="Times New Roman" w:hAnsi="Times New Roman" w:cs="Times New Roman"/>
                <w:sz w:val="16"/>
                <w:szCs w:val="16"/>
              </w:rPr>
              <w:t xml:space="preserve">be calculated by </w:t>
            </w:r>
            <w:r w:rsidRPr="00087738">
              <w:rPr>
                <w:rFonts w:ascii="Times New Roman" w:hAnsi="Times New Roman" w:cs="Times New Roman"/>
                <w:sz w:val="16"/>
                <w:szCs w:val="16"/>
              </w:rPr>
              <w:t>estimated animal weight</w:t>
            </w:r>
          </w:p>
        </w:tc>
        <w:tc>
          <w:tcPr>
            <w:tcW w:w="1995" w:type="dxa"/>
            <w:shd w:val="clear" w:color="auto" w:fill="FFFFFF" w:themeFill="background1"/>
          </w:tcPr>
          <w:p w14:paraId="5824E74A"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Two step calculation since</w:t>
            </w:r>
            <w:r w:rsidRPr="00087738">
              <w:rPr>
                <w:rFonts w:ascii="Times New Roman" w:hAnsi="Times New Roman" w:cs="Times New Roman"/>
                <w:sz w:val="16"/>
                <w:szCs w:val="16"/>
              </w:rPr>
              <w:t xml:space="preserve"> estimated mean weight </w:t>
            </w:r>
            <w:r>
              <w:rPr>
                <w:rFonts w:ascii="Times New Roman" w:hAnsi="Times New Roman" w:cs="Times New Roman"/>
                <w:sz w:val="16"/>
                <w:szCs w:val="16"/>
              </w:rPr>
              <w:t>may be required</w:t>
            </w:r>
          </w:p>
        </w:tc>
      </w:tr>
      <w:tr w:rsidR="00677072" w:rsidRPr="00E07660" w14:paraId="4FE09294" w14:textId="77777777" w:rsidTr="004E35C4">
        <w:trPr>
          <w:trHeight w:val="422"/>
        </w:trPr>
        <w:tc>
          <w:tcPr>
            <w:tcW w:w="1080" w:type="dxa"/>
          </w:tcPr>
          <w:p w14:paraId="511E0A6A" w14:textId="77777777" w:rsidR="00677072" w:rsidRPr="00E07660" w:rsidRDefault="00677072" w:rsidP="004E35C4">
            <w:pPr>
              <w:rPr>
                <w:b/>
                <w:bCs/>
                <w:i/>
                <w:iCs/>
                <w:sz w:val="16"/>
                <w:szCs w:val="16"/>
              </w:rPr>
            </w:pPr>
            <w:r w:rsidRPr="00E07660">
              <w:rPr>
                <w:b/>
                <w:bCs/>
                <w:i/>
                <w:iCs/>
                <w:sz w:val="16"/>
                <w:szCs w:val="16"/>
              </w:rPr>
              <w:t>mg/100 animals-at-risk</w:t>
            </w:r>
          </w:p>
        </w:tc>
        <w:tc>
          <w:tcPr>
            <w:tcW w:w="1995" w:type="dxa"/>
            <w:shd w:val="clear" w:color="auto" w:fill="FFFFFF" w:themeFill="background1"/>
          </w:tcPr>
          <w:p w14:paraId="0882740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Actual average</w:t>
            </w:r>
            <w:r w:rsidRPr="00087738">
              <w:rPr>
                <w:rFonts w:ascii="Times New Roman" w:hAnsi="Times New Roman" w:cs="Times New Roman"/>
                <w:sz w:val="16"/>
                <w:szCs w:val="16"/>
              </w:rPr>
              <w:t xml:space="preserve"> animal population </w:t>
            </w:r>
            <w:r>
              <w:rPr>
                <w:rFonts w:ascii="Times New Roman" w:hAnsi="Times New Roman" w:cs="Times New Roman"/>
                <w:sz w:val="16"/>
                <w:szCs w:val="16"/>
              </w:rPr>
              <w:t>size</w:t>
            </w:r>
            <w:r w:rsidRPr="00087738">
              <w:rPr>
                <w:rFonts w:ascii="Times New Roman" w:hAnsi="Times New Roman" w:cs="Times New Roman"/>
                <w:sz w:val="16"/>
                <w:szCs w:val="16"/>
              </w:rPr>
              <w:t xml:space="preserve"> without weight information</w:t>
            </w:r>
          </w:p>
        </w:tc>
        <w:tc>
          <w:tcPr>
            <w:tcW w:w="1995" w:type="dxa"/>
            <w:shd w:val="clear" w:color="auto" w:fill="FFFFFF" w:themeFill="background1"/>
          </w:tcPr>
          <w:p w14:paraId="0FA908A2"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Weight </w:t>
            </w:r>
            <w:r w:rsidRPr="00087738">
              <w:rPr>
                <w:rFonts w:ascii="Times New Roman" w:hAnsi="Times New Roman" w:cs="Times New Roman"/>
                <w:sz w:val="16"/>
                <w:szCs w:val="16"/>
              </w:rPr>
              <w:t>of antimicrobials</w:t>
            </w:r>
          </w:p>
        </w:tc>
        <w:tc>
          <w:tcPr>
            <w:tcW w:w="1995" w:type="dxa"/>
            <w:shd w:val="clear" w:color="auto" w:fill="FFFFFF" w:themeFill="background1"/>
          </w:tcPr>
          <w:p w14:paraId="62BCE02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 xml:space="preserve">o dose information, </w:t>
            </w:r>
            <w:r>
              <w:rPr>
                <w:rFonts w:ascii="Times New Roman" w:hAnsi="Times New Roman" w:cs="Times New Roman"/>
                <w:sz w:val="16"/>
                <w:szCs w:val="16"/>
              </w:rPr>
              <w:t>extra-label</w:t>
            </w:r>
            <w:r w:rsidRPr="00087738">
              <w:rPr>
                <w:rFonts w:ascii="Times New Roman" w:hAnsi="Times New Roman" w:cs="Times New Roman"/>
                <w:sz w:val="16"/>
                <w:szCs w:val="16"/>
              </w:rPr>
              <w:t xml:space="preserve"> use cannot be detected</w:t>
            </w:r>
          </w:p>
        </w:tc>
        <w:tc>
          <w:tcPr>
            <w:tcW w:w="1995" w:type="dxa"/>
            <w:shd w:val="clear" w:color="auto" w:fill="FFFFFF" w:themeFill="background1"/>
          </w:tcPr>
          <w:p w14:paraId="02F025F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51EC45FF"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 Weight</w:t>
            </w:r>
            <w:r w:rsidRPr="00087738">
              <w:rPr>
                <w:rFonts w:ascii="Times New Roman" w:hAnsi="Times New Roman" w:cs="Times New Roman"/>
                <w:sz w:val="16"/>
                <w:szCs w:val="16"/>
              </w:rPr>
              <w:t xml:space="preserve"> of active substance</w:t>
            </w:r>
            <w:r>
              <w:rPr>
                <w:rFonts w:ascii="Times New Roman" w:hAnsi="Times New Roman" w:cs="Times New Roman"/>
                <w:sz w:val="16"/>
                <w:szCs w:val="16"/>
              </w:rPr>
              <w:t>s and animal population are</w:t>
            </w:r>
            <w:r w:rsidRPr="00087738">
              <w:rPr>
                <w:rFonts w:ascii="Times New Roman" w:hAnsi="Times New Roman" w:cs="Times New Roman"/>
                <w:sz w:val="16"/>
                <w:szCs w:val="16"/>
              </w:rPr>
              <w:t xml:space="preserve"> </w:t>
            </w:r>
            <w:r>
              <w:rPr>
                <w:rFonts w:ascii="Times New Roman" w:hAnsi="Times New Roman" w:cs="Times New Roman"/>
                <w:sz w:val="16"/>
                <w:szCs w:val="16"/>
              </w:rPr>
              <w:t>needed only</w:t>
            </w:r>
          </w:p>
        </w:tc>
        <w:tc>
          <w:tcPr>
            <w:tcW w:w="1995" w:type="dxa"/>
            <w:shd w:val="clear" w:color="auto" w:fill="FFFFFF" w:themeFill="background1"/>
          </w:tcPr>
          <w:p w14:paraId="7046315C"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O</w:t>
            </w:r>
            <w:r w:rsidRPr="00087738">
              <w:rPr>
                <w:rFonts w:ascii="Times New Roman" w:hAnsi="Times New Roman" w:cs="Times New Roman"/>
                <w:sz w:val="16"/>
                <w:szCs w:val="16"/>
              </w:rPr>
              <w:t>ne step calculation</w:t>
            </w:r>
            <w:r>
              <w:rPr>
                <w:rFonts w:ascii="Times New Roman" w:hAnsi="Times New Roman" w:cs="Times New Roman"/>
                <w:sz w:val="16"/>
                <w:szCs w:val="16"/>
              </w:rPr>
              <w:t>.</w:t>
            </w:r>
          </w:p>
        </w:tc>
      </w:tr>
      <w:tr w:rsidR="00677072" w:rsidRPr="00E07660" w14:paraId="7CBE2846" w14:textId="77777777" w:rsidTr="004E35C4">
        <w:tc>
          <w:tcPr>
            <w:tcW w:w="1080" w:type="dxa"/>
          </w:tcPr>
          <w:p w14:paraId="756410DA" w14:textId="77777777" w:rsidR="00677072" w:rsidRPr="00E07660" w:rsidRDefault="00677072" w:rsidP="004E35C4">
            <w:pPr>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1AE77A4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 and</w:t>
            </w:r>
            <w:r w:rsidRPr="00087738">
              <w:rPr>
                <w:rFonts w:ascii="Times New Roman" w:hAnsi="Times New Roman" w:cs="Times New Roman"/>
                <w:sz w:val="16"/>
                <w:szCs w:val="16"/>
              </w:rPr>
              <w:t xml:space="preserve"> farm estimated average weight</w:t>
            </w:r>
          </w:p>
        </w:tc>
        <w:tc>
          <w:tcPr>
            <w:tcW w:w="1995" w:type="dxa"/>
            <w:shd w:val="clear" w:color="auto" w:fill="FFFFFF" w:themeFill="background1"/>
          </w:tcPr>
          <w:p w14:paraId="3D4AABA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actual mean dose for treated animal</w:t>
            </w:r>
            <w:r>
              <w:rPr>
                <w:rFonts w:ascii="Times New Roman" w:hAnsi="Times New Roman" w:cs="Times New Roman"/>
                <w:sz w:val="16"/>
                <w:szCs w:val="16"/>
              </w:rPr>
              <w:t>s</w:t>
            </w:r>
          </w:p>
        </w:tc>
        <w:tc>
          <w:tcPr>
            <w:tcW w:w="1995" w:type="dxa"/>
            <w:shd w:val="clear" w:color="auto" w:fill="FFFFFF" w:themeFill="background1"/>
          </w:tcPr>
          <w:p w14:paraId="74A88999" w14:textId="0F1A3CCE"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39296B">
              <w:rPr>
                <w:rFonts w:ascii="Times New Roman" w:hAnsi="Times New Roman" w:cs="Times New Roman"/>
                <w:sz w:val="16"/>
                <w:szCs w:val="16"/>
              </w:rPr>
              <w:t xml:space="preserve">-Uses </w:t>
            </w:r>
            <w:r w:rsidRPr="0039296B">
              <w:rPr>
                <w:rFonts w:ascii="Times New Roman" w:hAnsi="Times New Roman" w:cs="Times New Roman" w:hint="eastAsia"/>
                <w:sz w:val="16"/>
                <w:szCs w:val="16"/>
              </w:rPr>
              <w:t>regim</w:t>
            </w:r>
            <w:r w:rsidRPr="0039296B">
              <w:rPr>
                <w:rFonts w:ascii="Times New Roman" w:hAnsi="Times New Roman" w:cs="Times New Roman"/>
                <w:sz w:val="16"/>
                <w:szCs w:val="16"/>
              </w:rPr>
              <w:t xml:space="preserve">ens to calculate the mean weight of an active substance. The process of calculating </w:t>
            </w:r>
            <w:r w:rsidR="0039296B">
              <w:rPr>
                <w:rFonts w:ascii="Times New Roman" w:hAnsi="Times New Roman" w:cs="Times New Roman"/>
                <w:sz w:val="16"/>
                <w:szCs w:val="16"/>
              </w:rPr>
              <w:t xml:space="preserve">the </w:t>
            </w:r>
            <w:r w:rsidRPr="0039296B">
              <w:rPr>
                <w:rFonts w:ascii="Times New Roman" w:hAnsi="Times New Roman" w:cs="Times New Roman"/>
                <w:sz w:val="16"/>
                <w:szCs w:val="16"/>
              </w:rPr>
              <w:t>mean mass of active substance may find extra-label use</w:t>
            </w:r>
          </w:p>
        </w:tc>
        <w:tc>
          <w:tcPr>
            <w:tcW w:w="1995" w:type="dxa"/>
            <w:shd w:val="clear" w:color="auto" w:fill="FFFFFF" w:themeFill="background1"/>
          </w:tcPr>
          <w:p w14:paraId="00B3A18E"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C</w:t>
            </w:r>
            <w:r w:rsidRPr="00087738">
              <w:rPr>
                <w:rFonts w:ascii="Times New Roman" w:hAnsi="Times New Roman" w:cs="Times New Roman"/>
                <w:sz w:val="16"/>
                <w:szCs w:val="16"/>
              </w:rPr>
              <w:t>an use estimated mean weight</w:t>
            </w:r>
          </w:p>
        </w:tc>
        <w:tc>
          <w:tcPr>
            <w:tcW w:w="1995" w:type="dxa"/>
            <w:shd w:val="clear" w:color="auto" w:fill="FFFFFF" w:themeFill="background1"/>
          </w:tcPr>
          <w:p w14:paraId="06497884"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 xml:space="preserve">Dose information, weight </w:t>
            </w:r>
            <w:r w:rsidRPr="00087738">
              <w:rPr>
                <w:rFonts w:ascii="Times New Roman" w:hAnsi="Times New Roman" w:cs="Times New Roman"/>
                <w:sz w:val="16"/>
                <w:szCs w:val="16"/>
              </w:rPr>
              <w:t>of active substance</w:t>
            </w:r>
            <w:r>
              <w:rPr>
                <w:rFonts w:ascii="Times New Roman" w:hAnsi="Times New Roman" w:cs="Times New Roman"/>
                <w:sz w:val="16"/>
                <w:szCs w:val="16"/>
              </w:rPr>
              <w:t>s, animal weight and animal population are</w:t>
            </w:r>
            <w:r w:rsidRPr="00087738">
              <w:rPr>
                <w:rFonts w:ascii="Times New Roman" w:hAnsi="Times New Roman" w:cs="Times New Roman"/>
                <w:sz w:val="16"/>
                <w:szCs w:val="16"/>
              </w:rPr>
              <w:t xml:space="preserve"> </w:t>
            </w:r>
            <w:r>
              <w:rPr>
                <w:rFonts w:ascii="Times New Roman" w:hAnsi="Times New Roman" w:cs="Times New Roman"/>
                <w:sz w:val="16"/>
                <w:szCs w:val="16"/>
              </w:rPr>
              <w:t>needed</w:t>
            </w:r>
          </w:p>
        </w:tc>
        <w:tc>
          <w:tcPr>
            <w:tcW w:w="1995" w:type="dxa"/>
            <w:shd w:val="clear" w:color="auto" w:fill="FFFFFF" w:themeFill="background1"/>
          </w:tcPr>
          <w:p w14:paraId="4BA10EB6"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Two-step</w:t>
            </w:r>
            <w:r w:rsidRPr="00087738">
              <w:rPr>
                <w:rFonts w:ascii="Times New Roman" w:hAnsi="Times New Roman" w:cs="Times New Roman"/>
                <w:sz w:val="16"/>
                <w:szCs w:val="16"/>
              </w:rPr>
              <w:t xml:space="preserve"> </w:t>
            </w:r>
            <w:r>
              <w:rPr>
                <w:rFonts w:ascii="Times New Roman" w:hAnsi="Times New Roman" w:cs="Times New Roman"/>
                <w:sz w:val="16"/>
                <w:szCs w:val="16"/>
              </w:rPr>
              <w:t>calculation. However, requires calculation of</w:t>
            </w:r>
            <w:r w:rsidRPr="00087738">
              <w:rPr>
                <w:rFonts w:ascii="Times New Roman" w:hAnsi="Times New Roman" w:cs="Times New Roman"/>
                <w:sz w:val="16"/>
                <w:szCs w:val="16"/>
              </w:rPr>
              <w:t xml:space="preserve"> </w:t>
            </w:r>
            <w:proofErr w:type="spellStart"/>
            <w:r w:rsidRPr="00CA2BB8">
              <w:rPr>
                <w:rFonts w:ascii="Times New Roman" w:hAnsi="Times New Roman" w:cs="Times New Roman"/>
                <w:i/>
                <w:iCs/>
                <w:sz w:val="16"/>
                <w:szCs w:val="16"/>
              </w:rPr>
              <w:t>DDDp</w:t>
            </w:r>
            <w:proofErr w:type="spellEnd"/>
            <w:r w:rsidRPr="00087738">
              <w:rPr>
                <w:rFonts w:ascii="Times New Roman" w:hAnsi="Times New Roman" w:cs="Times New Roman"/>
                <w:sz w:val="16"/>
                <w:szCs w:val="16"/>
              </w:rPr>
              <w:t xml:space="preserve">, </w:t>
            </w:r>
            <w:r w:rsidRPr="00CA2BB8">
              <w:rPr>
                <w:rFonts w:ascii="Times New Roman" w:hAnsi="Times New Roman" w:cs="Times New Roman"/>
                <w:i/>
                <w:iCs/>
                <w:sz w:val="16"/>
                <w:szCs w:val="16"/>
              </w:rPr>
              <w:t>DOT</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and </w:t>
            </w:r>
            <w:r w:rsidRPr="00087738">
              <w:rPr>
                <w:rFonts w:ascii="Times New Roman" w:hAnsi="Times New Roman" w:cs="Times New Roman"/>
                <w:sz w:val="16"/>
                <w:szCs w:val="16"/>
              </w:rPr>
              <w:t>estimated mean weight</w:t>
            </w:r>
          </w:p>
        </w:tc>
      </w:tr>
      <w:tr w:rsidR="00677072" w:rsidRPr="00E07660" w14:paraId="4F60015B" w14:textId="77777777" w:rsidTr="004E35C4">
        <w:tc>
          <w:tcPr>
            <w:tcW w:w="1080" w:type="dxa"/>
          </w:tcPr>
          <w:p w14:paraId="261C0350" w14:textId="77777777" w:rsidR="00677072" w:rsidRPr="00E07660" w:rsidRDefault="00677072" w:rsidP="004E35C4">
            <w:pPr>
              <w:rPr>
                <w:b/>
                <w:bCs/>
                <w:i/>
                <w:iCs/>
                <w:sz w:val="16"/>
                <w:szCs w:val="16"/>
              </w:rPr>
            </w:pPr>
            <w:proofErr w:type="spellStart"/>
            <w:r w:rsidRPr="00E07660">
              <w:rPr>
                <w:b/>
                <w:bCs/>
                <w:i/>
                <w:iCs/>
                <w:sz w:val="16"/>
                <w:szCs w:val="16"/>
              </w:rPr>
              <w:t>nDDDv</w:t>
            </w:r>
            <w:proofErr w:type="spellEnd"/>
          </w:p>
        </w:tc>
        <w:tc>
          <w:tcPr>
            <w:tcW w:w="1995" w:type="dxa"/>
            <w:shd w:val="clear" w:color="auto" w:fill="FFFFFF" w:themeFill="background1"/>
          </w:tcPr>
          <w:p w14:paraId="1BB7CD89"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w:t>
            </w:r>
            <w:r w:rsidRPr="00087738">
              <w:rPr>
                <w:rFonts w:ascii="Times New Roman" w:hAnsi="Times New Roman" w:cs="Times New Roman"/>
                <w:sz w:val="16"/>
                <w:szCs w:val="16"/>
              </w:rPr>
              <w:t xml:space="preserve"> and standard animal weight</w:t>
            </w:r>
          </w:p>
        </w:tc>
        <w:tc>
          <w:tcPr>
            <w:tcW w:w="1995" w:type="dxa"/>
            <w:shd w:val="clear" w:color="auto" w:fill="FFFFFF" w:themeFill="background1"/>
          </w:tcPr>
          <w:p w14:paraId="7554C075"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standard dose for treated animal</w:t>
            </w:r>
            <w:r>
              <w:rPr>
                <w:rFonts w:ascii="Times New Roman" w:hAnsi="Times New Roman" w:cs="Times New Roman"/>
                <w:sz w:val="16"/>
                <w:szCs w:val="16"/>
              </w:rPr>
              <w:t>s</w:t>
            </w:r>
          </w:p>
        </w:tc>
        <w:tc>
          <w:tcPr>
            <w:tcW w:w="1995" w:type="dxa"/>
            <w:shd w:val="clear" w:color="auto" w:fill="FFFFFF" w:themeFill="background1"/>
          </w:tcPr>
          <w:p w14:paraId="4F68317A" w14:textId="58229495"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 xml:space="preserve">2-Uses the standard dose for treated animals. Extra </w:t>
            </w:r>
            <w:r w:rsidRPr="0039296B">
              <w:rPr>
                <w:rFonts w:ascii="Times New Roman" w:hAnsi="Times New Roman" w:cs="Times New Roman"/>
                <w:sz w:val="16"/>
                <w:szCs w:val="16"/>
              </w:rPr>
              <w:lastRenderedPageBreak/>
              <w:t xml:space="preserve">label use would not be detected. </w:t>
            </w:r>
          </w:p>
        </w:tc>
        <w:tc>
          <w:tcPr>
            <w:tcW w:w="1995" w:type="dxa"/>
            <w:shd w:val="clear" w:color="auto" w:fill="FFFFFF" w:themeFill="background1"/>
          </w:tcPr>
          <w:p w14:paraId="6B3F019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lastRenderedPageBreak/>
              <w:t>5</w:t>
            </w:r>
            <w:r w:rsidRPr="00087738">
              <w:rPr>
                <w:rFonts w:ascii="Times New Roman" w:hAnsi="Times New Roman" w:cs="Times New Roman"/>
                <w:sz w:val="16"/>
                <w:szCs w:val="16"/>
              </w:rPr>
              <w:t>-</w:t>
            </w:r>
            <w:r>
              <w:rPr>
                <w:rFonts w:ascii="Times New Roman" w:hAnsi="Times New Roman" w:cs="Times New Roman"/>
                <w:sz w:val="16"/>
                <w:szCs w:val="16"/>
              </w:rPr>
              <w:t>U</w:t>
            </w:r>
            <w:r w:rsidRPr="00087738">
              <w:rPr>
                <w:rFonts w:ascii="Times New Roman" w:hAnsi="Times New Roman" w:cs="Times New Roman"/>
                <w:sz w:val="16"/>
                <w:szCs w:val="16"/>
              </w:rPr>
              <w:t>se</w:t>
            </w:r>
            <w:r>
              <w:rPr>
                <w:rFonts w:ascii="Times New Roman" w:hAnsi="Times New Roman" w:cs="Times New Roman"/>
                <w:sz w:val="16"/>
                <w:szCs w:val="16"/>
              </w:rPr>
              <w:t>s</w:t>
            </w:r>
            <w:r w:rsidRPr="00087738">
              <w:rPr>
                <w:rFonts w:ascii="Times New Roman" w:hAnsi="Times New Roman" w:cs="Times New Roman"/>
                <w:sz w:val="16"/>
                <w:szCs w:val="16"/>
              </w:rPr>
              <w:t xml:space="preserve"> standard mean weight and standard dose</w:t>
            </w:r>
          </w:p>
        </w:tc>
        <w:tc>
          <w:tcPr>
            <w:tcW w:w="1995" w:type="dxa"/>
            <w:shd w:val="clear" w:color="auto" w:fill="FFFFFF" w:themeFill="background1"/>
          </w:tcPr>
          <w:p w14:paraId="6B2CE9C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Weight</w:t>
            </w:r>
            <w:r w:rsidRPr="00087738">
              <w:rPr>
                <w:rFonts w:ascii="Times New Roman" w:hAnsi="Times New Roman" w:cs="Times New Roman"/>
                <w:sz w:val="16"/>
                <w:szCs w:val="16"/>
              </w:rPr>
              <w:t xml:space="preserve"> of active substance</w:t>
            </w:r>
            <w:r>
              <w:rPr>
                <w:rFonts w:ascii="Times New Roman" w:hAnsi="Times New Roman" w:cs="Times New Roman"/>
                <w:sz w:val="16"/>
                <w:szCs w:val="16"/>
              </w:rPr>
              <w:t>s</w:t>
            </w:r>
            <w:r w:rsidRPr="00087738">
              <w:rPr>
                <w:rFonts w:ascii="Times New Roman" w:hAnsi="Times New Roman" w:cs="Times New Roman"/>
                <w:sz w:val="16"/>
                <w:szCs w:val="16"/>
              </w:rPr>
              <w:t xml:space="preserve"> </w:t>
            </w:r>
            <w:r>
              <w:rPr>
                <w:rFonts w:ascii="Times New Roman" w:hAnsi="Times New Roman" w:cs="Times New Roman"/>
                <w:sz w:val="16"/>
                <w:szCs w:val="16"/>
              </w:rPr>
              <w:t>and animal population are needed</w:t>
            </w:r>
          </w:p>
        </w:tc>
        <w:tc>
          <w:tcPr>
            <w:tcW w:w="1995" w:type="dxa"/>
            <w:shd w:val="clear" w:color="auto" w:fill="FFFFFF" w:themeFill="background1"/>
          </w:tcPr>
          <w:p w14:paraId="35105A2B"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One step calculation. Requires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weight </w:t>
            </w:r>
            <w:r w:rsidRPr="00087738">
              <w:rPr>
                <w:rFonts w:ascii="Times New Roman" w:hAnsi="Times New Roman" w:cs="Times New Roman"/>
                <w:sz w:val="16"/>
                <w:szCs w:val="16"/>
              </w:rPr>
              <w:t xml:space="preserve">of </w:t>
            </w:r>
            <w:r w:rsidRPr="00087738">
              <w:rPr>
                <w:rFonts w:ascii="Times New Roman" w:hAnsi="Times New Roman" w:cs="Times New Roman"/>
                <w:sz w:val="16"/>
                <w:szCs w:val="16"/>
              </w:rPr>
              <w:lastRenderedPageBreak/>
              <w:t xml:space="preserve">antimicrobials and </w:t>
            </w:r>
            <w:r>
              <w:rPr>
                <w:rFonts w:ascii="Times New Roman" w:hAnsi="Times New Roman" w:cs="Times New Roman"/>
                <w:sz w:val="16"/>
                <w:szCs w:val="16"/>
              </w:rPr>
              <w:t xml:space="preserve">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w:t>
            </w:r>
          </w:p>
        </w:tc>
      </w:tr>
      <w:tr w:rsidR="00677072" w:rsidRPr="00E07660" w14:paraId="3575B953" w14:textId="77777777" w:rsidTr="004E35C4">
        <w:trPr>
          <w:trHeight w:val="1322"/>
        </w:trPr>
        <w:tc>
          <w:tcPr>
            <w:tcW w:w="1080" w:type="dxa"/>
          </w:tcPr>
          <w:p w14:paraId="3120E2D1" w14:textId="77777777" w:rsidR="00677072" w:rsidRPr="00E07660" w:rsidRDefault="00677072" w:rsidP="004E35C4">
            <w:pPr>
              <w:rPr>
                <w:b/>
                <w:bCs/>
                <w:i/>
                <w:iCs/>
                <w:sz w:val="16"/>
                <w:szCs w:val="16"/>
              </w:rPr>
            </w:pPr>
            <w:r w:rsidRPr="00E07660">
              <w:rPr>
                <w:b/>
                <w:bCs/>
                <w:i/>
                <w:iCs/>
                <w:sz w:val="16"/>
                <w:szCs w:val="16"/>
              </w:rPr>
              <w:lastRenderedPageBreak/>
              <w:t>TF</w:t>
            </w:r>
            <w:r w:rsidRPr="00DE2F65">
              <w:rPr>
                <w:b/>
                <w:bCs/>
                <w:i/>
                <w:iCs/>
                <w:sz w:val="16"/>
                <w:szCs w:val="16"/>
                <w:vertAlign w:val="subscript"/>
              </w:rPr>
              <w:t>UDD</w:t>
            </w:r>
          </w:p>
        </w:tc>
        <w:tc>
          <w:tcPr>
            <w:tcW w:w="1995" w:type="dxa"/>
            <w:shd w:val="clear" w:color="auto" w:fill="FFFFFF" w:themeFill="background1"/>
          </w:tcPr>
          <w:p w14:paraId="55AA2ED6"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number of treated animals</w:t>
            </w:r>
            <w:r w:rsidRPr="00087738">
              <w:rPr>
                <w:rFonts w:ascii="Times New Roman" w:hAnsi="Times New Roman" w:cs="Times New Roman"/>
                <w:sz w:val="16"/>
                <w:szCs w:val="16"/>
              </w:rPr>
              <w:t xml:space="preserve"> and actual animal weight</w:t>
            </w:r>
          </w:p>
        </w:tc>
        <w:tc>
          <w:tcPr>
            <w:tcW w:w="1995" w:type="dxa"/>
            <w:shd w:val="clear" w:color="auto" w:fill="FFFFFF" w:themeFill="background1"/>
          </w:tcPr>
          <w:p w14:paraId="7CD3A972"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 xml:space="preserve">weight </w:t>
            </w:r>
            <w:r w:rsidRPr="00087738">
              <w:rPr>
                <w:rFonts w:ascii="Times New Roman" w:hAnsi="Times New Roman" w:cs="Times New Roman"/>
                <w:sz w:val="16"/>
                <w:szCs w:val="16"/>
              </w:rPr>
              <w:t>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actual mean dose for treated animal</w:t>
            </w:r>
            <w:r>
              <w:rPr>
                <w:rFonts w:ascii="Times New Roman" w:hAnsi="Times New Roman" w:cs="Times New Roman"/>
                <w:sz w:val="16"/>
                <w:szCs w:val="16"/>
              </w:rPr>
              <w:t>s</w:t>
            </w:r>
          </w:p>
        </w:tc>
        <w:tc>
          <w:tcPr>
            <w:tcW w:w="1995" w:type="dxa"/>
            <w:shd w:val="clear" w:color="auto" w:fill="FFFFFF" w:themeFill="background1"/>
          </w:tcPr>
          <w:p w14:paraId="5F187538" w14:textId="77777777"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5-Uses the total weight of an active substance for an individual animal</w:t>
            </w:r>
          </w:p>
        </w:tc>
        <w:tc>
          <w:tcPr>
            <w:tcW w:w="1995" w:type="dxa"/>
            <w:shd w:val="clear" w:color="auto" w:fill="FFFFFF" w:themeFill="background1"/>
          </w:tcPr>
          <w:p w14:paraId="4855DA75"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N</w:t>
            </w:r>
            <w:r w:rsidRPr="00087738">
              <w:rPr>
                <w:rFonts w:ascii="Times New Roman" w:hAnsi="Times New Roman" w:cs="Times New Roman"/>
                <w:sz w:val="16"/>
                <w:szCs w:val="16"/>
              </w:rPr>
              <w:t>o standard parameters</w:t>
            </w:r>
          </w:p>
        </w:tc>
        <w:tc>
          <w:tcPr>
            <w:tcW w:w="1995" w:type="dxa"/>
            <w:shd w:val="clear" w:color="auto" w:fill="FFFFFF" w:themeFill="background1"/>
          </w:tcPr>
          <w:p w14:paraId="20AA90AC"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Requires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dose information for each animal, weight </w:t>
            </w:r>
            <w:r w:rsidRPr="00087738">
              <w:rPr>
                <w:rFonts w:ascii="Times New Roman" w:hAnsi="Times New Roman" w:cs="Times New Roman"/>
                <w:sz w:val="16"/>
                <w:szCs w:val="16"/>
              </w:rPr>
              <w:t>of active substance</w:t>
            </w:r>
            <w:r>
              <w:rPr>
                <w:rFonts w:ascii="Times New Roman" w:hAnsi="Times New Roman" w:cs="Times New Roman"/>
                <w:sz w:val="16"/>
                <w:szCs w:val="16"/>
              </w:rPr>
              <w:t>s</w:t>
            </w:r>
            <w:r w:rsidRPr="00087738">
              <w:rPr>
                <w:rFonts w:ascii="Times New Roman" w:hAnsi="Times New Roman" w:cs="Times New Roman"/>
                <w:sz w:val="16"/>
                <w:szCs w:val="16"/>
              </w:rPr>
              <w:t xml:space="preserve"> for each animal</w:t>
            </w:r>
            <w:r>
              <w:rPr>
                <w:rFonts w:ascii="Times New Roman" w:hAnsi="Times New Roman" w:cs="Times New Roman"/>
                <w:sz w:val="16"/>
                <w:szCs w:val="16"/>
              </w:rPr>
              <w:t>, number of treated animals,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animal </w:t>
            </w:r>
            <w:r w:rsidRPr="00087738">
              <w:rPr>
                <w:rFonts w:ascii="Times New Roman" w:hAnsi="Times New Roman" w:cs="Times New Roman"/>
                <w:sz w:val="16"/>
                <w:szCs w:val="16"/>
              </w:rPr>
              <w:t xml:space="preserve">population, </w:t>
            </w:r>
            <w:r>
              <w:rPr>
                <w:rFonts w:ascii="Times New Roman" w:hAnsi="Times New Roman" w:cs="Times New Roman"/>
                <w:sz w:val="16"/>
                <w:szCs w:val="16"/>
              </w:rPr>
              <w:t xml:space="preserve">and </w:t>
            </w:r>
            <w:r w:rsidRPr="00087738">
              <w:rPr>
                <w:rFonts w:ascii="Times New Roman" w:hAnsi="Times New Roman" w:cs="Times New Roman"/>
                <w:sz w:val="16"/>
                <w:szCs w:val="16"/>
              </w:rPr>
              <w:t xml:space="preserve">individual animal weight </w:t>
            </w:r>
          </w:p>
        </w:tc>
        <w:tc>
          <w:tcPr>
            <w:tcW w:w="1995" w:type="dxa"/>
            <w:shd w:val="clear" w:color="auto" w:fill="FFFFFF" w:themeFill="background1"/>
          </w:tcPr>
          <w:p w14:paraId="4A7CEBFA"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 Two-step</w:t>
            </w:r>
            <w:r w:rsidRPr="00087738">
              <w:rPr>
                <w:rFonts w:ascii="Times New Roman" w:hAnsi="Times New Roman" w:cs="Times New Roman"/>
                <w:sz w:val="16"/>
                <w:szCs w:val="16"/>
              </w:rPr>
              <w:t xml:space="preserve"> calculation</w:t>
            </w:r>
            <w:r>
              <w:rPr>
                <w:rFonts w:ascii="Times New Roman" w:hAnsi="Times New Roman" w:cs="Times New Roman"/>
                <w:sz w:val="16"/>
                <w:szCs w:val="16"/>
              </w:rPr>
              <w:t>.</w:t>
            </w:r>
            <w:r w:rsidDel="009B1C95">
              <w:rPr>
                <w:rFonts w:ascii="Times New Roman" w:hAnsi="Times New Roman" w:cs="Times New Roman"/>
                <w:sz w:val="16"/>
                <w:szCs w:val="16"/>
              </w:rPr>
              <w:t xml:space="preserve"> </w:t>
            </w:r>
            <w:r>
              <w:rPr>
                <w:rFonts w:ascii="Times New Roman" w:hAnsi="Times New Roman" w:cs="Times New Roman"/>
                <w:sz w:val="16"/>
                <w:szCs w:val="16"/>
              </w:rPr>
              <w:t>Requires</w:t>
            </w:r>
            <w:r w:rsidRPr="00087738">
              <w:rPr>
                <w:rFonts w:ascii="Times New Roman" w:hAnsi="Times New Roman" w:cs="Times New Roman"/>
                <w:sz w:val="16"/>
                <w:szCs w:val="16"/>
              </w:rPr>
              <w:t xml:space="preserve"> recording </w:t>
            </w:r>
            <w:r>
              <w:rPr>
                <w:rFonts w:ascii="Times New Roman" w:hAnsi="Times New Roman" w:cs="Times New Roman"/>
                <w:sz w:val="16"/>
                <w:szCs w:val="16"/>
              </w:rPr>
              <w:t xml:space="preserve">weight </w:t>
            </w:r>
            <w:r w:rsidRPr="00087738">
              <w:rPr>
                <w:rFonts w:ascii="Times New Roman" w:hAnsi="Times New Roman" w:cs="Times New Roman"/>
                <w:sz w:val="16"/>
                <w:szCs w:val="16"/>
              </w:rPr>
              <w:t xml:space="preserve">of antimicrobials and weight for each animal, and estimate average weight, but can use </w:t>
            </w:r>
            <w:r>
              <w:rPr>
                <w:rFonts w:ascii="Times New Roman" w:hAnsi="Times New Roman" w:cs="Times New Roman"/>
                <w:sz w:val="16"/>
                <w:szCs w:val="16"/>
              </w:rPr>
              <w:t>averages</w:t>
            </w:r>
            <w:r w:rsidRPr="00087738">
              <w:rPr>
                <w:rFonts w:ascii="Times New Roman" w:hAnsi="Times New Roman" w:cs="Times New Roman"/>
                <w:sz w:val="16"/>
                <w:szCs w:val="16"/>
              </w:rPr>
              <w:t xml:space="preserve"> to calculate </w:t>
            </w:r>
            <w:r w:rsidRPr="00CA2BB8">
              <w:rPr>
                <w:rFonts w:ascii="Times New Roman" w:hAnsi="Times New Roman" w:cs="Times New Roman"/>
                <w:i/>
                <w:iCs/>
                <w:sz w:val="16"/>
                <w:szCs w:val="16"/>
              </w:rPr>
              <w:t>UDD</w:t>
            </w:r>
            <w:r w:rsidRPr="00087738">
              <w:rPr>
                <w:rFonts w:ascii="Times New Roman" w:hAnsi="Times New Roman" w:cs="Times New Roman"/>
                <w:sz w:val="16"/>
                <w:szCs w:val="16"/>
              </w:rPr>
              <w:t xml:space="preserve"> </w:t>
            </w:r>
          </w:p>
        </w:tc>
      </w:tr>
      <w:tr w:rsidR="00677072" w:rsidRPr="00E07660" w14:paraId="2177287B" w14:textId="77777777" w:rsidTr="004E35C4">
        <w:tc>
          <w:tcPr>
            <w:tcW w:w="1080" w:type="dxa"/>
          </w:tcPr>
          <w:p w14:paraId="00538763" w14:textId="77777777" w:rsidR="00677072" w:rsidRPr="00E07660" w:rsidRDefault="00677072" w:rsidP="004E35C4">
            <w:pPr>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1F7D9977"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w:t>
            </w:r>
            <w:r w:rsidRPr="00087738">
              <w:rPr>
                <w:rFonts w:ascii="Times New Roman" w:hAnsi="Times New Roman" w:cs="Times New Roman"/>
                <w:sz w:val="16"/>
                <w:szCs w:val="16"/>
              </w:rPr>
              <w:t xml:space="preserve"> and standard animal weight</w:t>
            </w:r>
          </w:p>
        </w:tc>
        <w:tc>
          <w:tcPr>
            <w:tcW w:w="1995" w:type="dxa"/>
            <w:shd w:val="clear" w:color="auto" w:fill="FFFFFF" w:themeFill="background1"/>
          </w:tcPr>
          <w:p w14:paraId="30751C0F"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standard dose for treated animal</w:t>
            </w:r>
            <w:r>
              <w:rPr>
                <w:rFonts w:ascii="Times New Roman" w:hAnsi="Times New Roman" w:cs="Times New Roman"/>
                <w:sz w:val="16"/>
                <w:szCs w:val="16"/>
              </w:rPr>
              <w:t>s</w:t>
            </w:r>
          </w:p>
        </w:tc>
        <w:tc>
          <w:tcPr>
            <w:tcW w:w="1995" w:type="dxa"/>
            <w:shd w:val="clear" w:color="auto" w:fill="FFFFFF" w:themeFill="background1"/>
          </w:tcPr>
          <w:p w14:paraId="17C24BA9" w14:textId="41AB0D18"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2-Uses the standard dose for treated animals. Extra label use would not be detected</w:t>
            </w:r>
          </w:p>
        </w:tc>
        <w:tc>
          <w:tcPr>
            <w:tcW w:w="1995" w:type="dxa"/>
            <w:shd w:val="clear" w:color="auto" w:fill="FFFFFF" w:themeFill="background1"/>
          </w:tcPr>
          <w:p w14:paraId="13DD4E9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U</w:t>
            </w:r>
            <w:r w:rsidRPr="00087738">
              <w:rPr>
                <w:rFonts w:ascii="Times New Roman" w:hAnsi="Times New Roman" w:cs="Times New Roman"/>
                <w:sz w:val="16"/>
                <w:szCs w:val="16"/>
              </w:rPr>
              <w:t>se</w:t>
            </w:r>
            <w:r>
              <w:rPr>
                <w:rFonts w:ascii="Times New Roman" w:hAnsi="Times New Roman" w:cs="Times New Roman"/>
                <w:sz w:val="16"/>
                <w:szCs w:val="16"/>
              </w:rPr>
              <w:t>s</w:t>
            </w:r>
            <w:r w:rsidRPr="00087738">
              <w:rPr>
                <w:rFonts w:ascii="Times New Roman" w:hAnsi="Times New Roman" w:cs="Times New Roman"/>
                <w:sz w:val="16"/>
                <w:szCs w:val="16"/>
              </w:rPr>
              <w:t xml:space="preserve"> standard mean weight and standard dose</w:t>
            </w:r>
          </w:p>
        </w:tc>
        <w:tc>
          <w:tcPr>
            <w:tcW w:w="1995" w:type="dxa"/>
            <w:shd w:val="clear" w:color="auto" w:fill="FFFFFF" w:themeFill="background1"/>
          </w:tcPr>
          <w:p w14:paraId="2C1BBEAF"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Requires weight</w:t>
            </w:r>
            <w:r w:rsidRPr="00087738">
              <w:rPr>
                <w:rFonts w:ascii="Times New Roman" w:hAnsi="Times New Roman" w:cs="Times New Roman"/>
                <w:sz w:val="16"/>
                <w:szCs w:val="16"/>
              </w:rPr>
              <w:t xml:space="preserve"> o</w:t>
            </w:r>
            <w:r>
              <w:rPr>
                <w:rFonts w:ascii="Times New Roman" w:hAnsi="Times New Roman" w:cs="Times New Roman"/>
                <w:sz w:val="16"/>
                <w:szCs w:val="16"/>
              </w:rPr>
              <w:t xml:space="preserve">f </w:t>
            </w:r>
            <w:r w:rsidRPr="00087738">
              <w:rPr>
                <w:rFonts w:ascii="Times New Roman" w:hAnsi="Times New Roman" w:cs="Times New Roman"/>
                <w:sz w:val="16"/>
                <w:szCs w:val="16"/>
              </w:rPr>
              <w:t>active substance</w:t>
            </w:r>
            <w:r>
              <w:rPr>
                <w:rFonts w:ascii="Times New Roman" w:hAnsi="Times New Roman" w:cs="Times New Roman"/>
                <w:sz w:val="16"/>
                <w:szCs w:val="16"/>
              </w:rPr>
              <w:t>s, animal population data and standard dose information</w:t>
            </w:r>
          </w:p>
        </w:tc>
        <w:tc>
          <w:tcPr>
            <w:tcW w:w="1995" w:type="dxa"/>
            <w:shd w:val="clear" w:color="auto" w:fill="FFFFFF" w:themeFill="background1"/>
          </w:tcPr>
          <w:p w14:paraId="3F6F0748"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One step calculation. Requires</w:t>
            </w:r>
            <w:r w:rsidRPr="00087738">
              <w:rPr>
                <w:rFonts w:ascii="Times New Roman" w:hAnsi="Times New Roman" w:cs="Times New Roman"/>
                <w:sz w:val="16"/>
                <w:szCs w:val="16"/>
              </w:rPr>
              <w:t xml:space="preserve">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antimicrobials and </w:t>
            </w:r>
            <w:r>
              <w:rPr>
                <w:rFonts w:ascii="Times New Roman" w:hAnsi="Times New Roman" w:cs="Times New Roman"/>
                <w:sz w:val="16"/>
                <w:szCs w:val="16"/>
              </w:rPr>
              <w:t xml:space="preserve">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w:t>
            </w:r>
          </w:p>
        </w:tc>
      </w:tr>
      <w:tr w:rsidR="00677072" w:rsidRPr="00E07660" w14:paraId="78CE5216" w14:textId="77777777" w:rsidTr="004E35C4">
        <w:tc>
          <w:tcPr>
            <w:tcW w:w="1080" w:type="dxa"/>
          </w:tcPr>
          <w:p w14:paraId="7358A98F" w14:textId="77777777" w:rsidR="00677072" w:rsidRPr="00E07660" w:rsidRDefault="00677072" w:rsidP="004E35C4">
            <w:pPr>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2B6DB99A"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ctual number of treated animal</w:t>
            </w:r>
            <w:r>
              <w:rPr>
                <w:rFonts w:ascii="Times New Roman" w:hAnsi="Times New Roman" w:cs="Times New Roman"/>
                <w:sz w:val="16"/>
                <w:szCs w:val="16"/>
              </w:rPr>
              <w:t xml:space="preserve">s </w:t>
            </w:r>
            <w:r w:rsidRPr="00087738">
              <w:rPr>
                <w:rFonts w:ascii="Times New Roman" w:hAnsi="Times New Roman" w:cs="Times New Roman"/>
                <w:sz w:val="16"/>
                <w:szCs w:val="16"/>
              </w:rPr>
              <w:t>and actual animal weight</w:t>
            </w:r>
          </w:p>
        </w:tc>
        <w:tc>
          <w:tcPr>
            <w:tcW w:w="1995" w:type="dxa"/>
            <w:shd w:val="clear" w:color="auto" w:fill="FFFFFF" w:themeFill="background1"/>
          </w:tcPr>
          <w:p w14:paraId="2B761D1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actual dose for </w:t>
            </w:r>
            <w:r>
              <w:rPr>
                <w:rFonts w:ascii="Times New Roman" w:hAnsi="Times New Roman" w:cs="Times New Roman"/>
                <w:sz w:val="16"/>
                <w:szCs w:val="16"/>
              </w:rPr>
              <w:t xml:space="preserve">each </w:t>
            </w:r>
            <w:r w:rsidRPr="00087738">
              <w:rPr>
                <w:rFonts w:ascii="Times New Roman" w:hAnsi="Times New Roman" w:cs="Times New Roman"/>
                <w:sz w:val="16"/>
                <w:szCs w:val="16"/>
              </w:rPr>
              <w:t>treated animal</w:t>
            </w:r>
          </w:p>
        </w:tc>
        <w:tc>
          <w:tcPr>
            <w:tcW w:w="1995" w:type="dxa"/>
            <w:shd w:val="clear" w:color="auto" w:fill="FFFFFF" w:themeFill="background1"/>
          </w:tcPr>
          <w:p w14:paraId="6D46D485" w14:textId="77777777"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5-Has the actual dose information for an individual animal</w:t>
            </w:r>
          </w:p>
        </w:tc>
        <w:tc>
          <w:tcPr>
            <w:tcW w:w="1995" w:type="dxa"/>
            <w:shd w:val="clear" w:color="auto" w:fill="FFFFFF" w:themeFill="background1"/>
          </w:tcPr>
          <w:p w14:paraId="5153D20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sidRPr="00CA2BB8">
              <w:rPr>
                <w:rFonts w:ascii="Times New Roman" w:hAnsi="Times New Roman" w:cs="Times New Roman"/>
                <w:i/>
                <w:iCs/>
                <w:sz w:val="16"/>
                <w:szCs w:val="16"/>
              </w:rPr>
              <w:t>adjF</w:t>
            </w:r>
            <w:r w:rsidRPr="00087738">
              <w:rPr>
                <w:rFonts w:ascii="Times New Roman" w:hAnsi="Times New Roman" w:cs="Times New Roman"/>
                <w:sz w:val="16"/>
                <w:szCs w:val="16"/>
              </w:rPr>
              <w:t xml:space="preserve"> and </w:t>
            </w:r>
            <w:r w:rsidRPr="00CA2BB8">
              <w:rPr>
                <w:rFonts w:ascii="Times New Roman" w:hAnsi="Times New Roman" w:cs="Times New Roman"/>
                <w:i/>
                <w:iCs/>
                <w:sz w:val="16"/>
                <w:szCs w:val="16"/>
              </w:rPr>
              <w:t>int</w:t>
            </w:r>
            <w:r w:rsidRPr="00087738">
              <w:rPr>
                <w:rFonts w:ascii="Times New Roman" w:hAnsi="Times New Roman" w:cs="Times New Roman"/>
                <w:sz w:val="16"/>
                <w:szCs w:val="16"/>
              </w:rPr>
              <w:t xml:space="preserve"> for each drug </w:t>
            </w:r>
            <w:r>
              <w:rPr>
                <w:rFonts w:ascii="Times New Roman" w:hAnsi="Times New Roman" w:cs="Times New Roman"/>
                <w:sz w:val="16"/>
                <w:szCs w:val="16"/>
              </w:rPr>
              <w:t>are</w:t>
            </w:r>
            <w:r w:rsidRPr="00087738">
              <w:rPr>
                <w:rFonts w:ascii="Times New Roman" w:hAnsi="Times New Roman" w:cs="Times New Roman"/>
                <w:sz w:val="16"/>
                <w:szCs w:val="16"/>
              </w:rPr>
              <w:t xml:space="preserve"> standard</w:t>
            </w:r>
          </w:p>
        </w:tc>
        <w:tc>
          <w:tcPr>
            <w:tcW w:w="1995" w:type="dxa"/>
            <w:shd w:val="clear" w:color="auto" w:fill="FFFFFF" w:themeFill="background1"/>
          </w:tcPr>
          <w:p w14:paraId="17AC2232"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Requires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dose information for each animal, weight </w:t>
            </w:r>
            <w:r w:rsidRPr="00087738">
              <w:rPr>
                <w:rFonts w:ascii="Times New Roman" w:hAnsi="Times New Roman" w:cs="Times New Roman"/>
                <w:sz w:val="16"/>
                <w:szCs w:val="16"/>
              </w:rPr>
              <w:t>of active substance</w:t>
            </w:r>
            <w:r>
              <w:rPr>
                <w:rFonts w:ascii="Times New Roman" w:hAnsi="Times New Roman" w:cs="Times New Roman"/>
                <w:sz w:val="16"/>
                <w:szCs w:val="16"/>
              </w:rPr>
              <w:t>s</w:t>
            </w:r>
            <w:r w:rsidRPr="00087738">
              <w:rPr>
                <w:rFonts w:ascii="Times New Roman" w:hAnsi="Times New Roman" w:cs="Times New Roman"/>
                <w:sz w:val="16"/>
                <w:szCs w:val="16"/>
              </w:rPr>
              <w:t xml:space="preserve"> for each animal</w:t>
            </w:r>
            <w:r>
              <w:rPr>
                <w:rFonts w:ascii="Times New Roman" w:hAnsi="Times New Roman" w:cs="Times New Roman"/>
                <w:sz w:val="16"/>
                <w:szCs w:val="16"/>
              </w:rPr>
              <w:t>, number of treated animals,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animal </w:t>
            </w:r>
            <w:r w:rsidRPr="00087738">
              <w:rPr>
                <w:rFonts w:ascii="Times New Roman" w:hAnsi="Times New Roman" w:cs="Times New Roman"/>
                <w:sz w:val="16"/>
                <w:szCs w:val="16"/>
              </w:rPr>
              <w:t xml:space="preserve">population, </w:t>
            </w:r>
            <w:r>
              <w:rPr>
                <w:rFonts w:ascii="Times New Roman" w:hAnsi="Times New Roman" w:cs="Times New Roman"/>
                <w:sz w:val="16"/>
                <w:szCs w:val="16"/>
              </w:rPr>
              <w:t xml:space="preserve">and </w:t>
            </w:r>
            <w:r w:rsidRPr="00087738">
              <w:rPr>
                <w:rFonts w:ascii="Times New Roman" w:hAnsi="Times New Roman" w:cs="Times New Roman"/>
                <w:sz w:val="16"/>
                <w:szCs w:val="16"/>
              </w:rPr>
              <w:t>individual animal weight</w:t>
            </w:r>
          </w:p>
        </w:tc>
        <w:tc>
          <w:tcPr>
            <w:tcW w:w="1995" w:type="dxa"/>
            <w:shd w:val="clear" w:color="auto" w:fill="FFFFFF" w:themeFill="background1"/>
          </w:tcPr>
          <w:p w14:paraId="41A8839F" w14:textId="248F210B"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1</w:t>
            </w:r>
            <w:r w:rsidRPr="00087738">
              <w:rPr>
                <w:rFonts w:ascii="Times New Roman" w:hAnsi="Times New Roman" w:cs="Times New Roman"/>
                <w:sz w:val="16"/>
                <w:szCs w:val="16"/>
              </w:rPr>
              <w:t>-</w:t>
            </w:r>
            <w:r>
              <w:rPr>
                <w:rFonts w:ascii="Times New Roman" w:hAnsi="Times New Roman" w:cs="Times New Roman"/>
                <w:sz w:val="16"/>
                <w:szCs w:val="16"/>
              </w:rPr>
              <w:t>Multiple step calculation. N</w:t>
            </w:r>
            <w:r w:rsidRPr="00087738">
              <w:rPr>
                <w:rFonts w:ascii="Times New Roman" w:hAnsi="Times New Roman" w:cs="Times New Roman"/>
                <w:sz w:val="16"/>
                <w:szCs w:val="16"/>
              </w:rPr>
              <w:t xml:space="preserve">eed to record </w:t>
            </w:r>
            <w:r>
              <w:rPr>
                <w:rFonts w:ascii="Times New Roman" w:hAnsi="Times New Roman" w:cs="Times New Roman"/>
                <w:sz w:val="16"/>
                <w:szCs w:val="16"/>
              </w:rPr>
              <w:t xml:space="preserve">weight </w:t>
            </w:r>
            <w:r w:rsidRPr="00087738">
              <w:rPr>
                <w:rFonts w:ascii="Times New Roman" w:hAnsi="Times New Roman" w:cs="Times New Roman"/>
                <w:sz w:val="16"/>
                <w:szCs w:val="16"/>
              </w:rPr>
              <w:t xml:space="preserve">of antimicrobials, actual dose and weight for each animal, </w:t>
            </w:r>
            <w:r>
              <w:rPr>
                <w:rFonts w:ascii="Times New Roman" w:hAnsi="Times New Roman" w:cs="Times New Roman"/>
                <w:sz w:val="16"/>
                <w:szCs w:val="16"/>
              </w:rPr>
              <w:t xml:space="preserve">animal population </w:t>
            </w:r>
            <w:r w:rsidRPr="00087738">
              <w:rPr>
                <w:rFonts w:ascii="Times New Roman" w:hAnsi="Times New Roman" w:cs="Times New Roman"/>
                <w:sz w:val="16"/>
                <w:szCs w:val="16"/>
              </w:rPr>
              <w:t xml:space="preserve">and duration of </w:t>
            </w:r>
            <w:r w:rsidRPr="003A1941">
              <w:rPr>
                <w:rFonts w:ascii="Times New Roman" w:hAnsi="Times New Roman" w:cs="Times New Roman"/>
                <w:sz w:val="16"/>
                <w:szCs w:val="16"/>
              </w:rPr>
              <w:t>effect</w:t>
            </w:r>
            <w:r w:rsidR="0039296B" w:rsidRPr="003A1941">
              <w:rPr>
                <w:rFonts w:ascii="Times New Roman" w:hAnsi="Times New Roman" w:cs="Times New Roman"/>
                <w:sz w:val="16"/>
                <w:szCs w:val="16"/>
              </w:rPr>
              <w:t xml:space="preserve"> for </w:t>
            </w:r>
            <w:proofErr w:type="gramStart"/>
            <w:r w:rsidR="0039296B" w:rsidRPr="003A1941">
              <w:rPr>
                <w:rFonts w:ascii="Times New Roman" w:hAnsi="Times New Roman" w:cs="Times New Roman"/>
                <w:sz w:val="16"/>
                <w:szCs w:val="16"/>
              </w:rPr>
              <w:t>long acting</w:t>
            </w:r>
            <w:proofErr w:type="gramEnd"/>
            <w:r w:rsidR="0039296B" w:rsidRPr="003A1941">
              <w:rPr>
                <w:rFonts w:ascii="Times New Roman" w:hAnsi="Times New Roman" w:cs="Times New Roman"/>
                <w:sz w:val="16"/>
                <w:szCs w:val="16"/>
              </w:rPr>
              <w:t xml:space="preserve"> drugs</w:t>
            </w:r>
          </w:p>
        </w:tc>
      </w:tr>
      <w:tr w:rsidR="00677072" w:rsidRPr="00E07660" w14:paraId="0BF73D66" w14:textId="77777777" w:rsidTr="004E35C4">
        <w:tc>
          <w:tcPr>
            <w:tcW w:w="1080" w:type="dxa"/>
          </w:tcPr>
          <w:p w14:paraId="1E300257" w14:textId="77777777" w:rsidR="00677072" w:rsidRPr="00E07660" w:rsidRDefault="00677072" w:rsidP="004E35C4">
            <w:pPr>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32D69042"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ctual number of treated animal</w:t>
            </w:r>
            <w:r>
              <w:rPr>
                <w:rFonts w:ascii="Times New Roman" w:hAnsi="Times New Roman" w:cs="Times New Roman"/>
                <w:sz w:val="16"/>
                <w:szCs w:val="16"/>
              </w:rPr>
              <w:t xml:space="preserve">s </w:t>
            </w:r>
            <w:r w:rsidRPr="00087738">
              <w:rPr>
                <w:rFonts w:ascii="Times New Roman" w:hAnsi="Times New Roman" w:cs="Times New Roman"/>
                <w:sz w:val="16"/>
                <w:szCs w:val="16"/>
              </w:rPr>
              <w:t>and farm estimated average weight</w:t>
            </w:r>
          </w:p>
        </w:tc>
        <w:tc>
          <w:tcPr>
            <w:tcW w:w="1995" w:type="dxa"/>
            <w:shd w:val="clear" w:color="auto" w:fill="FFFFFF" w:themeFill="background1"/>
          </w:tcPr>
          <w:p w14:paraId="6C6906D8"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actual mean dose or prescribed dose for treated animal</w:t>
            </w:r>
            <w:r>
              <w:rPr>
                <w:rFonts w:ascii="Times New Roman" w:hAnsi="Times New Roman" w:cs="Times New Roman"/>
                <w:sz w:val="16"/>
                <w:szCs w:val="16"/>
              </w:rPr>
              <w:t>s</w:t>
            </w:r>
          </w:p>
        </w:tc>
        <w:tc>
          <w:tcPr>
            <w:tcW w:w="1995" w:type="dxa"/>
            <w:shd w:val="clear" w:color="auto" w:fill="FFFFFF" w:themeFill="background1"/>
          </w:tcPr>
          <w:p w14:paraId="143888A1" w14:textId="77777777"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3-Uses the mean dose or prescribed dose for treated animals. Extra label use may be detected if the mean dose is used</w:t>
            </w:r>
          </w:p>
        </w:tc>
        <w:tc>
          <w:tcPr>
            <w:tcW w:w="1995" w:type="dxa"/>
            <w:shd w:val="clear" w:color="auto" w:fill="FFFFFF" w:themeFill="background1"/>
          </w:tcPr>
          <w:p w14:paraId="57DE3B3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P</w:t>
            </w:r>
            <w:r w:rsidRPr="00087738">
              <w:rPr>
                <w:rFonts w:ascii="Times New Roman" w:hAnsi="Times New Roman" w:cs="Times New Roman"/>
                <w:sz w:val="16"/>
                <w:szCs w:val="16"/>
              </w:rPr>
              <w:t>rescribe</w:t>
            </w:r>
            <w:r>
              <w:rPr>
                <w:rFonts w:ascii="Times New Roman" w:hAnsi="Times New Roman" w:cs="Times New Roman"/>
                <w:sz w:val="16"/>
                <w:szCs w:val="16"/>
              </w:rPr>
              <w:t>d</w:t>
            </w:r>
            <w:r w:rsidRPr="00087738">
              <w:rPr>
                <w:rFonts w:ascii="Times New Roman" w:hAnsi="Times New Roman" w:cs="Times New Roman"/>
                <w:sz w:val="16"/>
                <w:szCs w:val="16"/>
              </w:rPr>
              <w:t xml:space="preserve"> dose, standard </w:t>
            </w:r>
            <w:proofErr w:type="spellStart"/>
            <w:r w:rsidRPr="00CA2BB8">
              <w:rPr>
                <w:rFonts w:ascii="Times New Roman" w:hAnsi="Times New Roman" w:cs="Times New Roman"/>
                <w:i/>
                <w:iCs/>
                <w:sz w:val="16"/>
                <w:szCs w:val="16"/>
              </w:rPr>
              <w:t>adjF</w:t>
            </w:r>
            <w:proofErr w:type="spellEnd"/>
            <w:r>
              <w:rPr>
                <w:rFonts w:ascii="Times New Roman" w:hAnsi="Times New Roman" w:cs="Times New Roman"/>
                <w:sz w:val="16"/>
                <w:szCs w:val="16"/>
              </w:rPr>
              <w:t xml:space="preserve"> and</w:t>
            </w:r>
            <w:r w:rsidRPr="00087738">
              <w:rPr>
                <w:rFonts w:ascii="Times New Roman" w:hAnsi="Times New Roman" w:cs="Times New Roman"/>
                <w:sz w:val="16"/>
                <w:szCs w:val="16"/>
              </w:rPr>
              <w:t xml:space="preserve"> estimated mean weight</w:t>
            </w:r>
          </w:p>
        </w:tc>
        <w:tc>
          <w:tcPr>
            <w:tcW w:w="1995" w:type="dxa"/>
            <w:shd w:val="clear" w:color="auto" w:fill="FFFFFF" w:themeFill="background1"/>
          </w:tcPr>
          <w:p w14:paraId="039285B3"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Requires weight</w:t>
            </w:r>
            <w:r w:rsidRPr="00087738">
              <w:rPr>
                <w:rFonts w:ascii="Times New Roman" w:hAnsi="Times New Roman" w:cs="Times New Roman"/>
                <w:sz w:val="16"/>
                <w:szCs w:val="16"/>
              </w:rPr>
              <w:t xml:space="preserve"> of </w:t>
            </w:r>
            <w:r>
              <w:rPr>
                <w:rFonts w:ascii="Times New Roman" w:hAnsi="Times New Roman" w:cs="Times New Roman"/>
                <w:sz w:val="16"/>
                <w:szCs w:val="16"/>
              </w:rPr>
              <w:t xml:space="preserve"> </w:t>
            </w:r>
            <w:r w:rsidRPr="00087738">
              <w:rPr>
                <w:rFonts w:ascii="Times New Roman" w:hAnsi="Times New Roman" w:cs="Times New Roman"/>
                <w:sz w:val="16"/>
                <w:szCs w:val="16"/>
              </w:rPr>
              <w:t>active substance</w:t>
            </w:r>
            <w:r>
              <w:rPr>
                <w:rFonts w:ascii="Times New Roman" w:hAnsi="Times New Roman" w:cs="Times New Roman"/>
                <w:sz w:val="16"/>
                <w:szCs w:val="16"/>
              </w:rPr>
              <w:t>s</w:t>
            </w:r>
            <w:r w:rsidRPr="00087738">
              <w:rPr>
                <w:rFonts w:ascii="Times New Roman" w:hAnsi="Times New Roman" w:cs="Times New Roman"/>
                <w:sz w:val="16"/>
                <w:szCs w:val="16"/>
              </w:rPr>
              <w:t xml:space="preserve">, estimated mean animal weight, </w:t>
            </w:r>
            <w:proofErr w:type="gramStart"/>
            <w:r>
              <w:rPr>
                <w:rFonts w:ascii="Times New Roman" w:hAnsi="Times New Roman" w:cs="Times New Roman"/>
                <w:sz w:val="16"/>
                <w:szCs w:val="16"/>
              </w:rPr>
              <w:t>prescribed</w:t>
            </w:r>
            <w:proofErr w:type="gramEnd"/>
            <w:r w:rsidRPr="00087738">
              <w:rPr>
                <w:rFonts w:ascii="Times New Roman" w:hAnsi="Times New Roman" w:cs="Times New Roman"/>
                <w:sz w:val="16"/>
                <w:szCs w:val="16"/>
              </w:rPr>
              <w:t xml:space="preserve"> or mean dose</w:t>
            </w:r>
            <w:r>
              <w:rPr>
                <w:rFonts w:ascii="Times New Roman" w:hAnsi="Times New Roman" w:cs="Times New Roman"/>
                <w:sz w:val="16"/>
                <w:szCs w:val="16"/>
              </w:rPr>
              <w:t xml:space="preserve"> and treated animals</w:t>
            </w:r>
          </w:p>
        </w:tc>
        <w:tc>
          <w:tcPr>
            <w:tcW w:w="1995" w:type="dxa"/>
            <w:shd w:val="clear" w:color="auto" w:fill="FFFFFF" w:themeFill="background1"/>
          </w:tcPr>
          <w:p w14:paraId="271FD9E7"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-Two</w:t>
            </w:r>
            <w:r w:rsidRPr="00087738">
              <w:rPr>
                <w:rFonts w:ascii="Times New Roman" w:hAnsi="Times New Roman" w:cs="Times New Roman"/>
                <w:sz w:val="16"/>
                <w:szCs w:val="16"/>
              </w:rPr>
              <w:t xml:space="preserve"> step calculation</w:t>
            </w:r>
            <w:r>
              <w:rPr>
                <w:rFonts w:ascii="Times New Roman" w:hAnsi="Times New Roman" w:cs="Times New Roman"/>
                <w:sz w:val="16"/>
                <w:szCs w:val="16"/>
              </w:rPr>
              <w:t>. N</w:t>
            </w:r>
            <w:r w:rsidRPr="00087738">
              <w:rPr>
                <w:rFonts w:ascii="Times New Roman" w:hAnsi="Times New Roman" w:cs="Times New Roman"/>
                <w:sz w:val="16"/>
                <w:szCs w:val="16"/>
              </w:rPr>
              <w:t xml:space="preserve">eed to use </w:t>
            </w:r>
            <w:r>
              <w:rPr>
                <w:rFonts w:ascii="Times New Roman" w:hAnsi="Times New Roman" w:cs="Times New Roman"/>
                <w:sz w:val="16"/>
                <w:szCs w:val="16"/>
              </w:rPr>
              <w:t>the weight</w:t>
            </w:r>
            <w:r w:rsidRPr="00087738">
              <w:rPr>
                <w:rFonts w:ascii="Times New Roman" w:hAnsi="Times New Roman" w:cs="Times New Roman"/>
                <w:sz w:val="16"/>
                <w:szCs w:val="16"/>
              </w:rPr>
              <w:t xml:space="preserve"> of antimicrobials and estimated </w:t>
            </w:r>
            <w:r>
              <w:rPr>
                <w:rFonts w:ascii="Times New Roman" w:hAnsi="Times New Roman" w:cs="Times New Roman"/>
                <w:sz w:val="16"/>
                <w:szCs w:val="16"/>
              </w:rPr>
              <w:t>mean animal</w:t>
            </w:r>
            <w:r w:rsidRPr="00087738">
              <w:rPr>
                <w:rFonts w:ascii="Times New Roman" w:hAnsi="Times New Roman" w:cs="Times New Roman"/>
                <w:sz w:val="16"/>
                <w:szCs w:val="16"/>
              </w:rPr>
              <w:t xml:space="preserve"> weight</w:t>
            </w:r>
            <w:r>
              <w:rPr>
                <w:rFonts w:ascii="Times New Roman" w:hAnsi="Times New Roman" w:cs="Times New Roman"/>
                <w:sz w:val="16"/>
                <w:szCs w:val="16"/>
              </w:rPr>
              <w:t xml:space="preserve"> and treated animals</w:t>
            </w:r>
          </w:p>
        </w:tc>
      </w:tr>
      <w:tr w:rsidR="00677072" w:rsidRPr="00E07660" w14:paraId="4EFC61C9" w14:textId="77777777" w:rsidTr="004E35C4">
        <w:tc>
          <w:tcPr>
            <w:tcW w:w="1080" w:type="dxa"/>
          </w:tcPr>
          <w:p w14:paraId="26FB3AA9" w14:textId="77777777" w:rsidR="00677072" w:rsidRPr="00E07660" w:rsidRDefault="00677072" w:rsidP="004E35C4">
            <w:pPr>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0F063F9D"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w:t>
            </w:r>
            <w:r w:rsidRPr="00087738">
              <w:rPr>
                <w:rFonts w:ascii="Times New Roman" w:hAnsi="Times New Roman" w:cs="Times New Roman"/>
                <w:sz w:val="16"/>
                <w:szCs w:val="16"/>
              </w:rPr>
              <w:t xml:space="preserve"> and standard animal weight</w:t>
            </w:r>
          </w:p>
        </w:tc>
        <w:tc>
          <w:tcPr>
            <w:tcW w:w="1995" w:type="dxa"/>
            <w:shd w:val="clear" w:color="auto" w:fill="FFFFFF" w:themeFill="background1"/>
          </w:tcPr>
          <w:p w14:paraId="7DC311D2"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standard dose for treated animal</w:t>
            </w:r>
            <w:r>
              <w:rPr>
                <w:rFonts w:ascii="Times New Roman" w:hAnsi="Times New Roman" w:cs="Times New Roman"/>
                <w:sz w:val="16"/>
                <w:szCs w:val="16"/>
              </w:rPr>
              <w:t>s</w:t>
            </w:r>
          </w:p>
        </w:tc>
        <w:tc>
          <w:tcPr>
            <w:tcW w:w="1995" w:type="dxa"/>
            <w:shd w:val="clear" w:color="auto" w:fill="FFFFFF" w:themeFill="background1"/>
          </w:tcPr>
          <w:p w14:paraId="3F8F9070" w14:textId="79DE16EE"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2-Uses the standard dose for treated animals. Extra label use would not be detected</w:t>
            </w:r>
          </w:p>
        </w:tc>
        <w:tc>
          <w:tcPr>
            <w:tcW w:w="1995" w:type="dxa"/>
            <w:shd w:val="clear" w:color="auto" w:fill="FFFFFF" w:themeFill="background1"/>
          </w:tcPr>
          <w:p w14:paraId="01A4E8F1"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U</w:t>
            </w:r>
            <w:r w:rsidRPr="00087738">
              <w:rPr>
                <w:rFonts w:ascii="Times New Roman" w:hAnsi="Times New Roman" w:cs="Times New Roman"/>
                <w:sz w:val="16"/>
                <w:szCs w:val="16"/>
              </w:rPr>
              <w:t>se</w:t>
            </w:r>
            <w:r>
              <w:rPr>
                <w:rFonts w:ascii="Times New Roman" w:hAnsi="Times New Roman" w:cs="Times New Roman"/>
                <w:sz w:val="16"/>
                <w:szCs w:val="16"/>
              </w:rPr>
              <w:t>s</w:t>
            </w:r>
            <w:r w:rsidRPr="00087738">
              <w:rPr>
                <w:rFonts w:ascii="Times New Roman" w:hAnsi="Times New Roman" w:cs="Times New Roman"/>
                <w:sz w:val="16"/>
                <w:szCs w:val="16"/>
              </w:rPr>
              <w:t xml:space="preserve"> standard mean weight and standard dose</w:t>
            </w:r>
          </w:p>
        </w:tc>
        <w:tc>
          <w:tcPr>
            <w:tcW w:w="1995" w:type="dxa"/>
            <w:shd w:val="clear" w:color="auto" w:fill="FFFFFF" w:themeFill="background1"/>
          </w:tcPr>
          <w:p w14:paraId="2E890745"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Requires</w:t>
            </w:r>
            <w:r w:rsidRPr="00087738">
              <w:rPr>
                <w:rFonts w:ascii="Times New Roman" w:hAnsi="Times New Roman" w:cs="Times New Roman"/>
                <w:sz w:val="16"/>
                <w:szCs w:val="16"/>
              </w:rPr>
              <w:t xml:space="preserve"> </w:t>
            </w:r>
            <w:r>
              <w:rPr>
                <w:rFonts w:ascii="Times New Roman" w:hAnsi="Times New Roman" w:cs="Times New Roman"/>
                <w:sz w:val="16"/>
                <w:szCs w:val="16"/>
              </w:rPr>
              <w:t>weight</w:t>
            </w:r>
            <w:r w:rsidRPr="00087738">
              <w:rPr>
                <w:rFonts w:ascii="Times New Roman" w:hAnsi="Times New Roman" w:cs="Times New Roman"/>
                <w:sz w:val="16"/>
                <w:szCs w:val="16"/>
              </w:rPr>
              <w:t xml:space="preserve"> of</w:t>
            </w:r>
            <w:r>
              <w:rPr>
                <w:rFonts w:ascii="Times New Roman" w:hAnsi="Times New Roman" w:cs="Times New Roman"/>
                <w:sz w:val="16"/>
                <w:szCs w:val="16"/>
              </w:rPr>
              <w:t xml:space="preserve"> </w:t>
            </w:r>
            <w:r w:rsidRPr="00087738">
              <w:rPr>
                <w:rFonts w:ascii="Times New Roman" w:hAnsi="Times New Roman" w:cs="Times New Roman"/>
                <w:sz w:val="16"/>
                <w:szCs w:val="16"/>
              </w:rPr>
              <w:t>active substance</w:t>
            </w:r>
            <w:r>
              <w:rPr>
                <w:rFonts w:ascii="Times New Roman" w:hAnsi="Times New Roman" w:cs="Times New Roman"/>
                <w:sz w:val="16"/>
                <w:szCs w:val="16"/>
              </w:rPr>
              <w:t>s, animal population and standard dose information</w:t>
            </w:r>
          </w:p>
        </w:tc>
        <w:tc>
          <w:tcPr>
            <w:tcW w:w="1995" w:type="dxa"/>
            <w:shd w:val="clear" w:color="auto" w:fill="FFFFFF" w:themeFill="background1"/>
          </w:tcPr>
          <w:p w14:paraId="59E8B1DD" w14:textId="77777777" w:rsidR="00677072" w:rsidRPr="00CA2BB8" w:rsidRDefault="00677072" w:rsidP="004E35C4">
            <w:pPr>
              <w:rPr>
                <w:rFonts w:ascii="Times New Roman" w:hAnsi="Times New Roman" w:cs="Times New Roman"/>
                <w:sz w:val="16"/>
                <w:szCs w:val="16"/>
              </w:rPr>
            </w:pPr>
            <w:r w:rsidRPr="00087738">
              <w:rPr>
                <w:rFonts w:ascii="Times New Roman" w:hAnsi="Times New Roman" w:cs="Times New Roman"/>
                <w:sz w:val="16"/>
                <w:szCs w:val="16"/>
              </w:rPr>
              <w:t>3-</w:t>
            </w:r>
            <w:r>
              <w:rPr>
                <w:rFonts w:ascii="Times New Roman" w:hAnsi="Times New Roman" w:cs="Times New Roman"/>
                <w:sz w:val="16"/>
                <w:szCs w:val="16"/>
              </w:rPr>
              <w:t>One step calculation. Requires weight</w:t>
            </w:r>
            <w:r w:rsidRPr="00087738">
              <w:rPr>
                <w:rFonts w:ascii="Times New Roman" w:hAnsi="Times New Roman" w:cs="Times New Roman"/>
                <w:sz w:val="16"/>
                <w:szCs w:val="16"/>
              </w:rPr>
              <w:t xml:space="preserve"> of a</w:t>
            </w:r>
            <w:r>
              <w:rPr>
                <w:rFonts w:ascii="Times New Roman" w:hAnsi="Times New Roman" w:cs="Times New Roman"/>
                <w:sz w:val="16"/>
                <w:szCs w:val="16"/>
              </w:rPr>
              <w:t>ctive substances</w:t>
            </w:r>
            <w:r w:rsidRPr="00087738">
              <w:rPr>
                <w:rFonts w:ascii="Times New Roman" w:hAnsi="Times New Roman" w:cs="Times New Roman"/>
                <w:sz w:val="16"/>
                <w:szCs w:val="16"/>
              </w:rPr>
              <w:t xml:space="preserve">, </w:t>
            </w:r>
            <w:r>
              <w:rPr>
                <w:rFonts w:ascii="Times New Roman" w:hAnsi="Times New Roman" w:cs="Times New Roman"/>
                <w:sz w:val="16"/>
                <w:szCs w:val="16"/>
              </w:rPr>
              <w:t xml:space="preserve">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w:t>
            </w:r>
            <w:r w:rsidRPr="00087738">
              <w:rPr>
                <w:rFonts w:ascii="Times New Roman" w:hAnsi="Times New Roman" w:cs="Times New Roman"/>
                <w:sz w:val="16"/>
                <w:szCs w:val="16"/>
              </w:rPr>
              <w:t>, and average days at risk</w:t>
            </w:r>
          </w:p>
        </w:tc>
      </w:tr>
      <w:tr w:rsidR="00677072" w:rsidRPr="00E07660" w14:paraId="3AF7948A" w14:textId="77777777" w:rsidTr="004E35C4">
        <w:tc>
          <w:tcPr>
            <w:tcW w:w="1080" w:type="dxa"/>
          </w:tcPr>
          <w:p w14:paraId="43402CCB" w14:textId="77777777" w:rsidR="00677072" w:rsidRPr="00E07660" w:rsidRDefault="00677072" w:rsidP="004E35C4">
            <w:pPr>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10033A3F"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w:t>
            </w:r>
            <w:r w:rsidRPr="00087738">
              <w:rPr>
                <w:rFonts w:ascii="Times New Roman" w:hAnsi="Times New Roman" w:cs="Times New Roman"/>
                <w:sz w:val="16"/>
                <w:szCs w:val="16"/>
              </w:rPr>
              <w:t xml:space="preserve"> and farm estimated average weight</w:t>
            </w:r>
          </w:p>
        </w:tc>
        <w:tc>
          <w:tcPr>
            <w:tcW w:w="1995" w:type="dxa"/>
            <w:shd w:val="clear" w:color="auto" w:fill="FFFFFF" w:themeFill="background1"/>
          </w:tcPr>
          <w:p w14:paraId="66DE35D6"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s</w:t>
            </w:r>
            <w:r w:rsidRPr="00087738">
              <w:rPr>
                <w:rFonts w:ascii="Times New Roman" w:hAnsi="Times New Roman" w:cs="Times New Roman"/>
                <w:sz w:val="16"/>
                <w:szCs w:val="16"/>
              </w:rPr>
              <w:t xml:space="preserve"> and actual mean dose for treated animal</w:t>
            </w:r>
            <w:r>
              <w:rPr>
                <w:rFonts w:ascii="Times New Roman" w:hAnsi="Times New Roman" w:cs="Times New Roman"/>
                <w:sz w:val="16"/>
                <w:szCs w:val="16"/>
              </w:rPr>
              <w:t>s</w:t>
            </w:r>
          </w:p>
        </w:tc>
        <w:tc>
          <w:tcPr>
            <w:tcW w:w="1995" w:type="dxa"/>
            <w:shd w:val="clear" w:color="auto" w:fill="FFFFFF" w:themeFill="background1"/>
          </w:tcPr>
          <w:p w14:paraId="75C4405C" w14:textId="4247E27D"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 xml:space="preserve">4-Uses </w:t>
            </w:r>
            <w:r w:rsidRPr="0039296B">
              <w:rPr>
                <w:rFonts w:ascii="Times New Roman" w:hAnsi="Times New Roman" w:cs="Times New Roman" w:hint="eastAsia"/>
                <w:sz w:val="16"/>
                <w:szCs w:val="16"/>
              </w:rPr>
              <w:t>regim</w:t>
            </w:r>
            <w:r w:rsidRPr="0039296B">
              <w:rPr>
                <w:rFonts w:ascii="Times New Roman" w:hAnsi="Times New Roman" w:cs="Times New Roman"/>
                <w:sz w:val="16"/>
                <w:szCs w:val="16"/>
              </w:rPr>
              <w:t xml:space="preserve">ens to calculate the mean weight of an active substance. The process of calculating </w:t>
            </w:r>
            <w:r w:rsidR="0039296B" w:rsidRPr="0039296B">
              <w:rPr>
                <w:rFonts w:ascii="Times New Roman" w:hAnsi="Times New Roman" w:cs="Times New Roman"/>
                <w:sz w:val="16"/>
                <w:szCs w:val="16"/>
              </w:rPr>
              <w:t>the mean mass of active substance</w:t>
            </w:r>
            <w:r w:rsidR="0039296B" w:rsidRPr="0039296B" w:rsidDel="0039296B">
              <w:rPr>
                <w:rFonts w:ascii="Times New Roman" w:hAnsi="Times New Roman" w:cs="Times New Roman"/>
                <w:sz w:val="16"/>
                <w:szCs w:val="16"/>
              </w:rPr>
              <w:t xml:space="preserve"> </w:t>
            </w:r>
            <w:r w:rsidRPr="0039296B">
              <w:rPr>
                <w:rFonts w:ascii="Times New Roman" w:hAnsi="Times New Roman" w:cs="Times New Roman"/>
                <w:sz w:val="16"/>
                <w:szCs w:val="16"/>
              </w:rPr>
              <w:t>may detect extra-label use</w:t>
            </w:r>
          </w:p>
        </w:tc>
        <w:tc>
          <w:tcPr>
            <w:tcW w:w="1995" w:type="dxa"/>
            <w:shd w:val="clear" w:color="auto" w:fill="FFFFFF" w:themeFill="background1"/>
          </w:tcPr>
          <w:p w14:paraId="04E5FFAA"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C</w:t>
            </w:r>
            <w:r w:rsidRPr="00087738">
              <w:rPr>
                <w:rFonts w:ascii="Times New Roman" w:hAnsi="Times New Roman" w:cs="Times New Roman"/>
                <w:sz w:val="16"/>
                <w:szCs w:val="16"/>
              </w:rPr>
              <w:t>an use estimated mean weight</w:t>
            </w:r>
          </w:p>
        </w:tc>
        <w:tc>
          <w:tcPr>
            <w:tcW w:w="1995" w:type="dxa"/>
            <w:shd w:val="clear" w:color="auto" w:fill="FFFFFF" w:themeFill="background1"/>
          </w:tcPr>
          <w:p w14:paraId="068DC227"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Requires weight</w:t>
            </w:r>
            <w:r w:rsidRPr="00087738">
              <w:rPr>
                <w:rFonts w:ascii="Times New Roman" w:hAnsi="Times New Roman" w:cs="Times New Roman"/>
                <w:sz w:val="16"/>
                <w:szCs w:val="16"/>
              </w:rPr>
              <w:t xml:space="preserve"> of</w:t>
            </w:r>
            <w:r>
              <w:rPr>
                <w:rFonts w:ascii="Times New Roman" w:hAnsi="Times New Roman" w:cs="Times New Roman"/>
                <w:sz w:val="16"/>
                <w:szCs w:val="16"/>
              </w:rPr>
              <w:t xml:space="preserve"> </w:t>
            </w:r>
            <w:r w:rsidRPr="00087738">
              <w:rPr>
                <w:rFonts w:ascii="Times New Roman" w:hAnsi="Times New Roman" w:cs="Times New Roman"/>
                <w:sz w:val="16"/>
                <w:szCs w:val="16"/>
              </w:rPr>
              <w:t>active substance</w:t>
            </w:r>
            <w:r>
              <w:rPr>
                <w:rFonts w:ascii="Times New Roman" w:hAnsi="Times New Roman" w:cs="Times New Roman"/>
                <w:sz w:val="16"/>
                <w:szCs w:val="16"/>
              </w:rPr>
              <w:t xml:space="preserve">s, </w:t>
            </w:r>
            <w:r w:rsidRPr="00087738">
              <w:rPr>
                <w:rFonts w:ascii="Times New Roman" w:hAnsi="Times New Roman" w:cs="Times New Roman"/>
                <w:sz w:val="16"/>
                <w:szCs w:val="16"/>
              </w:rPr>
              <w:t>animal weight</w:t>
            </w:r>
            <w:r>
              <w:rPr>
                <w:rFonts w:ascii="Times New Roman" w:hAnsi="Times New Roman" w:cs="Times New Roman"/>
                <w:sz w:val="16"/>
                <w:szCs w:val="16"/>
              </w:rPr>
              <w:t>, animal population and dose information</w:t>
            </w:r>
          </w:p>
        </w:tc>
        <w:tc>
          <w:tcPr>
            <w:tcW w:w="1995" w:type="dxa"/>
            <w:shd w:val="clear" w:color="auto" w:fill="FFFFFF" w:themeFill="background1"/>
          </w:tcPr>
          <w:p w14:paraId="075DF7C9"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2</w:t>
            </w:r>
            <w:r w:rsidRPr="00087738">
              <w:rPr>
                <w:rFonts w:ascii="Times New Roman" w:hAnsi="Times New Roman" w:cs="Times New Roman"/>
                <w:sz w:val="16"/>
                <w:szCs w:val="16"/>
              </w:rPr>
              <w:t>-</w:t>
            </w:r>
            <w:r>
              <w:rPr>
                <w:rFonts w:ascii="Times New Roman" w:hAnsi="Times New Roman" w:cs="Times New Roman"/>
                <w:sz w:val="16"/>
                <w:szCs w:val="16"/>
              </w:rPr>
              <w:t xml:space="preserve"> Two-step</w:t>
            </w:r>
            <w:r w:rsidRPr="00087738">
              <w:rPr>
                <w:rFonts w:ascii="Times New Roman" w:hAnsi="Times New Roman" w:cs="Times New Roman"/>
                <w:sz w:val="16"/>
                <w:szCs w:val="16"/>
              </w:rPr>
              <w:t xml:space="preserve"> calculation</w:t>
            </w:r>
            <w:r>
              <w:rPr>
                <w:rFonts w:ascii="Times New Roman" w:hAnsi="Times New Roman" w:cs="Times New Roman"/>
                <w:sz w:val="16"/>
                <w:szCs w:val="16"/>
              </w:rPr>
              <w:t xml:space="preserve">. Requires calculation of </w:t>
            </w:r>
            <w:proofErr w:type="spellStart"/>
            <w:r w:rsidRPr="00CA2BB8">
              <w:rPr>
                <w:rFonts w:ascii="Times New Roman" w:hAnsi="Times New Roman" w:cs="Times New Roman"/>
                <w:i/>
                <w:iCs/>
                <w:sz w:val="16"/>
                <w:szCs w:val="16"/>
              </w:rPr>
              <w:t>DCDp</w:t>
            </w:r>
            <w:proofErr w:type="spellEnd"/>
            <w:r>
              <w:rPr>
                <w:rFonts w:ascii="Times New Roman" w:hAnsi="Times New Roman" w:cs="Times New Roman"/>
                <w:sz w:val="16"/>
                <w:szCs w:val="16"/>
              </w:rPr>
              <w:t xml:space="preserve"> from the </w:t>
            </w:r>
            <w:r w:rsidRPr="00087738">
              <w:rPr>
                <w:rFonts w:ascii="Times New Roman" w:hAnsi="Times New Roman" w:cs="Times New Roman"/>
                <w:sz w:val="16"/>
                <w:szCs w:val="16"/>
              </w:rPr>
              <w:t xml:space="preserve">mean </w:t>
            </w:r>
            <w:r>
              <w:rPr>
                <w:rFonts w:ascii="Times New Roman" w:hAnsi="Times New Roman" w:cs="Times New Roman"/>
                <w:sz w:val="16"/>
                <w:szCs w:val="16"/>
              </w:rPr>
              <w:t xml:space="preserve">weight </w:t>
            </w:r>
            <w:r w:rsidRPr="00087738">
              <w:rPr>
                <w:rFonts w:ascii="Times New Roman" w:hAnsi="Times New Roman" w:cs="Times New Roman"/>
                <w:sz w:val="16"/>
                <w:szCs w:val="16"/>
              </w:rPr>
              <w:t>of antimicrobial</w:t>
            </w:r>
            <w:r>
              <w:rPr>
                <w:rFonts w:ascii="Times New Roman" w:hAnsi="Times New Roman" w:cs="Times New Roman"/>
                <w:sz w:val="16"/>
                <w:szCs w:val="16"/>
              </w:rPr>
              <w:t xml:space="preserve">s and </w:t>
            </w:r>
            <w:r w:rsidRPr="00087738">
              <w:rPr>
                <w:rFonts w:ascii="Times New Roman" w:hAnsi="Times New Roman" w:cs="Times New Roman"/>
                <w:sz w:val="16"/>
                <w:szCs w:val="16"/>
              </w:rPr>
              <w:t>estimated mean weight</w:t>
            </w:r>
            <w:r>
              <w:rPr>
                <w:rFonts w:ascii="Times New Roman" w:hAnsi="Times New Roman" w:cs="Times New Roman"/>
                <w:sz w:val="16"/>
                <w:szCs w:val="16"/>
              </w:rPr>
              <w:t xml:space="preserve"> </w:t>
            </w:r>
          </w:p>
        </w:tc>
      </w:tr>
      <w:tr w:rsidR="00677072" w:rsidRPr="00E07660" w14:paraId="74A2F907" w14:textId="77777777" w:rsidTr="004E35C4">
        <w:tc>
          <w:tcPr>
            <w:tcW w:w="1080" w:type="dxa"/>
          </w:tcPr>
          <w:p w14:paraId="470A46A7" w14:textId="77777777" w:rsidR="00677072" w:rsidRPr="00E07660" w:rsidRDefault="00677072" w:rsidP="004E35C4">
            <w:pPr>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70454A4F"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average population size</w:t>
            </w:r>
            <w:r w:rsidRPr="00087738">
              <w:rPr>
                <w:rFonts w:ascii="Times New Roman" w:hAnsi="Times New Roman" w:cs="Times New Roman"/>
                <w:sz w:val="16"/>
                <w:szCs w:val="16"/>
              </w:rPr>
              <w:t xml:space="preserve"> and standard animal weight</w:t>
            </w:r>
          </w:p>
        </w:tc>
        <w:tc>
          <w:tcPr>
            <w:tcW w:w="1995" w:type="dxa"/>
            <w:shd w:val="clear" w:color="auto" w:fill="FFFFFF" w:themeFill="background1"/>
          </w:tcPr>
          <w:p w14:paraId="2D40AA24" w14:textId="77777777" w:rsidR="00677072" w:rsidRPr="00E07660" w:rsidRDefault="00677072" w:rsidP="004E35C4">
            <w:pPr>
              <w:rPr>
                <w:rFonts w:ascii="Times New Roman" w:hAnsi="Times New Roman" w:cs="Times New Roman"/>
                <w:sz w:val="18"/>
                <w:szCs w:val="18"/>
              </w:rPr>
            </w:pPr>
            <w:r w:rsidRPr="00087738">
              <w:rPr>
                <w:rFonts w:ascii="Times New Roman" w:hAnsi="Times New Roman" w:cs="Times New Roman"/>
                <w:sz w:val="16"/>
                <w:szCs w:val="16"/>
              </w:rPr>
              <w:t>3-</w:t>
            </w:r>
            <w:r>
              <w:rPr>
                <w:rFonts w:ascii="Times New Roman" w:hAnsi="Times New Roman" w:cs="Times New Roman"/>
                <w:sz w:val="16"/>
                <w:szCs w:val="16"/>
              </w:rPr>
              <w:t>A</w:t>
            </w:r>
            <w:r w:rsidRPr="00087738">
              <w:rPr>
                <w:rFonts w:ascii="Times New Roman" w:hAnsi="Times New Roman" w:cs="Times New Roman"/>
                <w:sz w:val="16"/>
                <w:szCs w:val="16"/>
              </w:rPr>
              <w:t xml:space="preserve">ctual </w:t>
            </w:r>
            <w:r>
              <w:rPr>
                <w:rFonts w:ascii="Times New Roman" w:hAnsi="Times New Roman" w:cs="Times New Roman"/>
                <w:sz w:val="16"/>
                <w:szCs w:val="16"/>
              </w:rPr>
              <w:t>weight</w:t>
            </w:r>
            <w:r w:rsidRPr="00087738">
              <w:rPr>
                <w:rFonts w:ascii="Times New Roman" w:hAnsi="Times New Roman" w:cs="Times New Roman"/>
                <w:sz w:val="16"/>
                <w:szCs w:val="16"/>
              </w:rPr>
              <w:t xml:space="preserve"> of antimicrobial</w:t>
            </w:r>
            <w:r>
              <w:rPr>
                <w:rFonts w:ascii="Times New Roman" w:hAnsi="Times New Roman" w:cs="Times New Roman"/>
                <w:sz w:val="16"/>
                <w:szCs w:val="16"/>
              </w:rPr>
              <w:t xml:space="preserve">s </w:t>
            </w:r>
            <w:r w:rsidRPr="00087738">
              <w:rPr>
                <w:rFonts w:ascii="Times New Roman" w:hAnsi="Times New Roman" w:cs="Times New Roman"/>
                <w:sz w:val="16"/>
                <w:szCs w:val="16"/>
              </w:rPr>
              <w:t>and standard dose for treated animal</w:t>
            </w:r>
            <w:r>
              <w:rPr>
                <w:rFonts w:ascii="Times New Roman" w:hAnsi="Times New Roman" w:cs="Times New Roman"/>
                <w:sz w:val="16"/>
                <w:szCs w:val="16"/>
              </w:rPr>
              <w:t>s</w:t>
            </w:r>
          </w:p>
        </w:tc>
        <w:tc>
          <w:tcPr>
            <w:tcW w:w="1995" w:type="dxa"/>
            <w:shd w:val="clear" w:color="auto" w:fill="FFFFFF" w:themeFill="background1"/>
          </w:tcPr>
          <w:p w14:paraId="24CC0138" w14:textId="5AC89DA4" w:rsidR="00677072" w:rsidRPr="0039296B" w:rsidRDefault="00677072" w:rsidP="004E35C4">
            <w:pPr>
              <w:rPr>
                <w:rFonts w:ascii="Times New Roman" w:hAnsi="Times New Roman" w:cs="Times New Roman"/>
                <w:sz w:val="18"/>
                <w:szCs w:val="18"/>
              </w:rPr>
            </w:pPr>
            <w:r w:rsidRPr="0039296B">
              <w:rPr>
                <w:rFonts w:ascii="Times New Roman" w:hAnsi="Times New Roman" w:cs="Times New Roman"/>
                <w:sz w:val="16"/>
                <w:szCs w:val="16"/>
              </w:rPr>
              <w:t xml:space="preserve">2-Uses the standard dose for treated animals. Extra label use would not be detected </w:t>
            </w:r>
          </w:p>
        </w:tc>
        <w:tc>
          <w:tcPr>
            <w:tcW w:w="1995" w:type="dxa"/>
            <w:shd w:val="clear" w:color="auto" w:fill="FFFFFF" w:themeFill="background1"/>
          </w:tcPr>
          <w:p w14:paraId="41578887"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5</w:t>
            </w:r>
            <w:r w:rsidRPr="00087738">
              <w:rPr>
                <w:rFonts w:ascii="Times New Roman" w:hAnsi="Times New Roman" w:cs="Times New Roman"/>
                <w:sz w:val="16"/>
                <w:szCs w:val="16"/>
              </w:rPr>
              <w:t>-</w:t>
            </w:r>
            <w:r>
              <w:rPr>
                <w:rFonts w:ascii="Times New Roman" w:hAnsi="Times New Roman" w:cs="Times New Roman"/>
                <w:sz w:val="16"/>
                <w:szCs w:val="16"/>
              </w:rPr>
              <w:t>U</w:t>
            </w:r>
            <w:r w:rsidRPr="00087738">
              <w:rPr>
                <w:rFonts w:ascii="Times New Roman" w:hAnsi="Times New Roman" w:cs="Times New Roman"/>
                <w:sz w:val="16"/>
                <w:szCs w:val="16"/>
              </w:rPr>
              <w:t>se</w:t>
            </w:r>
            <w:r>
              <w:rPr>
                <w:rFonts w:ascii="Times New Roman" w:hAnsi="Times New Roman" w:cs="Times New Roman"/>
                <w:sz w:val="16"/>
                <w:szCs w:val="16"/>
              </w:rPr>
              <w:t>s</w:t>
            </w:r>
            <w:r w:rsidRPr="00087738">
              <w:rPr>
                <w:rFonts w:ascii="Times New Roman" w:hAnsi="Times New Roman" w:cs="Times New Roman"/>
                <w:sz w:val="16"/>
                <w:szCs w:val="16"/>
              </w:rPr>
              <w:t xml:space="preserve"> standard mean weight and standard dose</w:t>
            </w:r>
          </w:p>
        </w:tc>
        <w:tc>
          <w:tcPr>
            <w:tcW w:w="1995" w:type="dxa"/>
            <w:shd w:val="clear" w:color="auto" w:fill="FFFFFF" w:themeFill="background1"/>
          </w:tcPr>
          <w:p w14:paraId="561D6BF2"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Requires</w:t>
            </w:r>
            <w:r w:rsidRPr="00087738">
              <w:rPr>
                <w:rFonts w:ascii="Times New Roman" w:hAnsi="Times New Roman" w:cs="Times New Roman"/>
                <w:sz w:val="16"/>
                <w:szCs w:val="16"/>
              </w:rPr>
              <w:t xml:space="preserve"> </w:t>
            </w:r>
            <w:r>
              <w:rPr>
                <w:rFonts w:ascii="Times New Roman" w:hAnsi="Times New Roman" w:cs="Times New Roman"/>
                <w:sz w:val="16"/>
                <w:szCs w:val="16"/>
              </w:rPr>
              <w:t>weight</w:t>
            </w:r>
            <w:r w:rsidRPr="00087738">
              <w:rPr>
                <w:rFonts w:ascii="Times New Roman" w:hAnsi="Times New Roman" w:cs="Times New Roman"/>
                <w:sz w:val="16"/>
                <w:szCs w:val="16"/>
              </w:rPr>
              <w:t xml:space="preserve"> of</w:t>
            </w:r>
            <w:r>
              <w:rPr>
                <w:rFonts w:ascii="Times New Roman" w:hAnsi="Times New Roman" w:cs="Times New Roman"/>
                <w:sz w:val="16"/>
                <w:szCs w:val="16"/>
              </w:rPr>
              <w:t xml:space="preserve"> </w:t>
            </w:r>
            <w:r w:rsidRPr="00087738">
              <w:rPr>
                <w:rFonts w:ascii="Times New Roman" w:hAnsi="Times New Roman" w:cs="Times New Roman"/>
                <w:sz w:val="16"/>
                <w:szCs w:val="16"/>
              </w:rPr>
              <w:t>active substance</w:t>
            </w:r>
            <w:r>
              <w:rPr>
                <w:rFonts w:ascii="Times New Roman" w:hAnsi="Times New Roman" w:cs="Times New Roman"/>
                <w:sz w:val="16"/>
                <w:szCs w:val="16"/>
              </w:rPr>
              <w:t>s, standard dose information, and animal population</w:t>
            </w:r>
          </w:p>
        </w:tc>
        <w:tc>
          <w:tcPr>
            <w:tcW w:w="1995" w:type="dxa"/>
            <w:shd w:val="clear" w:color="auto" w:fill="FFFFFF" w:themeFill="background1"/>
          </w:tcPr>
          <w:p w14:paraId="41C31900" w14:textId="77777777" w:rsidR="00677072" w:rsidRPr="00E07660" w:rsidRDefault="00677072" w:rsidP="004E35C4">
            <w:pPr>
              <w:rPr>
                <w:rFonts w:ascii="Times New Roman" w:hAnsi="Times New Roman" w:cs="Times New Roman"/>
                <w:sz w:val="18"/>
                <w:szCs w:val="18"/>
              </w:rPr>
            </w:pPr>
            <w:r>
              <w:rPr>
                <w:rFonts w:ascii="Times New Roman" w:hAnsi="Times New Roman" w:cs="Times New Roman"/>
                <w:sz w:val="16"/>
                <w:szCs w:val="16"/>
              </w:rPr>
              <w:t>4</w:t>
            </w:r>
            <w:r w:rsidRPr="00087738">
              <w:rPr>
                <w:rFonts w:ascii="Times New Roman" w:hAnsi="Times New Roman" w:cs="Times New Roman"/>
                <w:sz w:val="16"/>
                <w:szCs w:val="16"/>
              </w:rPr>
              <w:t>-</w:t>
            </w:r>
            <w:r>
              <w:rPr>
                <w:rFonts w:ascii="Times New Roman" w:hAnsi="Times New Roman" w:cs="Times New Roman"/>
                <w:sz w:val="16"/>
                <w:szCs w:val="16"/>
              </w:rPr>
              <w:t>One step calculation. Requires weight</w:t>
            </w:r>
            <w:r w:rsidRPr="00087738">
              <w:rPr>
                <w:rFonts w:ascii="Times New Roman" w:hAnsi="Times New Roman" w:cs="Times New Roman"/>
                <w:sz w:val="16"/>
                <w:szCs w:val="16"/>
              </w:rPr>
              <w:t xml:space="preserve"> of antimicrobials</w:t>
            </w:r>
            <w:r>
              <w:rPr>
                <w:rFonts w:ascii="Times New Roman" w:hAnsi="Times New Roman" w:cs="Times New Roman"/>
                <w:sz w:val="16"/>
                <w:szCs w:val="16"/>
              </w:rPr>
              <w:t xml:space="preserve">, average </w:t>
            </w:r>
            <w:r w:rsidRPr="00087738">
              <w:rPr>
                <w:rFonts w:ascii="Times New Roman" w:hAnsi="Times New Roman" w:cs="Times New Roman"/>
                <w:sz w:val="16"/>
                <w:szCs w:val="16"/>
              </w:rPr>
              <w:t>animal population</w:t>
            </w:r>
            <w:r>
              <w:rPr>
                <w:rFonts w:ascii="Times New Roman" w:hAnsi="Times New Roman" w:cs="Times New Roman"/>
                <w:sz w:val="16"/>
                <w:szCs w:val="16"/>
              </w:rPr>
              <w:t xml:space="preserve"> size and standard dose</w:t>
            </w:r>
          </w:p>
        </w:tc>
      </w:tr>
    </w:tbl>
    <w:p w14:paraId="2B386E31" w14:textId="77777777" w:rsidR="00677072" w:rsidRDefault="00677072" w:rsidP="00677072">
      <w:pPr>
        <w:rPr>
          <w:rFonts w:ascii="Times New Roman" w:hAnsi="Times New Roman" w:cs="Times New Roman"/>
          <w:b/>
          <w:bCs/>
        </w:rPr>
      </w:pPr>
    </w:p>
    <w:p w14:paraId="2EE80FF7" w14:textId="77777777" w:rsidR="00677072" w:rsidRDefault="00677072" w:rsidP="00677072">
      <w:pPr>
        <w:rPr>
          <w:rFonts w:ascii="Times New Roman" w:hAnsi="Times New Roman" w:cs="Times New Roman"/>
          <w:b/>
          <w:bCs/>
        </w:rPr>
      </w:pPr>
      <w:r>
        <w:rPr>
          <w:rFonts w:ascii="Times New Roman" w:hAnsi="Times New Roman" w:cs="Times New Roman"/>
          <w:b/>
          <w:bCs/>
        </w:rPr>
        <w:br w:type="page"/>
      </w:r>
    </w:p>
    <w:p w14:paraId="53453271" w14:textId="6F3BA6DE" w:rsidR="00087738" w:rsidRPr="00087738" w:rsidRDefault="00087738" w:rsidP="00087738">
      <w:pPr>
        <w:rPr>
          <w:rFonts w:ascii="Times New Roman" w:hAnsi="Times New Roman" w:cs="Times New Roman"/>
          <w:b/>
          <w:bCs/>
        </w:rPr>
      </w:pPr>
      <w:r w:rsidRPr="002824AE">
        <w:rPr>
          <w:rFonts w:ascii="Times New Roman" w:hAnsi="Times New Roman" w:cs="Times New Roman"/>
          <w:b/>
          <w:bCs/>
        </w:rPr>
        <w:lastRenderedPageBreak/>
        <w:t xml:space="preserve">Supplementary Table </w:t>
      </w:r>
      <w:r w:rsidR="00DF5E67">
        <w:rPr>
          <w:rFonts w:ascii="Times New Roman" w:hAnsi="Times New Roman" w:cs="Times New Roman"/>
          <w:b/>
          <w:bCs/>
        </w:rPr>
        <w:t>S</w:t>
      </w:r>
      <w:r>
        <w:rPr>
          <w:rFonts w:ascii="Times New Roman" w:hAnsi="Times New Roman" w:cs="Times New Roman"/>
          <w:b/>
          <w:bCs/>
        </w:rPr>
        <w:t>3</w:t>
      </w:r>
      <w:r w:rsidRPr="002824AE">
        <w:rPr>
          <w:rFonts w:ascii="Times New Roman" w:hAnsi="Times New Roman" w:cs="Times New Roman"/>
          <w:b/>
          <w:bCs/>
        </w:rPr>
        <w:t>.</w:t>
      </w:r>
      <w:r>
        <w:rPr>
          <w:rFonts w:ascii="Times New Roman" w:hAnsi="Times New Roman" w:cs="Times New Roman"/>
          <w:b/>
          <w:bCs/>
        </w:rPr>
        <w:t xml:space="preserve"> R</w:t>
      </w:r>
      <w:r>
        <w:rPr>
          <w:rFonts w:ascii="Times New Roman" w:hAnsi="Times New Roman" w:cs="Times New Roman" w:hint="eastAsia"/>
          <w:b/>
          <w:bCs/>
        </w:rPr>
        <w:t>ea</w:t>
      </w:r>
      <w:r>
        <w:rPr>
          <w:rFonts w:ascii="Times New Roman" w:hAnsi="Times New Roman" w:cs="Times New Roman"/>
          <w:b/>
          <w:bCs/>
        </w:rPr>
        <w:t xml:space="preserve">soning </w:t>
      </w:r>
      <w:r w:rsidR="003F16EB">
        <w:rPr>
          <w:rFonts w:ascii="Times New Roman" w:hAnsi="Times New Roman" w:cs="Times New Roman"/>
          <w:b/>
          <w:bCs/>
        </w:rPr>
        <w:t>regarding s</w:t>
      </w:r>
      <w:r w:rsidRPr="00834012">
        <w:rPr>
          <w:rFonts w:ascii="Times New Roman" w:hAnsi="Times New Roman" w:cs="Times New Roman"/>
          <w:b/>
          <w:bCs/>
        </w:rPr>
        <w:t xml:space="preserve">coring of </w:t>
      </w:r>
      <w:r w:rsidR="003F16EB">
        <w:rPr>
          <w:rFonts w:ascii="Times New Roman" w:hAnsi="Times New Roman" w:cs="Times New Roman"/>
          <w:b/>
          <w:bCs/>
        </w:rPr>
        <w:t>antimicrobial use</w:t>
      </w:r>
      <w:r w:rsidR="003F16EB" w:rsidRPr="00087738">
        <w:rPr>
          <w:rFonts w:ascii="Times New Roman" w:hAnsi="Times New Roman" w:cs="Times New Roman"/>
          <w:b/>
          <w:bCs/>
        </w:rPr>
        <w:t xml:space="preserve"> </w:t>
      </w:r>
      <w:r w:rsidRPr="00087738">
        <w:rPr>
          <w:rFonts w:ascii="Times New Roman" w:hAnsi="Times New Roman" w:cs="Times New Roman"/>
          <w:b/>
          <w:bCs/>
        </w:rPr>
        <w:t xml:space="preserve">indicators </w:t>
      </w:r>
      <w:r w:rsidR="003F16EB">
        <w:rPr>
          <w:rFonts w:ascii="Times New Roman" w:hAnsi="Times New Roman" w:cs="Times New Roman"/>
          <w:b/>
          <w:bCs/>
        </w:rPr>
        <w:t>for stewardship</w:t>
      </w:r>
      <w:r w:rsidR="003F16EB" w:rsidRPr="003F16EB">
        <w:rPr>
          <w:rFonts w:ascii="Times New Roman" w:hAnsi="Times New Roman" w:cs="Times New Roman"/>
          <w:b/>
          <w:bCs/>
        </w:rPr>
        <w:t xml:space="preserve"> criteria</w:t>
      </w:r>
    </w:p>
    <w:p w14:paraId="79573120" w14:textId="20AD064C" w:rsidR="00087738" w:rsidRPr="002824AE" w:rsidRDefault="00087738" w:rsidP="00087738">
      <w:pPr>
        <w:rPr>
          <w:rFonts w:ascii="Times New Roman" w:hAnsi="Times New Roman" w:cs="Times New Roman"/>
          <w:b/>
          <w:bCs/>
        </w:rPr>
      </w:pPr>
    </w:p>
    <w:tbl>
      <w:tblPr>
        <w:tblStyle w:val="TableGrid"/>
        <w:tblW w:w="11055" w:type="dxa"/>
        <w:tblInd w:w="-95" w:type="dxa"/>
        <w:tblLayout w:type="fixed"/>
        <w:tblLook w:val="04A0" w:firstRow="1" w:lastRow="0" w:firstColumn="1" w:lastColumn="0" w:noHBand="0" w:noVBand="1"/>
      </w:tblPr>
      <w:tblGrid>
        <w:gridCol w:w="1080"/>
        <w:gridCol w:w="1995"/>
        <w:gridCol w:w="1995"/>
        <w:gridCol w:w="1995"/>
        <w:gridCol w:w="1995"/>
        <w:gridCol w:w="1995"/>
      </w:tblGrid>
      <w:tr w:rsidR="000A7DF9" w:rsidRPr="00E07660" w14:paraId="1BA7C5C4" w14:textId="77777777" w:rsidTr="000A7DF9">
        <w:tc>
          <w:tcPr>
            <w:tcW w:w="1080" w:type="dxa"/>
            <w:tcBorders>
              <w:tl2br w:val="single" w:sz="2" w:space="0" w:color="000000"/>
            </w:tcBorders>
          </w:tcPr>
          <w:p w14:paraId="336647DE" w14:textId="77777777" w:rsidR="000A7DF9" w:rsidRDefault="000A7DF9" w:rsidP="0042228D">
            <w:pPr>
              <w:rPr>
                <w:b/>
                <w:bCs/>
                <w:i/>
                <w:iCs/>
                <w:sz w:val="16"/>
                <w:szCs w:val="16"/>
              </w:rPr>
            </w:pPr>
            <w:r>
              <w:rPr>
                <w:b/>
                <w:bCs/>
                <w:i/>
                <w:iCs/>
                <w:sz w:val="16"/>
                <w:szCs w:val="16"/>
              </w:rPr>
              <w:t xml:space="preserve">         Criteria</w:t>
            </w:r>
          </w:p>
          <w:p w14:paraId="75DFCDC3" w14:textId="77777777" w:rsidR="000A7DF9" w:rsidRDefault="000A7DF9" w:rsidP="0042228D">
            <w:pPr>
              <w:rPr>
                <w:b/>
                <w:bCs/>
                <w:i/>
                <w:iCs/>
                <w:sz w:val="16"/>
                <w:szCs w:val="16"/>
              </w:rPr>
            </w:pPr>
          </w:p>
          <w:p w14:paraId="1BB18805" w14:textId="77777777" w:rsidR="000A7DF9" w:rsidRDefault="000A7DF9" w:rsidP="0042228D">
            <w:pPr>
              <w:rPr>
                <w:b/>
                <w:bCs/>
                <w:i/>
                <w:iCs/>
                <w:sz w:val="16"/>
                <w:szCs w:val="16"/>
              </w:rPr>
            </w:pPr>
          </w:p>
          <w:p w14:paraId="04BBF260" w14:textId="77777777" w:rsidR="000A7DF9" w:rsidRPr="00E07660" w:rsidRDefault="000A7DF9" w:rsidP="0042228D">
            <w:pPr>
              <w:rPr>
                <w:b/>
                <w:bCs/>
                <w:i/>
                <w:iCs/>
                <w:sz w:val="16"/>
                <w:szCs w:val="16"/>
              </w:rPr>
            </w:pPr>
            <w:r w:rsidRPr="00E07660">
              <w:rPr>
                <w:b/>
                <w:bCs/>
                <w:i/>
                <w:iCs/>
                <w:sz w:val="16"/>
                <w:szCs w:val="16"/>
              </w:rPr>
              <w:t>Indicator</w:t>
            </w:r>
          </w:p>
        </w:tc>
        <w:tc>
          <w:tcPr>
            <w:tcW w:w="1995" w:type="dxa"/>
            <w:shd w:val="clear" w:color="auto" w:fill="FFFFFF" w:themeFill="background1"/>
          </w:tcPr>
          <w:p w14:paraId="394DF616" w14:textId="77777777" w:rsidR="000A7DF9" w:rsidRPr="00F94525" w:rsidRDefault="000A7DF9" w:rsidP="0042228D">
            <w:pPr>
              <w:rPr>
                <w:rFonts w:ascii="Times New Roman" w:hAnsi="Times New Roman" w:cs="Times New Roman"/>
                <w:sz w:val="18"/>
                <w:szCs w:val="18"/>
              </w:rPr>
            </w:pPr>
            <w:r w:rsidRPr="00F94525">
              <w:rPr>
                <w:rFonts w:ascii="Times New Roman" w:hAnsi="Times New Roman" w:cs="Times New Roman"/>
                <w:sz w:val="18"/>
                <w:szCs w:val="18"/>
              </w:rPr>
              <w:t>Trends over time regarding treated animals (</w:t>
            </w:r>
            <w:proofErr w:type="spellStart"/>
            <w:r w:rsidRPr="00F94525">
              <w:rPr>
                <w:rFonts w:ascii="Times New Roman" w:hAnsi="Times New Roman" w:cs="Times New Roman"/>
                <w:sz w:val="18"/>
                <w:szCs w:val="18"/>
              </w:rPr>
              <w:t>tt</w:t>
            </w:r>
            <w:proofErr w:type="spellEnd"/>
            <w:r w:rsidRPr="00F94525">
              <w:rPr>
                <w:rFonts w:ascii="Times New Roman" w:hAnsi="Times New Roman" w:cs="Times New Roman"/>
                <w:sz w:val="18"/>
                <w:szCs w:val="18"/>
              </w:rPr>
              <w:t>)</w:t>
            </w:r>
          </w:p>
        </w:tc>
        <w:tc>
          <w:tcPr>
            <w:tcW w:w="1995" w:type="dxa"/>
            <w:shd w:val="clear" w:color="auto" w:fill="FFFFFF" w:themeFill="background1"/>
          </w:tcPr>
          <w:p w14:paraId="7EE68015" w14:textId="77777777" w:rsidR="000A7DF9" w:rsidRPr="00F94525" w:rsidRDefault="000A7DF9" w:rsidP="0042228D">
            <w:pPr>
              <w:rPr>
                <w:rFonts w:ascii="Times New Roman" w:hAnsi="Times New Roman" w:cs="Times New Roman"/>
                <w:sz w:val="18"/>
                <w:szCs w:val="18"/>
              </w:rPr>
            </w:pPr>
            <w:r w:rsidRPr="00F94525">
              <w:rPr>
                <w:rFonts w:ascii="Times New Roman" w:hAnsi="Times New Roman" w:cs="Times New Roman"/>
                <w:sz w:val="18"/>
                <w:szCs w:val="18"/>
              </w:rPr>
              <w:t>Trends over time regarding population at risk (</w:t>
            </w:r>
            <w:proofErr w:type="spellStart"/>
            <w:r w:rsidRPr="00F94525">
              <w:rPr>
                <w:rFonts w:ascii="Times New Roman" w:hAnsi="Times New Roman" w:cs="Times New Roman"/>
                <w:sz w:val="18"/>
                <w:szCs w:val="18"/>
              </w:rPr>
              <w:t>tp</w:t>
            </w:r>
            <w:proofErr w:type="spellEnd"/>
            <w:r w:rsidRPr="00F94525">
              <w:rPr>
                <w:rFonts w:ascii="Times New Roman" w:hAnsi="Times New Roman" w:cs="Times New Roman"/>
                <w:sz w:val="18"/>
                <w:szCs w:val="18"/>
              </w:rPr>
              <w:t>)</w:t>
            </w:r>
          </w:p>
        </w:tc>
        <w:tc>
          <w:tcPr>
            <w:tcW w:w="1995" w:type="dxa"/>
            <w:shd w:val="clear" w:color="auto" w:fill="FFFFFF" w:themeFill="background1"/>
          </w:tcPr>
          <w:p w14:paraId="6BCC9A84" w14:textId="77777777" w:rsidR="000A7DF9" w:rsidRPr="00F94525" w:rsidRDefault="000A7DF9" w:rsidP="0042228D">
            <w:pPr>
              <w:rPr>
                <w:rFonts w:ascii="Times New Roman" w:hAnsi="Times New Roman" w:cs="Times New Roman"/>
                <w:sz w:val="18"/>
                <w:szCs w:val="18"/>
              </w:rPr>
            </w:pPr>
            <w:r w:rsidRPr="00F94525">
              <w:rPr>
                <w:rFonts w:ascii="Times New Roman" w:hAnsi="Times New Roman" w:cs="Times New Roman"/>
                <w:sz w:val="18"/>
                <w:szCs w:val="18"/>
              </w:rPr>
              <w:t>Trends over time regarding treatment effort (</w:t>
            </w:r>
            <w:proofErr w:type="spellStart"/>
            <w:r w:rsidRPr="00F94525">
              <w:rPr>
                <w:rFonts w:ascii="Times New Roman" w:hAnsi="Times New Roman" w:cs="Times New Roman"/>
                <w:sz w:val="18"/>
                <w:szCs w:val="18"/>
              </w:rPr>
              <w:t>t</w:t>
            </w:r>
            <w:r>
              <w:rPr>
                <w:rFonts w:ascii="Times New Roman" w:hAnsi="Times New Roman" w:cs="Times New Roman"/>
                <w:sz w:val="18"/>
                <w:szCs w:val="18"/>
              </w:rPr>
              <w:t>te</w:t>
            </w:r>
            <w:proofErr w:type="spellEnd"/>
            <w:r>
              <w:rPr>
                <w:rFonts w:ascii="Times New Roman" w:hAnsi="Times New Roman" w:cs="Times New Roman"/>
                <w:sz w:val="18"/>
                <w:szCs w:val="18"/>
              </w:rPr>
              <w:t>)</w:t>
            </w:r>
          </w:p>
        </w:tc>
        <w:tc>
          <w:tcPr>
            <w:tcW w:w="1995" w:type="dxa"/>
            <w:shd w:val="clear" w:color="auto" w:fill="FFFFFF" w:themeFill="background1"/>
          </w:tcPr>
          <w:p w14:paraId="2350A195" w14:textId="77777777" w:rsidR="000A7DF9" w:rsidRPr="00F94525" w:rsidRDefault="000A7DF9" w:rsidP="0042228D">
            <w:pPr>
              <w:rPr>
                <w:rFonts w:ascii="Times New Roman" w:hAnsi="Times New Roman" w:cs="Times New Roman"/>
                <w:sz w:val="18"/>
                <w:szCs w:val="18"/>
              </w:rPr>
            </w:pPr>
            <w:r w:rsidRPr="00F94525">
              <w:rPr>
                <w:rFonts w:ascii="Times New Roman" w:hAnsi="Times New Roman" w:cs="Times New Roman"/>
                <w:sz w:val="18"/>
                <w:szCs w:val="18"/>
              </w:rPr>
              <w:t>Trends over time regarding exposure: antimicrobial substance (</w:t>
            </w:r>
            <w:proofErr w:type="spellStart"/>
            <w:r w:rsidRPr="00F94525">
              <w:rPr>
                <w:rFonts w:ascii="Times New Roman" w:hAnsi="Times New Roman" w:cs="Times New Roman"/>
                <w:sz w:val="18"/>
                <w:szCs w:val="18"/>
              </w:rPr>
              <w:t>texam</w:t>
            </w:r>
            <w:proofErr w:type="spellEnd"/>
            <w:r w:rsidRPr="00F94525">
              <w:rPr>
                <w:rFonts w:ascii="Times New Roman" w:hAnsi="Times New Roman" w:cs="Times New Roman"/>
                <w:sz w:val="18"/>
                <w:szCs w:val="18"/>
              </w:rPr>
              <w:t>)</w:t>
            </w:r>
          </w:p>
        </w:tc>
        <w:tc>
          <w:tcPr>
            <w:tcW w:w="1995" w:type="dxa"/>
            <w:shd w:val="clear" w:color="auto" w:fill="FFFFFF" w:themeFill="background1"/>
          </w:tcPr>
          <w:p w14:paraId="67538CB2" w14:textId="1F21A468" w:rsidR="000A7DF9" w:rsidRPr="00F94525" w:rsidRDefault="000A7DF9" w:rsidP="0042228D">
            <w:pPr>
              <w:rPr>
                <w:rFonts w:ascii="Times New Roman" w:hAnsi="Times New Roman" w:cs="Times New Roman"/>
                <w:sz w:val="18"/>
                <w:szCs w:val="18"/>
              </w:rPr>
            </w:pPr>
            <w:r w:rsidRPr="000A7DF9">
              <w:rPr>
                <w:rFonts w:ascii="Times New Roman" w:hAnsi="Times New Roman" w:cs="Times New Roman"/>
                <w:sz w:val="18"/>
                <w:szCs w:val="18"/>
              </w:rPr>
              <w:t>Trends over time regarding exposure: length (</w:t>
            </w:r>
            <w:proofErr w:type="spellStart"/>
            <w:r w:rsidRPr="000A7DF9">
              <w:rPr>
                <w:rFonts w:ascii="Times New Roman" w:hAnsi="Times New Roman" w:cs="Times New Roman"/>
                <w:sz w:val="18"/>
                <w:szCs w:val="18"/>
              </w:rPr>
              <w:t>texle</w:t>
            </w:r>
            <w:proofErr w:type="spellEnd"/>
            <w:r w:rsidRPr="000A7DF9">
              <w:rPr>
                <w:rFonts w:ascii="Times New Roman" w:hAnsi="Times New Roman" w:cs="Times New Roman"/>
                <w:sz w:val="18"/>
                <w:szCs w:val="18"/>
              </w:rPr>
              <w:t>)</w:t>
            </w:r>
          </w:p>
        </w:tc>
      </w:tr>
      <w:tr w:rsidR="000A7DF9" w:rsidRPr="00E07660" w14:paraId="17755C14" w14:textId="77777777" w:rsidTr="000A7DF9">
        <w:tc>
          <w:tcPr>
            <w:tcW w:w="1080" w:type="dxa"/>
          </w:tcPr>
          <w:p w14:paraId="0E5AC088" w14:textId="77777777" w:rsidR="000A7DF9" w:rsidRPr="00E07660" w:rsidRDefault="000A7DF9" w:rsidP="0042228D">
            <w:pPr>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4A98CA18" w14:textId="51655503" w:rsidR="000A7DF9" w:rsidRPr="00E07660" w:rsidRDefault="000A7DF9" w:rsidP="0042228D">
            <w:pPr>
              <w:rPr>
                <w:rFonts w:ascii="Times New Roman" w:hAnsi="Times New Roman" w:cs="Times New Roman"/>
                <w:sz w:val="18"/>
                <w:szCs w:val="18"/>
              </w:rPr>
            </w:pPr>
            <w:r>
              <w:rPr>
                <w:rFonts w:ascii="Times New Roman" w:hAnsi="Times New Roman" w:cs="Times New Roman"/>
                <w:sz w:val="16"/>
                <w:szCs w:val="16"/>
              </w:rPr>
              <w:t>3-</w:t>
            </w:r>
            <w:r w:rsidR="00F4156D">
              <w:rPr>
                <w:rFonts w:ascii="Times New Roman" w:hAnsi="Times New Roman" w:cs="Times New Roman"/>
                <w:sz w:val="16"/>
                <w:szCs w:val="16"/>
              </w:rPr>
              <w:t xml:space="preserve"> Therapeutic event (</w:t>
            </w:r>
            <w:r w:rsidR="00F4156D" w:rsidRPr="00992407">
              <w:rPr>
                <w:rFonts w:ascii="Times New Roman" w:hAnsi="Times New Roman" w:cs="Times New Roman"/>
                <w:i/>
                <w:iCs/>
                <w:sz w:val="16"/>
                <w:szCs w:val="16"/>
              </w:rPr>
              <w:t>TE</w:t>
            </w:r>
            <w:r w:rsidR="00F4156D">
              <w:rPr>
                <w:rFonts w:ascii="Times New Roman" w:hAnsi="Times New Roman" w:cs="Times New Roman"/>
                <w:sz w:val="16"/>
                <w:szCs w:val="16"/>
              </w:rPr>
              <w:t xml:space="preserve">) </w:t>
            </w:r>
            <w:r>
              <w:rPr>
                <w:rFonts w:ascii="Times New Roman" w:hAnsi="Times New Roman" w:cs="Times New Roman"/>
                <w:sz w:val="16"/>
                <w:szCs w:val="16"/>
              </w:rPr>
              <w:t xml:space="preserve">consists of regimens, which contain changing individual characteristics </w:t>
            </w:r>
            <w:r>
              <w:rPr>
                <w:rFonts w:ascii="Times New Roman" w:hAnsi="Times New Roman" w:cs="Times New Roman" w:hint="eastAsia"/>
                <w:sz w:val="16"/>
                <w:szCs w:val="16"/>
              </w:rPr>
              <w:t>and</w:t>
            </w:r>
            <w:r>
              <w:rPr>
                <w:rFonts w:ascii="Times New Roman" w:hAnsi="Times New Roman" w:cs="Times New Roman"/>
                <w:sz w:val="16"/>
                <w:szCs w:val="16"/>
              </w:rPr>
              <w:t xml:space="preserve"> treatment indication</w:t>
            </w:r>
            <w:r w:rsidR="00C361C9">
              <w:rPr>
                <w:rFonts w:ascii="Times New Roman" w:hAnsi="Times New Roman" w:cs="Times New Roman"/>
                <w:sz w:val="16"/>
                <w:szCs w:val="16"/>
              </w:rPr>
              <w:t>s</w:t>
            </w:r>
            <w:r>
              <w:rPr>
                <w:rFonts w:ascii="Times New Roman" w:hAnsi="Times New Roman" w:cs="Times New Roman"/>
                <w:sz w:val="16"/>
                <w:szCs w:val="16"/>
              </w:rPr>
              <w:t xml:space="preserve"> but </w:t>
            </w:r>
            <w:r w:rsidR="00C361C9">
              <w:rPr>
                <w:rFonts w:ascii="Times New Roman" w:hAnsi="Times New Roman" w:cs="Times New Roman"/>
                <w:sz w:val="16"/>
                <w:szCs w:val="16"/>
              </w:rPr>
              <w:t>does</w:t>
            </w:r>
            <w:r w:rsidR="00C361C9" w:rsidRPr="009877C8">
              <w:rPr>
                <w:rFonts w:ascii="Times New Roman" w:hAnsi="Times New Roman" w:cs="Times New Roman"/>
                <w:sz w:val="16"/>
                <w:szCs w:val="16"/>
              </w:rPr>
              <w:t xml:space="preserve"> not reflect </w:t>
            </w:r>
            <w:r w:rsidR="00C361C9">
              <w:rPr>
                <w:rFonts w:ascii="Times New Roman" w:hAnsi="Times New Roman" w:cs="Times New Roman"/>
                <w:sz w:val="16"/>
                <w:szCs w:val="16"/>
              </w:rPr>
              <w:t xml:space="preserve">these </w:t>
            </w:r>
            <w:r w:rsidR="00C361C9" w:rsidRPr="009877C8">
              <w:rPr>
                <w:rFonts w:ascii="Times New Roman" w:hAnsi="Times New Roman" w:cs="Times New Roman"/>
                <w:sz w:val="16"/>
                <w:szCs w:val="16"/>
              </w:rPr>
              <w:t>change</w:t>
            </w:r>
            <w:r w:rsidR="00C361C9">
              <w:rPr>
                <w:rFonts w:ascii="Times New Roman" w:hAnsi="Times New Roman" w:cs="Times New Roman"/>
                <w:sz w:val="16"/>
                <w:szCs w:val="16"/>
              </w:rPr>
              <w:t>s</w:t>
            </w:r>
            <w:r w:rsidR="00C361C9" w:rsidRPr="009877C8">
              <w:rPr>
                <w:rFonts w:ascii="Times New Roman" w:hAnsi="Times New Roman" w:cs="Times New Roman"/>
                <w:sz w:val="16"/>
                <w:szCs w:val="16"/>
              </w:rPr>
              <w:t xml:space="preserve"> in </w:t>
            </w:r>
            <w:r w:rsidR="00C361C9">
              <w:rPr>
                <w:rFonts w:ascii="Times New Roman" w:hAnsi="Times New Roman" w:cs="Times New Roman"/>
                <w:sz w:val="16"/>
                <w:szCs w:val="16"/>
              </w:rPr>
              <w:t>the indicator</w:t>
            </w:r>
          </w:p>
        </w:tc>
        <w:tc>
          <w:tcPr>
            <w:tcW w:w="1995" w:type="dxa"/>
            <w:shd w:val="clear" w:color="auto" w:fill="FFFFFF" w:themeFill="background1"/>
          </w:tcPr>
          <w:p w14:paraId="628DC665" w14:textId="22C07BA6"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r w:rsidR="000A7DF9">
              <w:rPr>
                <w:rFonts w:ascii="Times New Roman" w:hAnsi="Times New Roman" w:cs="Times New Roman"/>
                <w:sz w:val="16"/>
                <w:szCs w:val="16"/>
              </w:rPr>
              <w:t xml:space="preserve"> and recorded treated animal population in the regimen</w:t>
            </w:r>
          </w:p>
        </w:tc>
        <w:tc>
          <w:tcPr>
            <w:tcW w:w="1995" w:type="dxa"/>
            <w:shd w:val="clear" w:color="auto" w:fill="FFFFFF" w:themeFill="background1"/>
          </w:tcPr>
          <w:p w14:paraId="7400FC10" w14:textId="7EED138A"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4</w:t>
            </w:r>
            <w:r w:rsidR="000A7DF9">
              <w:rPr>
                <w:rFonts w:ascii="Times New Roman" w:hAnsi="Times New Roman" w:cs="Times New Roman"/>
                <w:sz w:val="16"/>
                <w:szCs w:val="16"/>
              </w:rPr>
              <w:t xml:space="preserve">-The </w:t>
            </w:r>
            <w:r w:rsidR="000A7DF9" w:rsidRPr="00F4156D">
              <w:rPr>
                <w:rFonts w:ascii="Times New Roman" w:hAnsi="Times New Roman" w:cs="Times New Roman"/>
                <w:i/>
                <w:iCs/>
                <w:sz w:val="16"/>
                <w:szCs w:val="16"/>
              </w:rPr>
              <w:t>TE</w:t>
            </w:r>
            <w:r w:rsidR="000A7DF9">
              <w:rPr>
                <w:rFonts w:ascii="Times New Roman" w:hAnsi="Times New Roman" w:cs="Times New Roman"/>
                <w:sz w:val="16"/>
                <w:szCs w:val="16"/>
              </w:rPr>
              <w:t xml:space="preserve"> is a proxy for the treated disease events in an animal population.</w:t>
            </w:r>
            <w:r w:rsidR="000A7DF9">
              <w:t xml:space="preserve"> </w:t>
            </w:r>
            <w:r w:rsidR="000A7DF9" w:rsidRPr="00F77911">
              <w:rPr>
                <w:rFonts w:ascii="Times New Roman" w:hAnsi="Times New Roman" w:cs="Times New Roman"/>
                <w:sz w:val="16"/>
                <w:szCs w:val="16"/>
              </w:rPr>
              <w:t xml:space="preserve">No </w:t>
            </w:r>
            <w:r w:rsidRPr="00F77911">
              <w:rPr>
                <w:rFonts w:ascii="Times New Roman" w:hAnsi="Times New Roman" w:cs="Times New Roman"/>
                <w:sz w:val="16"/>
                <w:szCs w:val="16"/>
              </w:rPr>
              <w:t>in</w:t>
            </w:r>
            <w:r>
              <w:rPr>
                <w:rFonts w:ascii="Times New Roman" w:hAnsi="Times New Roman" w:cs="Times New Roman"/>
                <w:sz w:val="16"/>
                <w:szCs w:val="16"/>
              </w:rPr>
              <w:t>dication</w:t>
            </w:r>
            <w:r w:rsidRPr="00F77911">
              <w:rPr>
                <w:rFonts w:ascii="Times New Roman" w:hAnsi="Times New Roman" w:cs="Times New Roman"/>
                <w:sz w:val="16"/>
                <w:szCs w:val="16"/>
              </w:rPr>
              <w:t xml:space="preserve"> </w:t>
            </w:r>
            <w:r w:rsidR="000A7DF9" w:rsidRPr="00F77911">
              <w:rPr>
                <w:rFonts w:ascii="Times New Roman" w:hAnsi="Times New Roman" w:cs="Times New Roman"/>
                <w:sz w:val="16"/>
                <w:szCs w:val="16"/>
              </w:rPr>
              <w:t xml:space="preserve">about </w:t>
            </w:r>
            <w:r w:rsidR="000A7DF9">
              <w:rPr>
                <w:rFonts w:ascii="Times New Roman" w:hAnsi="Times New Roman" w:cs="Times New Roman"/>
                <w:sz w:val="16"/>
                <w:szCs w:val="16"/>
              </w:rPr>
              <w:t xml:space="preserve">the </w:t>
            </w:r>
            <w:r w:rsidR="000A7DF9" w:rsidRPr="009966BB">
              <w:rPr>
                <w:rFonts w:ascii="Times New Roman" w:hAnsi="Times New Roman" w:cs="Times New Roman"/>
                <w:sz w:val="16"/>
                <w:szCs w:val="16"/>
              </w:rPr>
              <w:t xml:space="preserve">proportion of diseased </w:t>
            </w:r>
            <w:r w:rsidR="000A7DF9">
              <w:rPr>
                <w:rFonts w:ascii="Times New Roman" w:hAnsi="Times New Roman" w:cs="Times New Roman"/>
                <w:sz w:val="16"/>
                <w:szCs w:val="16"/>
              </w:rPr>
              <w:t>animals</w:t>
            </w:r>
            <w:r w:rsidR="000A7DF9" w:rsidRPr="009966BB">
              <w:rPr>
                <w:rFonts w:ascii="Times New Roman" w:hAnsi="Times New Roman" w:cs="Times New Roman"/>
                <w:sz w:val="16"/>
                <w:szCs w:val="16"/>
              </w:rPr>
              <w:t xml:space="preserve"> treated</w:t>
            </w:r>
          </w:p>
        </w:tc>
        <w:tc>
          <w:tcPr>
            <w:tcW w:w="1995" w:type="dxa"/>
            <w:shd w:val="clear" w:color="auto" w:fill="FFFFFF" w:themeFill="background1"/>
          </w:tcPr>
          <w:p w14:paraId="64D2D6D0" w14:textId="5AC6024D" w:rsidR="000A7DF9" w:rsidRPr="00E07660" w:rsidRDefault="000A7DF9" w:rsidP="00650736">
            <w:pPr>
              <w:rPr>
                <w:rFonts w:ascii="Times New Roman" w:hAnsi="Times New Roman" w:cs="Times New Roman"/>
                <w:sz w:val="18"/>
                <w:szCs w:val="18"/>
              </w:rPr>
            </w:pPr>
            <w:r>
              <w:rPr>
                <w:rFonts w:ascii="Times New Roman" w:hAnsi="Times New Roman" w:cs="Times New Roman"/>
                <w:sz w:val="16"/>
                <w:szCs w:val="16"/>
              </w:rPr>
              <w:t xml:space="preserve">3-Not </w:t>
            </w:r>
            <w:r w:rsidR="00F4156D">
              <w:rPr>
                <w:rFonts w:ascii="Times New Roman" w:hAnsi="Times New Roman" w:cs="Times New Roman"/>
                <w:sz w:val="16"/>
                <w:szCs w:val="16"/>
              </w:rPr>
              <w:t xml:space="preserve">informative </w:t>
            </w:r>
            <w:r>
              <w:rPr>
                <w:rFonts w:ascii="Times New Roman" w:hAnsi="Times New Roman" w:cs="Times New Roman"/>
                <w:sz w:val="16"/>
                <w:szCs w:val="16"/>
              </w:rPr>
              <w:t xml:space="preserve">as </w:t>
            </w:r>
            <w:proofErr w:type="spellStart"/>
            <w:r w:rsidRPr="00650736">
              <w:rPr>
                <w:rFonts w:ascii="Times New Roman" w:hAnsi="Times New Roman" w:cs="Times New Roman"/>
                <w:i/>
                <w:iCs/>
                <w:sz w:val="16"/>
                <w:szCs w:val="16"/>
              </w:rPr>
              <w:t>nREG</w:t>
            </w:r>
            <w:proofErr w:type="spellEnd"/>
            <w:r>
              <w:rPr>
                <w:rFonts w:ascii="Times New Roman" w:hAnsi="Times New Roman" w:cs="Times New Roman"/>
                <w:sz w:val="16"/>
                <w:szCs w:val="16"/>
              </w:rPr>
              <w:t xml:space="preserve">, but regimen is part of </w:t>
            </w:r>
            <w:r w:rsidRPr="00F4156D">
              <w:rPr>
                <w:rFonts w:ascii="Times New Roman" w:hAnsi="Times New Roman" w:cs="Times New Roman"/>
                <w:i/>
                <w:iCs/>
                <w:sz w:val="16"/>
                <w:szCs w:val="16"/>
              </w:rPr>
              <w:t>TE</w:t>
            </w:r>
            <w:r>
              <w:rPr>
                <w:rFonts w:ascii="Times New Roman" w:hAnsi="Times New Roman" w:cs="Times New Roman"/>
                <w:sz w:val="16"/>
                <w:szCs w:val="16"/>
              </w:rPr>
              <w:t xml:space="preserve"> which includes antimicrobial </w:t>
            </w:r>
            <w:r w:rsidR="00035459">
              <w:rPr>
                <w:rFonts w:ascii="Times New Roman" w:hAnsi="Times New Roman" w:cs="Times New Roman"/>
                <w:sz w:val="16"/>
                <w:szCs w:val="16"/>
              </w:rPr>
              <w:t xml:space="preserve">weight and dose </w:t>
            </w:r>
            <w:r>
              <w:rPr>
                <w:rFonts w:ascii="Times New Roman" w:hAnsi="Times New Roman" w:cs="Times New Roman"/>
                <w:sz w:val="16"/>
                <w:szCs w:val="16"/>
              </w:rPr>
              <w:t>information</w:t>
            </w:r>
          </w:p>
        </w:tc>
        <w:tc>
          <w:tcPr>
            <w:tcW w:w="1995" w:type="dxa"/>
            <w:shd w:val="clear" w:color="auto" w:fill="FFFFFF" w:themeFill="background1"/>
          </w:tcPr>
          <w:p w14:paraId="0787E413" w14:textId="2361C75C" w:rsidR="000A7DF9" w:rsidRPr="00E07660" w:rsidRDefault="00986831" w:rsidP="00650736">
            <w:pPr>
              <w:rPr>
                <w:rFonts w:ascii="Times New Roman" w:hAnsi="Times New Roman" w:cs="Times New Roman"/>
                <w:sz w:val="18"/>
                <w:szCs w:val="18"/>
              </w:rPr>
            </w:pPr>
            <w:r>
              <w:rPr>
                <w:rFonts w:ascii="Times New Roman" w:hAnsi="Times New Roman" w:cs="Times New Roman"/>
                <w:sz w:val="16"/>
                <w:szCs w:val="16"/>
              </w:rPr>
              <w:t>3</w:t>
            </w:r>
            <w:r w:rsidR="000A7DF9">
              <w:rPr>
                <w:rFonts w:ascii="Times New Roman" w:hAnsi="Times New Roman" w:cs="Times New Roman"/>
                <w:sz w:val="16"/>
                <w:szCs w:val="16"/>
              </w:rPr>
              <w:t>-</w:t>
            </w:r>
            <w:r w:rsidR="008F52C1" w:rsidRPr="009877C8">
              <w:rPr>
                <w:rFonts w:ascii="Times New Roman" w:hAnsi="Times New Roman" w:cs="Times New Roman"/>
                <w:sz w:val="16"/>
                <w:szCs w:val="16"/>
              </w:rPr>
              <w:t>Ha</w:t>
            </w:r>
            <w:r w:rsidR="008F52C1">
              <w:rPr>
                <w:rFonts w:ascii="Times New Roman" w:hAnsi="Times New Roman" w:cs="Times New Roman"/>
                <w:sz w:val="16"/>
                <w:szCs w:val="16"/>
              </w:rPr>
              <w:t>s</w:t>
            </w:r>
            <w:r w:rsidR="008F52C1" w:rsidRPr="009877C8">
              <w:rPr>
                <w:rFonts w:ascii="Times New Roman" w:hAnsi="Times New Roman" w:cs="Times New Roman"/>
                <w:sz w:val="16"/>
                <w:szCs w:val="16"/>
              </w:rPr>
              <w:t xml:space="preserve"> </w:t>
            </w:r>
            <w:r w:rsidR="008F52C1">
              <w:rPr>
                <w:rFonts w:ascii="Times New Roman" w:hAnsi="Times New Roman" w:cs="Times New Roman"/>
                <w:sz w:val="16"/>
                <w:szCs w:val="16"/>
              </w:rPr>
              <w:t>information about the length</w:t>
            </w:r>
            <w:r w:rsidR="008F52C1" w:rsidRPr="009877C8">
              <w:rPr>
                <w:rFonts w:ascii="Times New Roman" w:hAnsi="Times New Roman" w:cs="Times New Roman"/>
                <w:sz w:val="16"/>
                <w:szCs w:val="16"/>
              </w:rPr>
              <w:t xml:space="preserve"> of treatment</w:t>
            </w:r>
            <w:r w:rsidR="008F52C1">
              <w:rPr>
                <w:rFonts w:ascii="Times New Roman" w:hAnsi="Times New Roman" w:cs="Times New Roman"/>
                <w:sz w:val="16"/>
                <w:szCs w:val="16"/>
              </w:rPr>
              <w:t xml:space="preserve"> through actual dose information</w:t>
            </w:r>
            <w:r w:rsidR="000A7DF9">
              <w:rPr>
                <w:rFonts w:ascii="Times New Roman" w:hAnsi="Times New Roman" w:cs="Times New Roman"/>
                <w:sz w:val="16"/>
                <w:szCs w:val="16"/>
              </w:rPr>
              <w:t xml:space="preserve"> </w:t>
            </w:r>
            <w:r w:rsidR="000007C3">
              <w:rPr>
                <w:rFonts w:ascii="Times New Roman" w:hAnsi="Times New Roman" w:cs="Times New Roman"/>
                <w:sz w:val="16"/>
                <w:szCs w:val="16"/>
              </w:rPr>
              <w:t>but does not reflect the change in the indicator</w:t>
            </w:r>
          </w:p>
        </w:tc>
      </w:tr>
      <w:tr w:rsidR="000A7DF9" w:rsidRPr="00E07660" w14:paraId="5BEC12B2" w14:textId="77777777" w:rsidTr="000A7DF9">
        <w:tc>
          <w:tcPr>
            <w:tcW w:w="1080" w:type="dxa"/>
          </w:tcPr>
          <w:p w14:paraId="0C5A1D06" w14:textId="77777777" w:rsidR="000A7DF9" w:rsidRDefault="000A7DF9" w:rsidP="0042228D">
            <w:proofErr w:type="spellStart"/>
            <w:r>
              <w:rPr>
                <w:b/>
                <w:bCs/>
                <w:i/>
                <w:iCs/>
                <w:sz w:val="16"/>
                <w:szCs w:val="16"/>
              </w:rPr>
              <w:t>nREG</w:t>
            </w:r>
            <w:proofErr w:type="spellEnd"/>
          </w:p>
        </w:tc>
        <w:tc>
          <w:tcPr>
            <w:tcW w:w="1995" w:type="dxa"/>
            <w:shd w:val="clear" w:color="auto" w:fill="FFFFFF" w:themeFill="background1"/>
          </w:tcPr>
          <w:p w14:paraId="78182AAB" w14:textId="7929E7D0" w:rsidR="000A7DF9" w:rsidRPr="00E07660" w:rsidRDefault="000A7DF9" w:rsidP="0042228D">
            <w:pPr>
              <w:rPr>
                <w:rFonts w:ascii="Times New Roman" w:hAnsi="Times New Roman" w:cs="Times New Roman"/>
                <w:sz w:val="18"/>
                <w:szCs w:val="18"/>
              </w:rPr>
            </w:pPr>
            <w:r>
              <w:rPr>
                <w:rFonts w:ascii="Times New Roman" w:hAnsi="Times New Roman" w:cs="Times New Roman"/>
                <w:sz w:val="16"/>
                <w:szCs w:val="16"/>
              </w:rPr>
              <w:t>3</w:t>
            </w:r>
            <w:r w:rsidRPr="009877C8">
              <w:rPr>
                <w:rFonts w:ascii="Times New Roman" w:hAnsi="Times New Roman" w:cs="Times New Roman"/>
                <w:sz w:val="16"/>
                <w:szCs w:val="16"/>
              </w:rPr>
              <w:t>-</w:t>
            </w:r>
            <w:r>
              <w:rPr>
                <w:rFonts w:ascii="Times New Roman" w:hAnsi="Times New Roman" w:cs="Times New Roman"/>
                <w:sz w:val="16"/>
                <w:szCs w:val="16"/>
              </w:rPr>
              <w:t>S</w:t>
            </w:r>
            <w:r w:rsidRPr="009877C8">
              <w:rPr>
                <w:rFonts w:ascii="Times New Roman" w:hAnsi="Times New Roman" w:cs="Times New Roman"/>
                <w:sz w:val="16"/>
                <w:szCs w:val="16"/>
              </w:rPr>
              <w:t>tandard regimen contain</w:t>
            </w:r>
            <w:r>
              <w:rPr>
                <w:rFonts w:ascii="Times New Roman" w:hAnsi="Times New Roman" w:cs="Times New Roman"/>
                <w:sz w:val="16"/>
                <w:szCs w:val="16"/>
              </w:rPr>
              <w:t>s</w:t>
            </w:r>
            <w:r w:rsidRPr="009877C8">
              <w:rPr>
                <w:rFonts w:ascii="Times New Roman" w:hAnsi="Times New Roman" w:cs="Times New Roman"/>
                <w:sz w:val="16"/>
                <w:szCs w:val="16"/>
              </w:rPr>
              <w:t xml:space="preserve"> chang</w:t>
            </w:r>
            <w:r>
              <w:rPr>
                <w:rFonts w:ascii="Times New Roman" w:hAnsi="Times New Roman" w:cs="Times New Roman"/>
                <w:sz w:val="16"/>
                <w:szCs w:val="16"/>
              </w:rPr>
              <w:t>ing</w:t>
            </w:r>
            <w:r w:rsidRPr="009877C8">
              <w:rPr>
                <w:rFonts w:ascii="Times New Roman" w:hAnsi="Times New Roman" w:cs="Times New Roman"/>
                <w:sz w:val="16"/>
                <w:szCs w:val="16"/>
              </w:rPr>
              <w:t xml:space="preserve"> individual </w:t>
            </w:r>
            <w:r>
              <w:rPr>
                <w:rFonts w:ascii="Times New Roman" w:hAnsi="Times New Roman" w:cs="Times New Roman"/>
                <w:sz w:val="16"/>
                <w:szCs w:val="16"/>
              </w:rPr>
              <w:t>characteristic</w:t>
            </w:r>
            <w:r w:rsidR="00C361C9">
              <w:rPr>
                <w:rFonts w:ascii="Times New Roman" w:hAnsi="Times New Roman" w:cs="Times New Roman"/>
                <w:sz w:val="16"/>
                <w:szCs w:val="16"/>
              </w:rPr>
              <w:t>s</w:t>
            </w:r>
            <w:r>
              <w:rPr>
                <w:rFonts w:ascii="Times New Roman" w:hAnsi="Times New Roman" w:cs="Times New Roman"/>
                <w:sz w:val="16"/>
                <w:szCs w:val="16"/>
              </w:rPr>
              <w:t xml:space="preserve"> and treatment indication</w:t>
            </w:r>
            <w:r w:rsidR="00C361C9">
              <w:rPr>
                <w:rFonts w:ascii="Times New Roman" w:hAnsi="Times New Roman" w:cs="Times New Roman"/>
                <w:sz w:val="16"/>
                <w:szCs w:val="16"/>
              </w:rPr>
              <w:t>s</w:t>
            </w:r>
            <w:r w:rsidRPr="009877C8">
              <w:rPr>
                <w:rFonts w:ascii="Times New Roman" w:hAnsi="Times New Roman" w:cs="Times New Roman"/>
                <w:sz w:val="16"/>
                <w:szCs w:val="16"/>
              </w:rPr>
              <w:t xml:space="preserve"> but </w:t>
            </w:r>
            <w:r>
              <w:rPr>
                <w:rFonts w:ascii="Times New Roman" w:hAnsi="Times New Roman" w:cs="Times New Roman"/>
                <w:sz w:val="16"/>
                <w:szCs w:val="16"/>
              </w:rPr>
              <w:t>does</w:t>
            </w:r>
            <w:r w:rsidRPr="009877C8">
              <w:rPr>
                <w:rFonts w:ascii="Times New Roman" w:hAnsi="Times New Roman" w:cs="Times New Roman"/>
                <w:sz w:val="16"/>
                <w:szCs w:val="16"/>
              </w:rPr>
              <w:t xml:space="preserve"> not reflect </w:t>
            </w:r>
            <w:r>
              <w:rPr>
                <w:rFonts w:ascii="Times New Roman" w:hAnsi="Times New Roman" w:cs="Times New Roman"/>
                <w:sz w:val="16"/>
                <w:szCs w:val="16"/>
              </w:rPr>
              <w:t xml:space="preserve">these </w:t>
            </w:r>
            <w:r w:rsidRPr="009877C8">
              <w:rPr>
                <w:rFonts w:ascii="Times New Roman" w:hAnsi="Times New Roman" w:cs="Times New Roman"/>
                <w:sz w:val="16"/>
                <w:szCs w:val="16"/>
              </w:rPr>
              <w:t>change</w:t>
            </w:r>
            <w:r>
              <w:rPr>
                <w:rFonts w:ascii="Times New Roman" w:hAnsi="Times New Roman" w:cs="Times New Roman"/>
                <w:sz w:val="16"/>
                <w:szCs w:val="16"/>
              </w:rPr>
              <w:t>s</w:t>
            </w:r>
            <w:r w:rsidRPr="009877C8">
              <w:rPr>
                <w:rFonts w:ascii="Times New Roman" w:hAnsi="Times New Roman" w:cs="Times New Roman"/>
                <w:sz w:val="16"/>
                <w:szCs w:val="16"/>
              </w:rPr>
              <w:t xml:space="preserve"> in </w:t>
            </w:r>
            <w:r>
              <w:rPr>
                <w:rFonts w:ascii="Times New Roman" w:hAnsi="Times New Roman" w:cs="Times New Roman"/>
                <w:sz w:val="16"/>
                <w:szCs w:val="16"/>
              </w:rPr>
              <w:t>the indicator</w:t>
            </w:r>
          </w:p>
        </w:tc>
        <w:tc>
          <w:tcPr>
            <w:tcW w:w="1995" w:type="dxa"/>
            <w:shd w:val="clear" w:color="auto" w:fill="FFFFFF" w:themeFill="background1"/>
          </w:tcPr>
          <w:p w14:paraId="5229EADD" w14:textId="73FD83E1" w:rsidR="000A7DF9" w:rsidRPr="00E07660" w:rsidRDefault="00340A5B" w:rsidP="0042228D">
            <w:pPr>
              <w:tabs>
                <w:tab w:val="left" w:pos="712"/>
              </w:tabs>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 xml:space="preserve">ing </w:t>
            </w:r>
            <w:r w:rsidR="000A7DF9" w:rsidRPr="009877C8">
              <w:rPr>
                <w:rFonts w:ascii="Times New Roman" w:hAnsi="Times New Roman" w:cs="Times New Roman"/>
                <w:sz w:val="16"/>
                <w:szCs w:val="16"/>
              </w:rPr>
              <w:t>number of animals of a given production category</w:t>
            </w:r>
            <w:r w:rsidR="000A7DF9">
              <w:rPr>
                <w:rFonts w:ascii="Times New Roman" w:hAnsi="Times New Roman" w:cs="Times New Roman"/>
                <w:sz w:val="16"/>
                <w:szCs w:val="16"/>
              </w:rPr>
              <w:t xml:space="preserve"> and recorded treated animal population in the regimen</w:t>
            </w:r>
          </w:p>
        </w:tc>
        <w:tc>
          <w:tcPr>
            <w:tcW w:w="1995" w:type="dxa"/>
            <w:shd w:val="clear" w:color="auto" w:fill="FFFFFF" w:themeFill="background1"/>
          </w:tcPr>
          <w:p w14:paraId="2D240D28" w14:textId="05B6DA36" w:rsidR="000A7DF9" w:rsidRPr="00E07660" w:rsidRDefault="000A7DF9" w:rsidP="0042228D">
            <w:pPr>
              <w:rPr>
                <w:rFonts w:ascii="Times New Roman" w:hAnsi="Times New Roman" w:cs="Times New Roman"/>
                <w:sz w:val="18"/>
                <w:szCs w:val="18"/>
              </w:rPr>
            </w:pPr>
            <w:r>
              <w:rPr>
                <w:rFonts w:ascii="Times New Roman" w:hAnsi="Times New Roman" w:cs="Times New Roman"/>
                <w:sz w:val="16"/>
                <w:szCs w:val="16"/>
              </w:rPr>
              <w:t>3</w:t>
            </w:r>
            <w:r w:rsidRPr="009877C8">
              <w:rPr>
                <w:rFonts w:ascii="Times New Roman" w:hAnsi="Times New Roman" w:cs="Times New Roman"/>
                <w:sz w:val="16"/>
                <w:szCs w:val="16"/>
              </w:rPr>
              <w:t>-</w:t>
            </w:r>
            <w:r>
              <w:rPr>
                <w:rFonts w:ascii="Times New Roman" w:hAnsi="Times New Roman" w:cs="Times New Roman"/>
                <w:sz w:val="16"/>
                <w:szCs w:val="16"/>
              </w:rPr>
              <w:t xml:space="preserve">Can show the number of regimens in the animal population, not </w:t>
            </w:r>
            <w:r w:rsidR="00F4156D">
              <w:rPr>
                <w:rFonts w:ascii="Times New Roman" w:hAnsi="Times New Roman" w:cs="Times New Roman"/>
                <w:sz w:val="16"/>
                <w:szCs w:val="16"/>
              </w:rPr>
              <w:t xml:space="preserve">informative </w:t>
            </w:r>
            <w:r>
              <w:rPr>
                <w:rFonts w:ascii="Times New Roman" w:hAnsi="Times New Roman" w:cs="Times New Roman"/>
                <w:sz w:val="16"/>
                <w:szCs w:val="16"/>
              </w:rPr>
              <w:t xml:space="preserve">as </w:t>
            </w:r>
            <w:r w:rsidRPr="00F4156D">
              <w:rPr>
                <w:rFonts w:ascii="Times New Roman" w:hAnsi="Times New Roman" w:cs="Times New Roman"/>
                <w:i/>
                <w:iCs/>
                <w:sz w:val="16"/>
                <w:szCs w:val="16"/>
              </w:rPr>
              <w:t>TE</w:t>
            </w:r>
            <w:r>
              <w:rPr>
                <w:rFonts w:ascii="Times New Roman" w:hAnsi="Times New Roman" w:cs="Times New Roman"/>
                <w:sz w:val="16"/>
                <w:szCs w:val="16"/>
              </w:rPr>
              <w:t xml:space="preserve"> but can reflect information about treated disease events. No </w:t>
            </w:r>
            <w:r w:rsidR="00565E45">
              <w:rPr>
                <w:rFonts w:ascii="Times New Roman" w:hAnsi="Times New Roman" w:cs="Times New Roman"/>
                <w:sz w:val="16"/>
                <w:szCs w:val="16"/>
              </w:rPr>
              <w:t xml:space="preserve">indication </w:t>
            </w:r>
            <w:r>
              <w:rPr>
                <w:rFonts w:ascii="Times New Roman" w:hAnsi="Times New Roman" w:cs="Times New Roman"/>
                <w:sz w:val="16"/>
                <w:szCs w:val="16"/>
              </w:rPr>
              <w:t xml:space="preserve">about the </w:t>
            </w:r>
            <w:r w:rsidRPr="009966BB">
              <w:rPr>
                <w:rFonts w:ascii="Times New Roman" w:hAnsi="Times New Roman" w:cs="Times New Roman"/>
                <w:sz w:val="16"/>
                <w:szCs w:val="16"/>
              </w:rPr>
              <w:t xml:space="preserve">proportion of diseased </w:t>
            </w:r>
            <w:r>
              <w:rPr>
                <w:rFonts w:ascii="Times New Roman" w:hAnsi="Times New Roman" w:cs="Times New Roman"/>
                <w:sz w:val="16"/>
                <w:szCs w:val="16"/>
              </w:rPr>
              <w:t>animals</w:t>
            </w:r>
            <w:r w:rsidRPr="009966BB">
              <w:rPr>
                <w:rFonts w:ascii="Times New Roman" w:hAnsi="Times New Roman" w:cs="Times New Roman"/>
                <w:sz w:val="16"/>
                <w:szCs w:val="16"/>
              </w:rPr>
              <w:t xml:space="preserve"> treated</w:t>
            </w:r>
          </w:p>
        </w:tc>
        <w:tc>
          <w:tcPr>
            <w:tcW w:w="1995" w:type="dxa"/>
            <w:shd w:val="clear" w:color="auto" w:fill="FFFFFF" w:themeFill="background1"/>
          </w:tcPr>
          <w:p w14:paraId="5B198E72" w14:textId="42E50349" w:rsidR="000A7DF9" w:rsidRPr="00E07660" w:rsidRDefault="00035459" w:rsidP="00BA134B">
            <w:pPr>
              <w:rPr>
                <w:rFonts w:ascii="Times New Roman" w:hAnsi="Times New Roman" w:cs="Times New Roman"/>
                <w:sz w:val="18"/>
                <w:szCs w:val="18"/>
              </w:rPr>
            </w:pPr>
            <w:r>
              <w:rPr>
                <w:rFonts w:ascii="Times New Roman" w:hAnsi="Times New Roman" w:cs="Times New Roman"/>
                <w:sz w:val="16"/>
                <w:szCs w:val="16"/>
              </w:rPr>
              <w:t>4</w:t>
            </w:r>
            <w:r w:rsidR="000A7DF9">
              <w:rPr>
                <w:rFonts w:ascii="Times New Roman" w:hAnsi="Times New Roman" w:cs="Times New Roman"/>
                <w:sz w:val="16"/>
                <w:szCs w:val="16"/>
              </w:rPr>
              <w:t xml:space="preserve">-Reflects changes in administrated antimicrobials through regimens  </w:t>
            </w:r>
          </w:p>
        </w:tc>
        <w:tc>
          <w:tcPr>
            <w:tcW w:w="1995" w:type="dxa"/>
            <w:shd w:val="clear" w:color="auto" w:fill="FFFFFF" w:themeFill="background1"/>
          </w:tcPr>
          <w:p w14:paraId="7E7AA039" w14:textId="40D36657" w:rsidR="000A7DF9" w:rsidRPr="00E07660" w:rsidRDefault="008F52C1" w:rsidP="00035459">
            <w:pPr>
              <w:rPr>
                <w:rFonts w:ascii="Times New Roman" w:hAnsi="Times New Roman" w:cs="Times New Roman"/>
                <w:sz w:val="18"/>
                <w:szCs w:val="18"/>
              </w:rPr>
            </w:pPr>
            <w:bookmarkStart w:id="2" w:name="OLE_LINK46"/>
            <w:r>
              <w:rPr>
                <w:rFonts w:ascii="Times New Roman" w:hAnsi="Times New Roman" w:cs="Times New Roman"/>
                <w:sz w:val="16"/>
                <w:szCs w:val="16"/>
              </w:rPr>
              <w:t>3-</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 actual dose information  </w:t>
            </w:r>
            <w:r w:rsidR="000007C3">
              <w:rPr>
                <w:rFonts w:ascii="Times New Roman" w:hAnsi="Times New Roman" w:cs="Times New Roman"/>
                <w:sz w:val="16"/>
                <w:szCs w:val="16"/>
              </w:rPr>
              <w:t>but does not reflect the change in the indicator</w:t>
            </w:r>
            <w:bookmarkEnd w:id="2"/>
          </w:p>
        </w:tc>
      </w:tr>
      <w:tr w:rsidR="005408A8" w:rsidRPr="00E07660" w14:paraId="5DDD24FD" w14:textId="77777777" w:rsidTr="000A7DF9">
        <w:tc>
          <w:tcPr>
            <w:tcW w:w="1080" w:type="dxa"/>
          </w:tcPr>
          <w:p w14:paraId="0302BF9F" w14:textId="41F1D42E" w:rsidR="005408A8" w:rsidRDefault="005408A8" w:rsidP="0042228D">
            <w:pPr>
              <w:rPr>
                <w:b/>
                <w:bCs/>
                <w:i/>
                <w:iCs/>
                <w:sz w:val="16"/>
                <w:szCs w:val="16"/>
              </w:rPr>
            </w:pPr>
            <w:r>
              <w:rPr>
                <w:b/>
                <w:bCs/>
                <w:i/>
                <w:iCs/>
                <w:sz w:val="16"/>
                <w:szCs w:val="16"/>
              </w:rPr>
              <w:t>RT</w:t>
            </w:r>
            <w:r w:rsidR="001B25CA">
              <w:rPr>
                <w:b/>
                <w:bCs/>
                <w:i/>
                <w:iCs/>
                <w:sz w:val="16"/>
                <w:szCs w:val="16"/>
              </w:rPr>
              <w:t>-ratio</w:t>
            </w:r>
          </w:p>
        </w:tc>
        <w:tc>
          <w:tcPr>
            <w:tcW w:w="1995" w:type="dxa"/>
            <w:shd w:val="clear" w:color="auto" w:fill="FFFFFF" w:themeFill="background1"/>
          </w:tcPr>
          <w:p w14:paraId="1B7DF8DA" w14:textId="7264A0C2" w:rsidR="005408A8" w:rsidRDefault="003D5A87" w:rsidP="0042228D">
            <w:pPr>
              <w:rPr>
                <w:rFonts w:ascii="Times New Roman" w:hAnsi="Times New Roman" w:cs="Times New Roman"/>
                <w:sz w:val="16"/>
                <w:szCs w:val="16"/>
              </w:rPr>
            </w:pPr>
            <w:r>
              <w:rPr>
                <w:rFonts w:ascii="Times New Roman" w:hAnsi="Times New Roman" w:cs="Times New Roman"/>
                <w:sz w:val="16"/>
                <w:szCs w:val="16"/>
              </w:rPr>
              <w:t>3</w:t>
            </w:r>
            <w:r w:rsidRPr="009877C8">
              <w:rPr>
                <w:rFonts w:ascii="Times New Roman" w:hAnsi="Times New Roman" w:cs="Times New Roman"/>
                <w:sz w:val="16"/>
                <w:szCs w:val="16"/>
              </w:rPr>
              <w:t>-</w:t>
            </w:r>
            <w:r>
              <w:rPr>
                <w:rFonts w:ascii="Times New Roman" w:hAnsi="Times New Roman" w:cs="Times New Roman"/>
                <w:sz w:val="16"/>
                <w:szCs w:val="16"/>
              </w:rPr>
              <w:t>S</w:t>
            </w:r>
            <w:r w:rsidRPr="009877C8">
              <w:rPr>
                <w:rFonts w:ascii="Times New Roman" w:hAnsi="Times New Roman" w:cs="Times New Roman"/>
                <w:sz w:val="16"/>
                <w:szCs w:val="16"/>
              </w:rPr>
              <w:t>tandard regimen contain</w:t>
            </w:r>
            <w:r>
              <w:rPr>
                <w:rFonts w:ascii="Times New Roman" w:hAnsi="Times New Roman" w:cs="Times New Roman"/>
                <w:sz w:val="16"/>
                <w:szCs w:val="16"/>
              </w:rPr>
              <w:t>s</w:t>
            </w:r>
            <w:r w:rsidRPr="009877C8">
              <w:rPr>
                <w:rFonts w:ascii="Times New Roman" w:hAnsi="Times New Roman" w:cs="Times New Roman"/>
                <w:sz w:val="16"/>
                <w:szCs w:val="16"/>
              </w:rPr>
              <w:t xml:space="preserve"> chang</w:t>
            </w:r>
            <w:r>
              <w:rPr>
                <w:rFonts w:ascii="Times New Roman" w:hAnsi="Times New Roman" w:cs="Times New Roman"/>
                <w:sz w:val="16"/>
                <w:szCs w:val="16"/>
              </w:rPr>
              <w:t>ing</w:t>
            </w:r>
            <w:r w:rsidRPr="009877C8">
              <w:rPr>
                <w:rFonts w:ascii="Times New Roman" w:hAnsi="Times New Roman" w:cs="Times New Roman"/>
                <w:sz w:val="16"/>
                <w:szCs w:val="16"/>
              </w:rPr>
              <w:t xml:space="preserve"> individual </w:t>
            </w:r>
            <w:r>
              <w:rPr>
                <w:rFonts w:ascii="Times New Roman" w:hAnsi="Times New Roman" w:cs="Times New Roman"/>
                <w:sz w:val="16"/>
                <w:szCs w:val="16"/>
              </w:rPr>
              <w:t>characteristic</w:t>
            </w:r>
            <w:r w:rsidR="00C361C9">
              <w:rPr>
                <w:rFonts w:ascii="Times New Roman" w:hAnsi="Times New Roman" w:cs="Times New Roman"/>
                <w:sz w:val="16"/>
                <w:szCs w:val="16"/>
              </w:rPr>
              <w:t>s</w:t>
            </w:r>
            <w:r>
              <w:rPr>
                <w:rFonts w:ascii="Times New Roman" w:hAnsi="Times New Roman" w:cs="Times New Roman"/>
                <w:sz w:val="16"/>
                <w:szCs w:val="16"/>
              </w:rPr>
              <w:t xml:space="preserve"> and treatment indication</w:t>
            </w:r>
            <w:r w:rsidR="00C361C9">
              <w:rPr>
                <w:rFonts w:ascii="Times New Roman" w:hAnsi="Times New Roman" w:cs="Times New Roman"/>
                <w:sz w:val="16"/>
                <w:szCs w:val="16"/>
              </w:rPr>
              <w:t>s</w:t>
            </w:r>
            <w:r w:rsidRPr="009877C8">
              <w:rPr>
                <w:rFonts w:ascii="Times New Roman" w:hAnsi="Times New Roman" w:cs="Times New Roman"/>
                <w:sz w:val="16"/>
                <w:szCs w:val="16"/>
              </w:rPr>
              <w:t xml:space="preserve"> but </w:t>
            </w:r>
            <w:r>
              <w:rPr>
                <w:rFonts w:ascii="Times New Roman" w:hAnsi="Times New Roman" w:cs="Times New Roman"/>
                <w:sz w:val="16"/>
                <w:szCs w:val="16"/>
              </w:rPr>
              <w:t>does</w:t>
            </w:r>
            <w:r w:rsidRPr="009877C8">
              <w:rPr>
                <w:rFonts w:ascii="Times New Roman" w:hAnsi="Times New Roman" w:cs="Times New Roman"/>
                <w:sz w:val="16"/>
                <w:szCs w:val="16"/>
              </w:rPr>
              <w:t xml:space="preserve"> not reflect </w:t>
            </w:r>
            <w:r>
              <w:rPr>
                <w:rFonts w:ascii="Times New Roman" w:hAnsi="Times New Roman" w:cs="Times New Roman"/>
                <w:sz w:val="16"/>
                <w:szCs w:val="16"/>
              </w:rPr>
              <w:t xml:space="preserve">these </w:t>
            </w:r>
            <w:r w:rsidRPr="009877C8">
              <w:rPr>
                <w:rFonts w:ascii="Times New Roman" w:hAnsi="Times New Roman" w:cs="Times New Roman"/>
                <w:sz w:val="16"/>
                <w:szCs w:val="16"/>
              </w:rPr>
              <w:t>change</w:t>
            </w:r>
            <w:r>
              <w:rPr>
                <w:rFonts w:ascii="Times New Roman" w:hAnsi="Times New Roman" w:cs="Times New Roman"/>
                <w:sz w:val="16"/>
                <w:szCs w:val="16"/>
              </w:rPr>
              <w:t>s</w:t>
            </w:r>
            <w:r w:rsidRPr="009877C8">
              <w:rPr>
                <w:rFonts w:ascii="Times New Roman" w:hAnsi="Times New Roman" w:cs="Times New Roman"/>
                <w:sz w:val="16"/>
                <w:szCs w:val="16"/>
              </w:rPr>
              <w:t xml:space="preserve"> in </w:t>
            </w:r>
            <w:r>
              <w:rPr>
                <w:rFonts w:ascii="Times New Roman" w:hAnsi="Times New Roman" w:cs="Times New Roman"/>
                <w:sz w:val="16"/>
                <w:szCs w:val="16"/>
              </w:rPr>
              <w:t>the indicator</w:t>
            </w:r>
          </w:p>
        </w:tc>
        <w:tc>
          <w:tcPr>
            <w:tcW w:w="1995" w:type="dxa"/>
            <w:shd w:val="clear" w:color="auto" w:fill="FFFFFF" w:themeFill="background1"/>
          </w:tcPr>
          <w:p w14:paraId="4AC08CFD" w14:textId="0CB31E75" w:rsidR="005408A8" w:rsidRDefault="00144025" w:rsidP="0042228D">
            <w:pPr>
              <w:tabs>
                <w:tab w:val="left" w:pos="712"/>
              </w:tabs>
              <w:rPr>
                <w:rFonts w:ascii="Times New Roman" w:hAnsi="Times New Roman" w:cs="Times New Roman"/>
                <w:sz w:val="16"/>
                <w:szCs w:val="16"/>
              </w:rPr>
            </w:pPr>
            <w:r>
              <w:rPr>
                <w:rFonts w:ascii="Times New Roman" w:hAnsi="Times New Roman" w:cs="Times New Roman"/>
                <w:sz w:val="16"/>
                <w:szCs w:val="16"/>
              </w:rPr>
              <w:t>2</w:t>
            </w:r>
            <w:r w:rsidR="003D5A87">
              <w:rPr>
                <w:rFonts w:ascii="Times New Roman" w:hAnsi="Times New Roman" w:cs="Times New Roman"/>
                <w:sz w:val="16"/>
                <w:szCs w:val="16"/>
              </w:rPr>
              <w:t>-</w:t>
            </w:r>
            <w:r>
              <w:rPr>
                <w:rFonts w:ascii="Times New Roman" w:hAnsi="Times New Roman" w:cs="Times New Roman"/>
                <w:sz w:val="16"/>
                <w:szCs w:val="16"/>
              </w:rPr>
              <w:t>Recorded treated animal population in the regimen, but does not reflect the population in the indicator</w:t>
            </w:r>
          </w:p>
        </w:tc>
        <w:tc>
          <w:tcPr>
            <w:tcW w:w="1995" w:type="dxa"/>
            <w:shd w:val="clear" w:color="auto" w:fill="FFFFFF" w:themeFill="background1"/>
          </w:tcPr>
          <w:p w14:paraId="57ED9CA3" w14:textId="09ACEC60" w:rsidR="005408A8" w:rsidRDefault="00565E45" w:rsidP="0042228D">
            <w:pPr>
              <w:rPr>
                <w:rFonts w:ascii="Times New Roman" w:hAnsi="Times New Roman" w:cs="Times New Roman"/>
                <w:sz w:val="16"/>
                <w:szCs w:val="16"/>
              </w:rPr>
            </w:pPr>
            <w:r>
              <w:rPr>
                <w:rFonts w:ascii="Times New Roman" w:hAnsi="Times New Roman" w:cs="Times New Roman"/>
                <w:sz w:val="16"/>
                <w:szCs w:val="16"/>
              </w:rPr>
              <w:t>5</w:t>
            </w:r>
            <w:r w:rsidR="005E1795">
              <w:rPr>
                <w:rFonts w:ascii="Times New Roman" w:hAnsi="Times New Roman" w:cs="Times New Roman"/>
                <w:sz w:val="16"/>
                <w:szCs w:val="16"/>
              </w:rPr>
              <w:t>-</w:t>
            </w:r>
            <w:r w:rsidR="005E1795" w:rsidRPr="005E1795">
              <w:rPr>
                <w:rFonts w:ascii="Times New Roman" w:hAnsi="Times New Roman" w:cs="Times New Roman"/>
                <w:sz w:val="16"/>
                <w:szCs w:val="16"/>
              </w:rPr>
              <w:t xml:space="preserve">Contains </w:t>
            </w:r>
            <w:r w:rsidR="005E1795" w:rsidRPr="00F4156D">
              <w:rPr>
                <w:rFonts w:ascii="Times New Roman" w:hAnsi="Times New Roman" w:cs="Times New Roman"/>
                <w:i/>
                <w:iCs/>
                <w:sz w:val="16"/>
                <w:szCs w:val="16"/>
              </w:rPr>
              <w:t>TE</w:t>
            </w:r>
            <w:r w:rsidR="005E1795" w:rsidRPr="005E1795">
              <w:rPr>
                <w:rFonts w:ascii="Times New Roman" w:hAnsi="Times New Roman" w:cs="Times New Roman"/>
                <w:sz w:val="16"/>
                <w:szCs w:val="16"/>
              </w:rPr>
              <w:t xml:space="preserve"> information along with the number of </w:t>
            </w:r>
            <w:r w:rsidR="005E1795">
              <w:rPr>
                <w:rFonts w:ascii="Times New Roman" w:hAnsi="Times New Roman" w:cs="Times New Roman"/>
                <w:sz w:val="16"/>
                <w:szCs w:val="16"/>
              </w:rPr>
              <w:t>standard regimens</w:t>
            </w:r>
            <w:r w:rsidR="005E1795" w:rsidRPr="005E1795">
              <w:rPr>
                <w:rFonts w:ascii="Times New Roman" w:hAnsi="Times New Roman" w:cs="Times New Roman"/>
                <w:sz w:val="16"/>
                <w:szCs w:val="16"/>
              </w:rPr>
              <w:t xml:space="preserve"> used for a disease event, reflecting the </w:t>
            </w:r>
            <w:r w:rsidR="00355288">
              <w:rPr>
                <w:rFonts w:ascii="Times New Roman" w:hAnsi="Times New Roman" w:cs="Times New Roman"/>
                <w:sz w:val="16"/>
                <w:szCs w:val="16"/>
              </w:rPr>
              <w:t>level of preference</w:t>
            </w:r>
            <w:r w:rsidR="005E1795" w:rsidRPr="005E1795">
              <w:rPr>
                <w:rFonts w:ascii="Times New Roman" w:hAnsi="Times New Roman" w:cs="Times New Roman"/>
                <w:sz w:val="16"/>
                <w:szCs w:val="16"/>
              </w:rPr>
              <w:t xml:space="preserve"> to use antibiotics to treat disease</w:t>
            </w:r>
          </w:p>
        </w:tc>
        <w:tc>
          <w:tcPr>
            <w:tcW w:w="1995" w:type="dxa"/>
            <w:shd w:val="clear" w:color="auto" w:fill="FFFFFF" w:themeFill="background1"/>
          </w:tcPr>
          <w:p w14:paraId="519F0FC0" w14:textId="73311A5D" w:rsidR="005408A8" w:rsidRDefault="00035459" w:rsidP="00650736">
            <w:pPr>
              <w:rPr>
                <w:rFonts w:ascii="Times New Roman" w:hAnsi="Times New Roman" w:cs="Times New Roman"/>
                <w:sz w:val="16"/>
                <w:szCs w:val="16"/>
              </w:rPr>
            </w:pPr>
            <w:r>
              <w:rPr>
                <w:rFonts w:ascii="Times New Roman" w:hAnsi="Times New Roman" w:cs="Times New Roman"/>
                <w:sz w:val="16"/>
                <w:szCs w:val="16"/>
              </w:rPr>
              <w:t>5</w:t>
            </w:r>
            <w:r w:rsidR="00BA134B">
              <w:rPr>
                <w:rFonts w:ascii="Times New Roman" w:hAnsi="Times New Roman" w:cs="Times New Roman"/>
                <w:sz w:val="16"/>
                <w:szCs w:val="16"/>
              </w:rPr>
              <w:t>-Reflects changes in administrated antimicrobials through regimen</w:t>
            </w:r>
            <w:r w:rsidR="00BA134B">
              <w:rPr>
                <w:rFonts w:ascii="Times New Roman" w:hAnsi="Times New Roman" w:cs="Times New Roman" w:hint="eastAsia"/>
                <w:sz w:val="16"/>
                <w:szCs w:val="16"/>
              </w:rPr>
              <w:t>s</w:t>
            </w:r>
            <w:r w:rsidR="00BA134B">
              <w:rPr>
                <w:rFonts w:ascii="Times New Roman" w:hAnsi="Times New Roman" w:cs="Times New Roman"/>
                <w:sz w:val="16"/>
                <w:szCs w:val="16"/>
              </w:rPr>
              <w:t xml:space="preserve">, and it can also </w:t>
            </w:r>
            <w:r w:rsidR="00C620EA">
              <w:rPr>
                <w:rFonts w:ascii="Times New Roman" w:hAnsi="Times New Roman" w:cs="Times New Roman"/>
                <w:sz w:val="16"/>
                <w:szCs w:val="16"/>
              </w:rPr>
              <w:t>detect over extensive antimicrobial use</w:t>
            </w:r>
          </w:p>
        </w:tc>
        <w:tc>
          <w:tcPr>
            <w:tcW w:w="1995" w:type="dxa"/>
            <w:shd w:val="clear" w:color="auto" w:fill="FFFFFF" w:themeFill="background1"/>
          </w:tcPr>
          <w:p w14:paraId="5E2C2039" w14:textId="4E09C268" w:rsidR="005408A8" w:rsidRDefault="008F52C1" w:rsidP="00035459">
            <w:pPr>
              <w:rPr>
                <w:rFonts w:ascii="Times New Roman" w:hAnsi="Times New Roman" w:cs="Times New Roman"/>
                <w:sz w:val="16"/>
                <w:szCs w:val="16"/>
              </w:rPr>
            </w:pPr>
            <w:r>
              <w:rPr>
                <w:rFonts w:ascii="Times New Roman" w:hAnsi="Times New Roman" w:cs="Times New Roman"/>
                <w:sz w:val="16"/>
                <w:szCs w:val="16"/>
              </w:rPr>
              <w:t>3-</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 actual dose information  </w:t>
            </w:r>
            <w:r w:rsidR="000007C3">
              <w:rPr>
                <w:rFonts w:ascii="Times New Roman" w:hAnsi="Times New Roman" w:cs="Times New Roman"/>
                <w:sz w:val="16"/>
                <w:szCs w:val="16"/>
              </w:rPr>
              <w:t>but does not reflect the change in the indicator</w:t>
            </w:r>
          </w:p>
        </w:tc>
      </w:tr>
      <w:tr w:rsidR="000A7DF9" w:rsidRPr="00E07660" w14:paraId="6FE79B4D" w14:textId="77777777" w:rsidTr="000A7DF9">
        <w:tc>
          <w:tcPr>
            <w:tcW w:w="1080" w:type="dxa"/>
          </w:tcPr>
          <w:p w14:paraId="0A96269C" w14:textId="77777777" w:rsidR="000A7DF9" w:rsidRPr="00E07660" w:rsidRDefault="000A7DF9" w:rsidP="0042228D">
            <w:pPr>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3D53F062" w14:textId="66EFD23F"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D</w:t>
            </w:r>
            <w:r w:rsidR="000A7DF9" w:rsidRPr="009877C8">
              <w:rPr>
                <w:rFonts w:ascii="Times New Roman" w:hAnsi="Times New Roman" w:cs="Times New Roman"/>
                <w:sz w:val="16"/>
                <w:szCs w:val="16"/>
              </w:rPr>
              <w:t>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include animal information</w:t>
            </w:r>
          </w:p>
        </w:tc>
        <w:tc>
          <w:tcPr>
            <w:tcW w:w="1995" w:type="dxa"/>
            <w:shd w:val="clear" w:color="auto" w:fill="FFFFFF" w:themeFill="background1"/>
          </w:tcPr>
          <w:p w14:paraId="5839C4E7" w14:textId="54C0999F"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3B43C1F0" w14:textId="4F00E0B5" w:rsidR="000A7DF9" w:rsidRPr="00E07660" w:rsidRDefault="00565E45" w:rsidP="0042228D">
            <w:pPr>
              <w:rPr>
                <w:rFonts w:ascii="Times New Roman" w:hAnsi="Times New Roman" w:cs="Times New Roman"/>
                <w:sz w:val="18"/>
                <w:szCs w:val="18"/>
              </w:rPr>
            </w:pPr>
            <w:bookmarkStart w:id="3" w:name="OLE_LINK42"/>
            <w:r>
              <w:rPr>
                <w:rFonts w:ascii="Times New Roman" w:hAnsi="Times New Roman" w:cs="Times New Roman"/>
                <w:sz w:val="16"/>
                <w:szCs w:val="16"/>
              </w:rPr>
              <w:t>2</w:t>
            </w:r>
            <w:r w:rsidR="000A7DF9" w:rsidRPr="009877C8">
              <w:rPr>
                <w:rFonts w:ascii="Times New Roman" w:hAnsi="Times New Roman" w:cs="Times New Roman"/>
                <w:sz w:val="16"/>
                <w:szCs w:val="16"/>
              </w:rPr>
              <w:t>-</w:t>
            </w:r>
            <w:r w:rsidR="000A7DF9">
              <w:rPr>
                <w:rFonts w:ascii="Times New Roman" w:hAnsi="Times New Roman" w:cs="Times New Roman"/>
                <w:sz w:val="16"/>
                <w:szCs w:val="16"/>
              </w:rPr>
              <w:t>Information about which animals receive treatment</w:t>
            </w:r>
            <w:bookmarkEnd w:id="3"/>
          </w:p>
        </w:tc>
        <w:tc>
          <w:tcPr>
            <w:tcW w:w="1995" w:type="dxa"/>
            <w:shd w:val="clear" w:color="auto" w:fill="FFFFFF" w:themeFill="background1"/>
          </w:tcPr>
          <w:p w14:paraId="3173DCDF" w14:textId="37CB9D4F"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N</w:t>
            </w:r>
            <w:r w:rsidR="000A7DF9" w:rsidRPr="009877C8">
              <w:rPr>
                <w:rFonts w:ascii="Times New Roman" w:hAnsi="Times New Roman" w:cs="Times New Roman"/>
                <w:sz w:val="16"/>
                <w:szCs w:val="16"/>
              </w:rPr>
              <w:t xml:space="preserve">o information </w:t>
            </w:r>
            <w:r w:rsidR="000A7DF9">
              <w:rPr>
                <w:rFonts w:ascii="Times New Roman" w:hAnsi="Times New Roman" w:cs="Times New Roman"/>
                <w:sz w:val="16"/>
                <w:szCs w:val="16"/>
              </w:rPr>
              <w:t xml:space="preserve">about </w:t>
            </w:r>
            <w:r w:rsidR="000A7DF9" w:rsidRPr="000A1EFD">
              <w:rPr>
                <w:rFonts w:ascii="Times New Roman" w:hAnsi="Times New Roman" w:cs="Times New Roman"/>
                <w:sz w:val="16"/>
                <w:szCs w:val="16"/>
              </w:rPr>
              <w:t>changes in administrated antimicrobial</w:t>
            </w:r>
            <w:r w:rsidR="000A7DF9">
              <w:rPr>
                <w:rFonts w:ascii="Times New Roman" w:hAnsi="Times New Roman" w:cs="Times New Roman"/>
                <w:sz w:val="16"/>
                <w:szCs w:val="16"/>
              </w:rPr>
              <w:t>s</w:t>
            </w:r>
          </w:p>
        </w:tc>
        <w:tc>
          <w:tcPr>
            <w:tcW w:w="1995" w:type="dxa"/>
            <w:shd w:val="clear" w:color="auto" w:fill="FFFFFF" w:themeFill="background1"/>
          </w:tcPr>
          <w:p w14:paraId="44ED11D5" w14:textId="2A819D05" w:rsidR="000A7DF9" w:rsidRPr="00E07660" w:rsidRDefault="00136CA8" w:rsidP="00035459">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w:t>
            </w:r>
            <w:r w:rsidR="00986831">
              <w:rPr>
                <w:rFonts w:ascii="Times New Roman" w:hAnsi="Times New Roman" w:cs="Times New Roman"/>
                <w:sz w:val="16"/>
                <w:szCs w:val="16"/>
              </w:rPr>
              <w:t>Directly provides information on the length of treatment</w:t>
            </w:r>
          </w:p>
        </w:tc>
      </w:tr>
      <w:tr w:rsidR="000A7DF9" w:rsidRPr="00E07660" w14:paraId="2FDAD22B" w14:textId="77777777" w:rsidTr="000A7DF9">
        <w:tc>
          <w:tcPr>
            <w:tcW w:w="1080" w:type="dxa"/>
          </w:tcPr>
          <w:p w14:paraId="233DCBEA" w14:textId="77777777" w:rsidR="000A7DF9" w:rsidRPr="00E07660" w:rsidRDefault="000A7DF9" w:rsidP="0042228D">
            <w:pPr>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14C49C10" w14:textId="22F08CF4"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D</w:t>
            </w:r>
            <w:r w:rsidR="000A7DF9" w:rsidRPr="009877C8">
              <w:rPr>
                <w:rFonts w:ascii="Times New Roman" w:hAnsi="Times New Roman" w:cs="Times New Roman"/>
                <w:sz w:val="16"/>
                <w:szCs w:val="16"/>
              </w:rPr>
              <w:t>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include animal information</w:t>
            </w:r>
          </w:p>
        </w:tc>
        <w:tc>
          <w:tcPr>
            <w:tcW w:w="1995" w:type="dxa"/>
            <w:shd w:val="clear" w:color="auto" w:fill="FFFFFF" w:themeFill="background1"/>
          </w:tcPr>
          <w:p w14:paraId="55A3D34D" w14:textId="488216F7"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08EE0160" w14:textId="43D15FCC"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w:t>
            </w:r>
            <w:r w:rsidR="000A7DF9">
              <w:rPr>
                <w:rFonts w:ascii="Times New Roman" w:hAnsi="Times New Roman" w:cs="Times New Roman"/>
                <w:sz w:val="16"/>
                <w:szCs w:val="16"/>
              </w:rPr>
              <w:t>Information about which animals receive treatment</w:t>
            </w:r>
          </w:p>
        </w:tc>
        <w:tc>
          <w:tcPr>
            <w:tcW w:w="1995" w:type="dxa"/>
            <w:shd w:val="clear" w:color="auto" w:fill="FFFFFF" w:themeFill="background1"/>
          </w:tcPr>
          <w:p w14:paraId="2DB76F88" w14:textId="20CCC187"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N</w:t>
            </w:r>
            <w:r w:rsidR="000A7DF9" w:rsidRPr="009877C8">
              <w:rPr>
                <w:rFonts w:ascii="Times New Roman" w:hAnsi="Times New Roman" w:cs="Times New Roman"/>
                <w:sz w:val="16"/>
                <w:szCs w:val="16"/>
              </w:rPr>
              <w:t xml:space="preserve">o information </w:t>
            </w:r>
            <w:r w:rsidR="000A7DF9" w:rsidRPr="000A1EFD">
              <w:rPr>
                <w:rFonts w:ascii="Times New Roman" w:hAnsi="Times New Roman" w:cs="Times New Roman"/>
                <w:sz w:val="16"/>
                <w:szCs w:val="16"/>
              </w:rPr>
              <w:t>about changes in administrated antimicrobials</w:t>
            </w:r>
          </w:p>
        </w:tc>
        <w:tc>
          <w:tcPr>
            <w:tcW w:w="1995" w:type="dxa"/>
            <w:shd w:val="clear" w:color="auto" w:fill="FFFFFF" w:themeFill="background1"/>
          </w:tcPr>
          <w:p w14:paraId="713E7BF6" w14:textId="7C5CD116" w:rsidR="000A7DF9" w:rsidRPr="00E07660" w:rsidRDefault="008F52C1" w:rsidP="00035459">
            <w:pPr>
              <w:rPr>
                <w:rFonts w:ascii="Times New Roman" w:hAnsi="Times New Roman" w:cs="Times New Roman"/>
                <w:sz w:val="18"/>
                <w:szCs w:val="18"/>
              </w:rPr>
            </w:pPr>
            <w:r>
              <w:rPr>
                <w:rFonts w:ascii="Times New Roman" w:hAnsi="Times New Roman" w:cs="Times New Roman"/>
                <w:sz w:val="16"/>
                <w:szCs w:val="16"/>
              </w:rPr>
              <w:t>5</w:t>
            </w:r>
            <w:r w:rsidRPr="009877C8">
              <w:rPr>
                <w:rFonts w:ascii="Times New Roman" w:hAnsi="Times New Roman" w:cs="Times New Roman"/>
                <w:sz w:val="16"/>
                <w:szCs w:val="16"/>
              </w:rPr>
              <w:t>-</w:t>
            </w:r>
            <w:r>
              <w:rPr>
                <w:rFonts w:ascii="Times New Roman" w:hAnsi="Times New Roman" w:cs="Times New Roman"/>
                <w:sz w:val="16"/>
                <w:szCs w:val="16"/>
              </w:rPr>
              <w:t>Directly provides information on the length of treatment</w:t>
            </w:r>
          </w:p>
        </w:tc>
      </w:tr>
      <w:tr w:rsidR="000A7DF9" w:rsidRPr="00E07660" w14:paraId="4AE8A8AE" w14:textId="77777777" w:rsidTr="000A7DF9">
        <w:tc>
          <w:tcPr>
            <w:tcW w:w="1080" w:type="dxa"/>
          </w:tcPr>
          <w:p w14:paraId="78BD8918" w14:textId="77777777" w:rsidR="000A7DF9" w:rsidRPr="00E07660" w:rsidRDefault="000A7DF9" w:rsidP="0042228D">
            <w:pPr>
              <w:rPr>
                <w:b/>
                <w:bCs/>
                <w:i/>
                <w:iCs/>
                <w:sz w:val="16"/>
                <w:szCs w:val="16"/>
              </w:rPr>
            </w:pPr>
            <w:r w:rsidRPr="00E07660">
              <w:rPr>
                <w:b/>
                <w:bCs/>
                <w:i/>
                <w:iCs/>
                <w:sz w:val="16"/>
                <w:szCs w:val="16"/>
              </w:rPr>
              <w:t>mg/TAB</w:t>
            </w:r>
          </w:p>
        </w:tc>
        <w:tc>
          <w:tcPr>
            <w:tcW w:w="1995" w:type="dxa"/>
            <w:shd w:val="clear" w:color="auto" w:fill="FFFFFF" w:themeFill="background1"/>
          </w:tcPr>
          <w:p w14:paraId="1A4156E1" w14:textId="71EE6D84"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w:t>
            </w:r>
            <w:r w:rsidR="000A7DF9">
              <w:rPr>
                <w:rFonts w:ascii="Times New Roman" w:hAnsi="Times New Roman" w:cs="Times New Roman"/>
                <w:sz w:val="16"/>
                <w:szCs w:val="16"/>
              </w:rPr>
              <w:t>U</w:t>
            </w:r>
            <w:r w:rsidR="000A7DF9" w:rsidRPr="009877C8">
              <w:rPr>
                <w:rFonts w:ascii="Times New Roman" w:hAnsi="Times New Roman" w:cs="Times New Roman"/>
                <w:sz w:val="16"/>
                <w:szCs w:val="16"/>
              </w:rPr>
              <w:t>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estimated average weight for each production category, which can change</w:t>
            </w:r>
            <w:r>
              <w:rPr>
                <w:rFonts w:ascii="Times New Roman" w:hAnsi="Times New Roman" w:cs="Times New Roman"/>
                <w:sz w:val="16"/>
                <w:szCs w:val="16"/>
              </w:rPr>
              <w:t xml:space="preserve"> </w:t>
            </w:r>
            <w:r w:rsidR="000A7DF9">
              <w:rPr>
                <w:rFonts w:ascii="Times New Roman" w:hAnsi="Times New Roman" w:cs="Times New Roman"/>
                <w:sz w:val="16"/>
                <w:szCs w:val="16"/>
              </w:rPr>
              <w:t xml:space="preserve">(unless </w:t>
            </w:r>
            <w:r w:rsidR="000A7DF9" w:rsidRPr="009877C8">
              <w:rPr>
                <w:rFonts w:ascii="Times New Roman" w:hAnsi="Times New Roman" w:cs="Times New Roman"/>
                <w:sz w:val="16"/>
                <w:szCs w:val="16"/>
              </w:rPr>
              <w:t>constant standard weight</w:t>
            </w:r>
            <w:r w:rsidR="000A7DF9">
              <w:rPr>
                <w:rFonts w:ascii="Times New Roman" w:hAnsi="Times New Roman" w:cs="Times New Roman"/>
                <w:sz w:val="16"/>
                <w:szCs w:val="16"/>
              </w:rPr>
              <w:t xml:space="preserve"> is used)</w:t>
            </w:r>
            <w:r w:rsidR="000A7DF9" w:rsidRPr="009877C8">
              <w:rPr>
                <w:rFonts w:ascii="Times New Roman" w:hAnsi="Times New Roman" w:cs="Times New Roman"/>
                <w:sz w:val="16"/>
                <w:szCs w:val="16"/>
              </w:rPr>
              <w:t xml:space="preserve"> </w:t>
            </w:r>
          </w:p>
        </w:tc>
        <w:tc>
          <w:tcPr>
            <w:tcW w:w="1995" w:type="dxa"/>
            <w:shd w:val="clear" w:color="auto" w:fill="FFFFFF" w:themeFill="background1"/>
          </w:tcPr>
          <w:p w14:paraId="57AEC4A3" w14:textId="20C573CD"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66BA8551" w14:textId="255BD08A"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-Do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have </w:t>
            </w:r>
            <w:r>
              <w:rPr>
                <w:rFonts w:ascii="Times New Roman" w:hAnsi="Times New Roman" w:cs="Times New Roman"/>
                <w:sz w:val="16"/>
                <w:szCs w:val="16"/>
              </w:rPr>
              <w:t>treated</w:t>
            </w:r>
            <w:r w:rsidRPr="009877C8">
              <w:rPr>
                <w:rFonts w:ascii="Times New Roman" w:hAnsi="Times New Roman" w:cs="Times New Roman"/>
                <w:sz w:val="16"/>
                <w:szCs w:val="16"/>
              </w:rPr>
              <w:t xml:space="preserve"> </w:t>
            </w:r>
            <w:r w:rsidR="000A7DF9" w:rsidRPr="009877C8">
              <w:rPr>
                <w:rFonts w:ascii="Times New Roman" w:hAnsi="Times New Roman" w:cs="Times New Roman"/>
                <w:sz w:val="16"/>
                <w:szCs w:val="16"/>
              </w:rPr>
              <w:t>animal information</w:t>
            </w:r>
          </w:p>
        </w:tc>
        <w:tc>
          <w:tcPr>
            <w:tcW w:w="1995" w:type="dxa"/>
            <w:shd w:val="clear" w:color="auto" w:fill="FFFFFF" w:themeFill="background1"/>
          </w:tcPr>
          <w:p w14:paraId="1C99680B" w14:textId="71300A9B"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w:t>
            </w:r>
            <w:r w:rsidR="000A7DF9">
              <w:rPr>
                <w:rFonts w:ascii="Times New Roman" w:hAnsi="Times New Roman" w:cs="Times New Roman"/>
                <w:sz w:val="16"/>
                <w:szCs w:val="16"/>
              </w:rPr>
              <w:t xml:space="preserve">Reflects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 in the weight</w:t>
            </w:r>
            <w:r w:rsidR="000A7DF9" w:rsidRPr="009877C8">
              <w:rPr>
                <w:rFonts w:ascii="Times New Roman" w:hAnsi="Times New Roman" w:cs="Times New Roman"/>
                <w:sz w:val="16"/>
                <w:szCs w:val="16"/>
              </w:rPr>
              <w:t xml:space="preserve"> of active substance</w:t>
            </w:r>
            <w:r w:rsidR="000A7DF9">
              <w:rPr>
                <w:rFonts w:ascii="Times New Roman" w:hAnsi="Times New Roman" w:cs="Times New Roman"/>
                <w:sz w:val="16"/>
                <w:szCs w:val="16"/>
              </w:rPr>
              <w:t>s</w:t>
            </w:r>
          </w:p>
        </w:tc>
        <w:tc>
          <w:tcPr>
            <w:tcW w:w="1995" w:type="dxa"/>
            <w:shd w:val="clear" w:color="auto" w:fill="FFFFFF" w:themeFill="background1"/>
          </w:tcPr>
          <w:p w14:paraId="44392BE3" w14:textId="2327C8F7" w:rsidR="000A7DF9" w:rsidRPr="00E07660" w:rsidRDefault="00986831" w:rsidP="00035459">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Indicator</w:t>
            </w:r>
            <w:r w:rsidR="000A7DF9" w:rsidRPr="009877C8">
              <w:rPr>
                <w:rFonts w:ascii="Times New Roman" w:hAnsi="Times New Roman" w:cs="Times New Roman"/>
                <w:sz w:val="16"/>
                <w:szCs w:val="16"/>
              </w:rPr>
              <w:t xml:space="preserve"> does not have tim</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w:t>
            </w:r>
            <w:r w:rsidR="000A7DF9">
              <w:rPr>
                <w:rFonts w:ascii="Times New Roman" w:hAnsi="Times New Roman" w:cs="Times New Roman"/>
                <w:sz w:val="16"/>
                <w:szCs w:val="16"/>
              </w:rPr>
              <w:t>variable</w:t>
            </w:r>
          </w:p>
        </w:tc>
      </w:tr>
      <w:tr w:rsidR="000A7DF9" w:rsidRPr="00E07660" w14:paraId="3A96F410" w14:textId="77777777" w:rsidTr="000A7DF9">
        <w:trPr>
          <w:trHeight w:val="422"/>
        </w:trPr>
        <w:tc>
          <w:tcPr>
            <w:tcW w:w="1080" w:type="dxa"/>
          </w:tcPr>
          <w:p w14:paraId="5A9BF726" w14:textId="77777777" w:rsidR="000A7DF9" w:rsidRPr="00E07660" w:rsidRDefault="000A7DF9" w:rsidP="0042228D">
            <w:pPr>
              <w:rPr>
                <w:b/>
                <w:bCs/>
                <w:i/>
                <w:iCs/>
                <w:sz w:val="16"/>
                <w:szCs w:val="16"/>
              </w:rPr>
            </w:pPr>
            <w:r w:rsidRPr="00E07660">
              <w:rPr>
                <w:b/>
                <w:bCs/>
                <w:i/>
                <w:iCs/>
                <w:sz w:val="16"/>
                <w:szCs w:val="16"/>
              </w:rPr>
              <w:t>mg/100 animals-at-risk</w:t>
            </w:r>
          </w:p>
        </w:tc>
        <w:tc>
          <w:tcPr>
            <w:tcW w:w="1995" w:type="dxa"/>
            <w:shd w:val="clear" w:color="auto" w:fill="FFFFFF" w:themeFill="background1"/>
          </w:tcPr>
          <w:p w14:paraId="2C6541C6" w14:textId="0E7462F4"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D</w:t>
            </w:r>
            <w:r w:rsidR="000A7DF9" w:rsidRPr="009877C8">
              <w:rPr>
                <w:rFonts w:ascii="Times New Roman" w:hAnsi="Times New Roman" w:cs="Times New Roman"/>
                <w:sz w:val="16"/>
                <w:szCs w:val="16"/>
              </w:rPr>
              <w:t>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include animal information</w:t>
            </w:r>
          </w:p>
        </w:tc>
        <w:tc>
          <w:tcPr>
            <w:tcW w:w="1995" w:type="dxa"/>
            <w:shd w:val="clear" w:color="auto" w:fill="FFFFFF" w:themeFill="background1"/>
          </w:tcPr>
          <w:p w14:paraId="43992205" w14:textId="32C3B44D"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64BAF288" w14:textId="5AEAA7F9"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-Do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have </w:t>
            </w:r>
            <w:r>
              <w:rPr>
                <w:rFonts w:ascii="Times New Roman" w:hAnsi="Times New Roman" w:cs="Times New Roman"/>
                <w:sz w:val="16"/>
                <w:szCs w:val="16"/>
              </w:rPr>
              <w:t>treated</w:t>
            </w:r>
            <w:r w:rsidRPr="009877C8">
              <w:rPr>
                <w:rFonts w:ascii="Times New Roman" w:hAnsi="Times New Roman" w:cs="Times New Roman"/>
                <w:sz w:val="16"/>
                <w:szCs w:val="16"/>
              </w:rPr>
              <w:t xml:space="preserve"> </w:t>
            </w:r>
            <w:r w:rsidR="000A7DF9" w:rsidRPr="009877C8">
              <w:rPr>
                <w:rFonts w:ascii="Times New Roman" w:hAnsi="Times New Roman" w:cs="Times New Roman"/>
                <w:sz w:val="16"/>
                <w:szCs w:val="16"/>
              </w:rPr>
              <w:t>animal information</w:t>
            </w:r>
          </w:p>
        </w:tc>
        <w:tc>
          <w:tcPr>
            <w:tcW w:w="1995" w:type="dxa"/>
            <w:shd w:val="clear" w:color="auto" w:fill="FFFFFF" w:themeFill="background1"/>
          </w:tcPr>
          <w:p w14:paraId="72F727A4" w14:textId="351BA8A4"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w:t>
            </w:r>
            <w:r w:rsidR="000A7DF9" w:rsidRPr="000A1EFD">
              <w:rPr>
                <w:rFonts w:ascii="Times New Roman" w:hAnsi="Times New Roman" w:cs="Times New Roman"/>
                <w:sz w:val="16"/>
                <w:szCs w:val="16"/>
              </w:rPr>
              <w:t>Reflects changes in the weight of active substances</w:t>
            </w:r>
          </w:p>
        </w:tc>
        <w:tc>
          <w:tcPr>
            <w:tcW w:w="1995" w:type="dxa"/>
            <w:shd w:val="clear" w:color="auto" w:fill="FFFFFF" w:themeFill="background1"/>
          </w:tcPr>
          <w:p w14:paraId="0EB8AF6C" w14:textId="793E1716" w:rsidR="000A7DF9" w:rsidRPr="00E07660" w:rsidRDefault="00986831" w:rsidP="00650736">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w:t>
            </w:r>
            <w:r w:rsidR="000A7DF9">
              <w:rPr>
                <w:rFonts w:ascii="Times New Roman" w:hAnsi="Times New Roman" w:cs="Times New Roman"/>
                <w:sz w:val="16"/>
                <w:szCs w:val="16"/>
              </w:rPr>
              <w:t>Indicator</w:t>
            </w:r>
            <w:r w:rsidR="000A7DF9" w:rsidRPr="009877C8">
              <w:rPr>
                <w:rFonts w:ascii="Times New Roman" w:hAnsi="Times New Roman" w:cs="Times New Roman"/>
                <w:sz w:val="16"/>
                <w:szCs w:val="16"/>
              </w:rPr>
              <w:t xml:space="preserve"> does not have tim</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w:t>
            </w:r>
            <w:r w:rsidR="000A7DF9" w:rsidRPr="006C5315">
              <w:rPr>
                <w:rFonts w:ascii="Times New Roman" w:hAnsi="Times New Roman" w:cs="Times New Roman"/>
                <w:sz w:val="16"/>
                <w:szCs w:val="16"/>
              </w:rPr>
              <w:t>variable</w:t>
            </w:r>
          </w:p>
        </w:tc>
      </w:tr>
      <w:tr w:rsidR="000A7DF9" w:rsidRPr="00E07660" w14:paraId="65DAB58F" w14:textId="77777777" w:rsidTr="000A7DF9">
        <w:tc>
          <w:tcPr>
            <w:tcW w:w="1080" w:type="dxa"/>
          </w:tcPr>
          <w:p w14:paraId="4C1DCFB8" w14:textId="77777777" w:rsidR="000A7DF9" w:rsidRPr="00E07660" w:rsidRDefault="000A7DF9" w:rsidP="0042228D">
            <w:pPr>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2EB6B1BE" w14:textId="0C426F0B"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estimated average weight for each production category, which can </w:t>
            </w:r>
            <w:r>
              <w:rPr>
                <w:rFonts w:ascii="Times New Roman" w:hAnsi="Times New Roman" w:cs="Times New Roman"/>
                <w:sz w:val="16"/>
                <w:szCs w:val="16"/>
              </w:rPr>
              <w:t xml:space="preserve">reflect </w:t>
            </w:r>
            <w:r w:rsidR="000A7DF9" w:rsidRPr="009877C8">
              <w:rPr>
                <w:rFonts w:ascii="Times New Roman" w:hAnsi="Times New Roman" w:cs="Times New Roman"/>
                <w:sz w:val="16"/>
                <w:szCs w:val="16"/>
              </w:rPr>
              <w:t>change</w:t>
            </w:r>
          </w:p>
        </w:tc>
        <w:tc>
          <w:tcPr>
            <w:tcW w:w="1995" w:type="dxa"/>
            <w:shd w:val="clear" w:color="auto" w:fill="FFFFFF" w:themeFill="background1"/>
          </w:tcPr>
          <w:p w14:paraId="31CD8F14" w14:textId="0E904528"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35F6CFED" w14:textId="707E63D4" w:rsidR="000A7DF9" w:rsidRPr="00E07660" w:rsidRDefault="000A7DF9" w:rsidP="0042228D">
            <w:pPr>
              <w:rPr>
                <w:rFonts w:ascii="Times New Roman" w:hAnsi="Times New Roman" w:cs="Times New Roman"/>
                <w:sz w:val="18"/>
                <w:szCs w:val="18"/>
              </w:rPr>
            </w:pPr>
            <w:r>
              <w:rPr>
                <w:rFonts w:ascii="Times New Roman" w:hAnsi="Times New Roman" w:cs="Times New Roman"/>
                <w:sz w:val="16"/>
                <w:szCs w:val="16"/>
              </w:rPr>
              <w:t>3</w:t>
            </w:r>
            <w:r w:rsidRPr="009877C8">
              <w:rPr>
                <w:rFonts w:ascii="Times New Roman" w:hAnsi="Times New Roman" w:cs="Times New Roman"/>
                <w:sz w:val="16"/>
                <w:szCs w:val="16"/>
              </w:rPr>
              <w:t>-</w:t>
            </w:r>
            <w:r>
              <w:rPr>
                <w:rFonts w:ascii="Times New Roman" w:hAnsi="Times New Roman" w:cs="Times New Roman"/>
                <w:sz w:val="16"/>
                <w:szCs w:val="16"/>
              </w:rPr>
              <w:t>H</w:t>
            </w:r>
            <w:r>
              <w:rPr>
                <w:rFonts w:ascii="Times New Roman" w:hAnsi="Times New Roman" w:cs="Times New Roman" w:hint="eastAsia"/>
                <w:sz w:val="16"/>
                <w:szCs w:val="16"/>
              </w:rPr>
              <w:t>a</w:t>
            </w:r>
            <w:r w:rsidR="00F4156D">
              <w:rPr>
                <w:rFonts w:ascii="Times New Roman" w:hAnsi="Times New Roman" w:cs="Times New Roman"/>
                <w:sz w:val="16"/>
                <w:szCs w:val="16"/>
              </w:rPr>
              <w:t>s</w:t>
            </w:r>
            <w:r>
              <w:rPr>
                <w:rFonts w:ascii="Times New Roman" w:hAnsi="Times New Roman" w:cs="Times New Roman"/>
                <w:sz w:val="16"/>
                <w:szCs w:val="16"/>
              </w:rPr>
              <w:t xml:space="preserve"> the information </w:t>
            </w:r>
            <w:r w:rsidR="00F4156D">
              <w:rPr>
                <w:rFonts w:ascii="Times New Roman" w:hAnsi="Times New Roman" w:cs="Times New Roman"/>
                <w:sz w:val="16"/>
                <w:szCs w:val="16"/>
              </w:rPr>
              <w:t xml:space="preserve">about </w:t>
            </w:r>
            <w:r w:rsidR="00565E45">
              <w:rPr>
                <w:rFonts w:ascii="Times New Roman" w:hAnsi="Times New Roman" w:cs="Times New Roman"/>
                <w:sz w:val="16"/>
                <w:szCs w:val="16"/>
              </w:rPr>
              <w:t>used doses</w:t>
            </w:r>
            <w:r>
              <w:rPr>
                <w:rFonts w:ascii="Times New Roman" w:hAnsi="Times New Roman" w:cs="Times New Roman"/>
                <w:sz w:val="16"/>
                <w:szCs w:val="16"/>
              </w:rPr>
              <w:t xml:space="preserve"> for treated animals </w:t>
            </w:r>
          </w:p>
        </w:tc>
        <w:tc>
          <w:tcPr>
            <w:tcW w:w="1995" w:type="dxa"/>
            <w:shd w:val="clear" w:color="auto" w:fill="FFFFFF" w:themeFill="background1"/>
          </w:tcPr>
          <w:p w14:paraId="589392E2" w14:textId="5AAED3F1" w:rsidR="000A7DF9" w:rsidRPr="00E07660" w:rsidRDefault="00035459" w:rsidP="00035459">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w:t>
            </w:r>
            <w:r w:rsidR="000A7DF9">
              <w:rPr>
                <w:rFonts w:ascii="Times New Roman" w:hAnsi="Times New Roman" w:cs="Times New Roman"/>
                <w:sz w:val="16"/>
                <w:szCs w:val="16"/>
              </w:rPr>
              <w:t xml:space="preserve">Reflects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 in the weight</w:t>
            </w:r>
            <w:r w:rsidR="000A7DF9" w:rsidRPr="009877C8">
              <w:rPr>
                <w:rFonts w:ascii="Times New Roman" w:hAnsi="Times New Roman" w:cs="Times New Roman"/>
                <w:sz w:val="16"/>
                <w:szCs w:val="16"/>
              </w:rPr>
              <w:t xml:space="preserve"> of active substance</w:t>
            </w:r>
            <w:r>
              <w:rPr>
                <w:rFonts w:ascii="Times New Roman" w:hAnsi="Times New Roman" w:cs="Times New Roman"/>
                <w:sz w:val="16"/>
                <w:szCs w:val="16"/>
              </w:rPr>
              <w:t>s</w:t>
            </w:r>
            <w:r w:rsidR="000A7DF9" w:rsidRPr="009877C8">
              <w:rPr>
                <w:rFonts w:ascii="Times New Roman" w:hAnsi="Times New Roman" w:cs="Times New Roman"/>
                <w:sz w:val="16"/>
                <w:szCs w:val="16"/>
              </w:rPr>
              <w:t xml:space="preserve"> and mean weight of an active substance over recorded regimens</w:t>
            </w:r>
          </w:p>
        </w:tc>
        <w:tc>
          <w:tcPr>
            <w:tcW w:w="1995" w:type="dxa"/>
            <w:shd w:val="clear" w:color="auto" w:fill="FFFFFF" w:themeFill="background1"/>
          </w:tcPr>
          <w:p w14:paraId="3076D580" w14:textId="63FA712C" w:rsidR="000A7DF9" w:rsidRPr="00E07660" w:rsidRDefault="00986831" w:rsidP="00035459">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-Ha</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w:t>
            </w:r>
            <w:r w:rsidR="008F52C1">
              <w:rPr>
                <w:rFonts w:ascii="Times New Roman" w:hAnsi="Times New Roman" w:cs="Times New Roman"/>
                <w:sz w:val="16"/>
                <w:szCs w:val="16"/>
              </w:rPr>
              <w:t>information about the length</w:t>
            </w:r>
            <w:r w:rsidR="000A7DF9" w:rsidRPr="009877C8">
              <w:rPr>
                <w:rFonts w:ascii="Times New Roman" w:hAnsi="Times New Roman" w:cs="Times New Roman"/>
                <w:sz w:val="16"/>
                <w:szCs w:val="16"/>
              </w:rPr>
              <w:t xml:space="preserve"> of treatment</w:t>
            </w:r>
            <w:r w:rsidR="008F52C1">
              <w:rPr>
                <w:rFonts w:ascii="Times New Roman" w:hAnsi="Times New Roman" w:cs="Times New Roman"/>
                <w:sz w:val="16"/>
                <w:szCs w:val="16"/>
              </w:rPr>
              <w:t xml:space="preserve"> in calculation</w:t>
            </w:r>
          </w:p>
        </w:tc>
      </w:tr>
      <w:tr w:rsidR="000A7DF9" w:rsidRPr="00E07660" w14:paraId="5CE25849" w14:textId="77777777" w:rsidTr="000A7DF9">
        <w:tc>
          <w:tcPr>
            <w:tcW w:w="1080" w:type="dxa"/>
          </w:tcPr>
          <w:p w14:paraId="1274123B" w14:textId="77777777" w:rsidR="000A7DF9" w:rsidRPr="00E07660" w:rsidRDefault="000A7DF9" w:rsidP="0042228D">
            <w:pPr>
              <w:rPr>
                <w:b/>
                <w:bCs/>
                <w:i/>
                <w:iCs/>
                <w:sz w:val="16"/>
                <w:szCs w:val="16"/>
              </w:rPr>
            </w:pPr>
            <w:proofErr w:type="spellStart"/>
            <w:r w:rsidRPr="00E07660">
              <w:rPr>
                <w:b/>
                <w:bCs/>
                <w:i/>
                <w:iCs/>
                <w:sz w:val="16"/>
                <w:szCs w:val="16"/>
              </w:rPr>
              <w:lastRenderedPageBreak/>
              <w:t>nDDDv</w:t>
            </w:r>
            <w:proofErr w:type="spellEnd"/>
          </w:p>
        </w:tc>
        <w:tc>
          <w:tcPr>
            <w:tcW w:w="1995" w:type="dxa"/>
            <w:shd w:val="clear" w:color="auto" w:fill="FFFFFF" w:themeFill="background1"/>
          </w:tcPr>
          <w:p w14:paraId="09EC2EC3" w14:textId="236CD853"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constant standard weight for each production category</w:t>
            </w:r>
            <w:r w:rsidR="000A7DF9">
              <w:rPr>
                <w:rFonts w:ascii="Times New Roman" w:hAnsi="Times New Roman" w:cs="Times New Roman"/>
                <w:sz w:val="16"/>
                <w:szCs w:val="16"/>
              </w:rPr>
              <w:t xml:space="preserve"> and thus can’t reflect change</w:t>
            </w:r>
          </w:p>
        </w:tc>
        <w:tc>
          <w:tcPr>
            <w:tcW w:w="1995" w:type="dxa"/>
            <w:shd w:val="clear" w:color="auto" w:fill="FFFFFF" w:themeFill="background1"/>
          </w:tcPr>
          <w:p w14:paraId="44CAB3B3" w14:textId="0493E813"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2F5CB118" w14:textId="4A1759B9"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-Do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have </w:t>
            </w:r>
            <w:r>
              <w:rPr>
                <w:rFonts w:ascii="Times New Roman" w:hAnsi="Times New Roman" w:cs="Times New Roman"/>
                <w:sz w:val="16"/>
                <w:szCs w:val="16"/>
              </w:rPr>
              <w:t>treated</w:t>
            </w:r>
            <w:r w:rsidRPr="009877C8">
              <w:rPr>
                <w:rFonts w:ascii="Times New Roman" w:hAnsi="Times New Roman" w:cs="Times New Roman"/>
                <w:sz w:val="16"/>
                <w:szCs w:val="16"/>
              </w:rPr>
              <w:t xml:space="preserve"> </w:t>
            </w:r>
            <w:r w:rsidR="000A7DF9" w:rsidRPr="009877C8">
              <w:rPr>
                <w:rFonts w:ascii="Times New Roman" w:hAnsi="Times New Roman" w:cs="Times New Roman"/>
                <w:sz w:val="16"/>
                <w:szCs w:val="16"/>
              </w:rPr>
              <w:t>animal information</w:t>
            </w:r>
          </w:p>
        </w:tc>
        <w:tc>
          <w:tcPr>
            <w:tcW w:w="1995" w:type="dxa"/>
            <w:shd w:val="clear" w:color="auto" w:fill="FFFFFF" w:themeFill="background1"/>
          </w:tcPr>
          <w:p w14:paraId="1202C21C" w14:textId="0613ABC6" w:rsidR="000A7DF9" w:rsidRPr="00E07660" w:rsidRDefault="000A7DF9" w:rsidP="00035459">
            <w:pPr>
              <w:tabs>
                <w:tab w:val="center" w:pos="792"/>
              </w:tabs>
              <w:rPr>
                <w:rFonts w:ascii="Times New Roman" w:hAnsi="Times New Roman" w:cs="Times New Roman"/>
                <w:sz w:val="18"/>
                <w:szCs w:val="18"/>
              </w:rPr>
            </w:pPr>
            <w:r w:rsidRPr="009877C8">
              <w:rPr>
                <w:rFonts w:ascii="Times New Roman" w:hAnsi="Times New Roman" w:cs="Times New Roman"/>
                <w:sz w:val="16"/>
                <w:szCs w:val="16"/>
              </w:rPr>
              <w:t>3-</w:t>
            </w:r>
            <w:r>
              <w:rPr>
                <w:rFonts w:ascii="Times New Roman" w:hAnsi="Times New Roman" w:cs="Times New Roman"/>
                <w:sz w:val="16"/>
                <w:szCs w:val="16"/>
              </w:rPr>
              <w:t xml:space="preserve">Reflects </w:t>
            </w:r>
            <w:r w:rsidRPr="009877C8">
              <w:rPr>
                <w:rFonts w:ascii="Times New Roman" w:hAnsi="Times New Roman" w:cs="Times New Roman"/>
                <w:sz w:val="16"/>
                <w:szCs w:val="16"/>
              </w:rPr>
              <w:t>chang</w:t>
            </w:r>
            <w:r>
              <w:rPr>
                <w:rFonts w:ascii="Times New Roman" w:hAnsi="Times New Roman" w:cs="Times New Roman"/>
                <w:sz w:val="16"/>
                <w:szCs w:val="16"/>
              </w:rPr>
              <w:t xml:space="preserve">es in the weight </w:t>
            </w:r>
            <w:r w:rsidRPr="009877C8">
              <w:rPr>
                <w:rFonts w:ascii="Times New Roman" w:hAnsi="Times New Roman" w:cs="Times New Roman"/>
                <w:sz w:val="16"/>
                <w:szCs w:val="16"/>
              </w:rPr>
              <w:t>of active substance</w:t>
            </w:r>
            <w:r w:rsidR="00035459">
              <w:rPr>
                <w:rFonts w:ascii="Times New Roman" w:hAnsi="Times New Roman" w:cs="Times New Roman"/>
                <w:sz w:val="16"/>
                <w:szCs w:val="16"/>
              </w:rPr>
              <w:t>s</w:t>
            </w:r>
            <w:r w:rsidR="007A65D4">
              <w:rPr>
                <w:rFonts w:ascii="Times New Roman" w:hAnsi="Times New Roman" w:cs="Times New Roman"/>
                <w:sz w:val="16"/>
                <w:szCs w:val="16"/>
              </w:rPr>
              <w:t xml:space="preserve"> and has standard dose</w:t>
            </w:r>
          </w:p>
        </w:tc>
        <w:tc>
          <w:tcPr>
            <w:tcW w:w="1995" w:type="dxa"/>
            <w:shd w:val="clear" w:color="auto" w:fill="FFFFFF" w:themeFill="background1"/>
          </w:tcPr>
          <w:p w14:paraId="0EDD5E3A" w14:textId="3BC8A285" w:rsidR="000A7DF9" w:rsidRPr="00E07660" w:rsidRDefault="00986831" w:rsidP="00650736">
            <w:pPr>
              <w:rPr>
                <w:rFonts w:ascii="Times New Roman" w:hAnsi="Times New Roman" w:cs="Times New Roman"/>
                <w:sz w:val="18"/>
                <w:szCs w:val="18"/>
              </w:rPr>
            </w:pPr>
            <w:r>
              <w:rPr>
                <w:rFonts w:ascii="Times New Roman" w:hAnsi="Times New Roman" w:cs="Times New Roman"/>
                <w:sz w:val="16"/>
                <w:szCs w:val="16"/>
              </w:rPr>
              <w:t>2</w:t>
            </w:r>
            <w:r w:rsidR="008F52C1">
              <w:rPr>
                <w:rFonts w:ascii="Times New Roman" w:hAnsi="Times New Roman" w:cs="Times New Roman"/>
                <w:sz w:val="16"/>
                <w:szCs w:val="16"/>
              </w:rPr>
              <w:t>-</w:t>
            </w:r>
            <w:r w:rsidR="008F52C1" w:rsidRPr="009877C8">
              <w:rPr>
                <w:rFonts w:ascii="Times New Roman" w:hAnsi="Times New Roman" w:cs="Times New Roman"/>
                <w:sz w:val="16"/>
                <w:szCs w:val="16"/>
              </w:rPr>
              <w:t>Ha</w:t>
            </w:r>
            <w:r w:rsidR="008F52C1">
              <w:rPr>
                <w:rFonts w:ascii="Times New Roman" w:hAnsi="Times New Roman" w:cs="Times New Roman"/>
                <w:sz w:val="16"/>
                <w:szCs w:val="16"/>
              </w:rPr>
              <w:t>s</w:t>
            </w:r>
            <w:r w:rsidR="008F52C1" w:rsidRPr="009877C8">
              <w:rPr>
                <w:rFonts w:ascii="Times New Roman" w:hAnsi="Times New Roman" w:cs="Times New Roman"/>
                <w:sz w:val="16"/>
                <w:szCs w:val="16"/>
              </w:rPr>
              <w:t xml:space="preserve"> </w:t>
            </w:r>
            <w:r w:rsidR="008F52C1">
              <w:rPr>
                <w:rFonts w:ascii="Times New Roman" w:hAnsi="Times New Roman" w:cs="Times New Roman"/>
                <w:sz w:val="16"/>
                <w:szCs w:val="16"/>
              </w:rPr>
              <w:t>information about the length</w:t>
            </w:r>
            <w:r w:rsidR="008F52C1" w:rsidRPr="009877C8">
              <w:rPr>
                <w:rFonts w:ascii="Times New Roman" w:hAnsi="Times New Roman" w:cs="Times New Roman"/>
                <w:sz w:val="16"/>
                <w:szCs w:val="16"/>
              </w:rPr>
              <w:t xml:space="preserve"> of treatment</w:t>
            </w:r>
            <w:r w:rsidR="008F52C1">
              <w:rPr>
                <w:rFonts w:ascii="Times New Roman" w:hAnsi="Times New Roman" w:cs="Times New Roman"/>
                <w:sz w:val="16"/>
                <w:szCs w:val="16"/>
              </w:rPr>
              <w:t xml:space="preserve"> </w:t>
            </w:r>
            <w:r w:rsidR="008F52C1" w:rsidRPr="008F52C1">
              <w:rPr>
                <w:rFonts w:ascii="Times New Roman" w:hAnsi="Times New Roman" w:cs="Times New Roman"/>
                <w:sz w:val="16"/>
                <w:szCs w:val="16"/>
              </w:rPr>
              <w:t xml:space="preserve"> </w:t>
            </w:r>
            <w:r w:rsidR="008F52C1">
              <w:rPr>
                <w:rFonts w:ascii="Times New Roman" w:hAnsi="Times New Roman" w:cs="Times New Roman"/>
                <w:sz w:val="16"/>
                <w:szCs w:val="16"/>
              </w:rPr>
              <w:t>through</w:t>
            </w:r>
            <w:r w:rsidR="008F52C1" w:rsidRPr="008F52C1">
              <w:rPr>
                <w:rFonts w:ascii="Times New Roman" w:hAnsi="Times New Roman" w:cs="Times New Roman"/>
                <w:sz w:val="16"/>
                <w:szCs w:val="16"/>
              </w:rPr>
              <w:t xml:space="preserve"> </w:t>
            </w:r>
            <w:r w:rsidR="008F52C1">
              <w:rPr>
                <w:rFonts w:ascii="Times New Roman" w:hAnsi="Times New Roman" w:cs="Times New Roman"/>
                <w:sz w:val="16"/>
                <w:szCs w:val="16"/>
              </w:rPr>
              <w:t>standard doses</w:t>
            </w:r>
          </w:p>
        </w:tc>
      </w:tr>
      <w:tr w:rsidR="000A7DF9" w:rsidRPr="00E07660" w14:paraId="29931D37" w14:textId="77777777" w:rsidTr="000A7DF9">
        <w:tc>
          <w:tcPr>
            <w:tcW w:w="1080" w:type="dxa"/>
          </w:tcPr>
          <w:p w14:paraId="7261D5FD" w14:textId="77777777" w:rsidR="000A7DF9" w:rsidRPr="00E07660" w:rsidRDefault="000A7DF9" w:rsidP="0042228D">
            <w:pPr>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2E5B3336" w14:textId="11CB0B01"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actual animal weight, which change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over time</w:t>
            </w:r>
          </w:p>
        </w:tc>
        <w:tc>
          <w:tcPr>
            <w:tcW w:w="1995" w:type="dxa"/>
            <w:shd w:val="clear" w:color="auto" w:fill="FFFFFF" w:themeFill="background1"/>
          </w:tcPr>
          <w:p w14:paraId="7BC87275" w14:textId="6D1F7030"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r w:rsidR="000A7DF9">
              <w:rPr>
                <w:rFonts w:ascii="Times New Roman" w:hAnsi="Times New Roman" w:cs="Times New Roman"/>
                <w:sz w:val="16"/>
                <w:szCs w:val="16"/>
              </w:rPr>
              <w:t xml:space="preserve"> and treated animal population</w:t>
            </w:r>
          </w:p>
        </w:tc>
        <w:tc>
          <w:tcPr>
            <w:tcW w:w="1995" w:type="dxa"/>
            <w:shd w:val="clear" w:color="auto" w:fill="FFFFFF" w:themeFill="background1"/>
          </w:tcPr>
          <w:p w14:paraId="53DBFC85" w14:textId="2627BCFE" w:rsidR="000A7DF9" w:rsidRPr="00E07660" w:rsidRDefault="000A7DF9" w:rsidP="0042228D">
            <w:pPr>
              <w:rPr>
                <w:rFonts w:ascii="Times New Roman" w:hAnsi="Times New Roman" w:cs="Times New Roman"/>
                <w:sz w:val="18"/>
                <w:szCs w:val="18"/>
              </w:rPr>
            </w:pPr>
            <w:r>
              <w:rPr>
                <w:rFonts w:ascii="Times New Roman" w:hAnsi="Times New Roman" w:cs="Times New Roman"/>
                <w:sz w:val="16"/>
                <w:szCs w:val="16"/>
              </w:rPr>
              <w:t>3-The</w:t>
            </w:r>
            <w:r w:rsidR="00F4156D">
              <w:rPr>
                <w:rFonts w:ascii="Times New Roman" w:hAnsi="Times New Roman" w:cs="Times New Roman"/>
                <w:sz w:val="16"/>
                <w:szCs w:val="16"/>
              </w:rPr>
              <w:t xml:space="preserve"> used daily dose</w:t>
            </w:r>
            <w:r>
              <w:rPr>
                <w:rFonts w:ascii="Times New Roman" w:hAnsi="Times New Roman" w:cs="Times New Roman"/>
                <w:sz w:val="16"/>
                <w:szCs w:val="16"/>
              </w:rPr>
              <w:t xml:space="preserve"> </w:t>
            </w:r>
            <w:r w:rsidR="00F4156D" w:rsidRPr="00F4156D">
              <w:rPr>
                <w:rFonts w:ascii="Times New Roman" w:hAnsi="Times New Roman" w:cs="Times New Roman"/>
                <w:sz w:val="16"/>
                <w:szCs w:val="16"/>
              </w:rPr>
              <w:t>(</w:t>
            </w:r>
            <w:r w:rsidRPr="00A86196">
              <w:rPr>
                <w:rFonts w:ascii="Times New Roman" w:hAnsi="Times New Roman" w:cs="Times New Roman"/>
                <w:i/>
                <w:iCs/>
                <w:sz w:val="16"/>
                <w:szCs w:val="16"/>
              </w:rPr>
              <w:t>UDD</w:t>
            </w:r>
            <w:r w:rsidR="00F4156D" w:rsidRPr="00A86196">
              <w:rPr>
                <w:rFonts w:ascii="Times New Roman" w:hAnsi="Times New Roman" w:cs="Times New Roman"/>
                <w:sz w:val="16"/>
                <w:szCs w:val="16"/>
              </w:rPr>
              <w:t>)</w:t>
            </w:r>
            <w:r>
              <w:rPr>
                <w:rFonts w:ascii="Times New Roman" w:hAnsi="Times New Roman" w:cs="Times New Roman"/>
                <w:sz w:val="16"/>
                <w:szCs w:val="16"/>
              </w:rPr>
              <w:t xml:space="preserve"> is calculated </w:t>
            </w:r>
            <w:r w:rsidR="00565E45">
              <w:rPr>
                <w:rFonts w:ascii="Times New Roman" w:hAnsi="Times New Roman" w:cs="Times New Roman"/>
                <w:sz w:val="16"/>
                <w:szCs w:val="16"/>
              </w:rPr>
              <w:t xml:space="preserve">for each </w:t>
            </w:r>
            <w:r>
              <w:rPr>
                <w:rFonts w:ascii="Times New Roman" w:hAnsi="Times New Roman" w:cs="Times New Roman"/>
                <w:sz w:val="16"/>
                <w:szCs w:val="16"/>
              </w:rPr>
              <w:t>treated animal</w:t>
            </w:r>
            <w:r w:rsidR="00565E45">
              <w:rPr>
                <w:rFonts w:ascii="Times New Roman" w:hAnsi="Times New Roman" w:cs="Times New Roman"/>
                <w:sz w:val="16"/>
                <w:szCs w:val="16"/>
              </w:rPr>
              <w:t xml:space="preserve"> </w:t>
            </w:r>
            <w:r>
              <w:rPr>
                <w:rFonts w:ascii="Times New Roman" w:hAnsi="Times New Roman" w:cs="Times New Roman"/>
                <w:sz w:val="16"/>
                <w:szCs w:val="16"/>
              </w:rPr>
              <w:t xml:space="preserve">but the treatment frequency provides no </w:t>
            </w:r>
            <w:r w:rsidR="00565E45">
              <w:rPr>
                <w:rFonts w:ascii="Times New Roman" w:hAnsi="Times New Roman" w:cs="Times New Roman"/>
                <w:sz w:val="16"/>
                <w:szCs w:val="16"/>
              </w:rPr>
              <w:t xml:space="preserve">indication </w:t>
            </w:r>
            <w:r>
              <w:rPr>
                <w:rFonts w:ascii="Times New Roman" w:hAnsi="Times New Roman" w:cs="Times New Roman"/>
                <w:sz w:val="16"/>
                <w:szCs w:val="16"/>
              </w:rPr>
              <w:t xml:space="preserve">about the proportion of diseased animals treated </w:t>
            </w:r>
          </w:p>
        </w:tc>
        <w:tc>
          <w:tcPr>
            <w:tcW w:w="1995" w:type="dxa"/>
            <w:shd w:val="clear" w:color="auto" w:fill="FFFFFF" w:themeFill="background1"/>
          </w:tcPr>
          <w:p w14:paraId="39736AA2" w14:textId="682845C7"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w:t>
            </w:r>
            <w:r w:rsidR="000A7DF9">
              <w:rPr>
                <w:rFonts w:ascii="Times New Roman" w:hAnsi="Times New Roman" w:cs="Times New Roman"/>
                <w:sz w:val="16"/>
                <w:szCs w:val="16"/>
              </w:rPr>
              <w:t xml:space="preserve">Reflects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 in the</w:t>
            </w:r>
            <w:r>
              <w:rPr>
                <w:rFonts w:ascii="Times New Roman" w:hAnsi="Times New Roman" w:cs="Times New Roman"/>
                <w:sz w:val="16"/>
                <w:szCs w:val="16"/>
              </w:rPr>
              <w:t xml:space="preserve"> </w:t>
            </w:r>
            <w:r w:rsidR="000A7DF9">
              <w:rPr>
                <w:rFonts w:ascii="Times New Roman" w:hAnsi="Times New Roman" w:cs="Times New Roman"/>
                <w:sz w:val="16"/>
                <w:szCs w:val="16"/>
              </w:rPr>
              <w:t xml:space="preserve">weight </w:t>
            </w:r>
            <w:r w:rsidR="000A7DF9" w:rsidRPr="009877C8">
              <w:rPr>
                <w:rFonts w:ascii="Times New Roman" w:hAnsi="Times New Roman" w:cs="Times New Roman"/>
                <w:sz w:val="16"/>
                <w:szCs w:val="16"/>
              </w:rPr>
              <w:t>of active substance</w:t>
            </w:r>
            <w:r>
              <w:rPr>
                <w:rFonts w:ascii="Times New Roman" w:hAnsi="Times New Roman" w:cs="Times New Roman"/>
                <w:sz w:val="16"/>
                <w:szCs w:val="16"/>
              </w:rPr>
              <w:t>s and dose</w:t>
            </w:r>
            <w:r w:rsidR="000A7DF9" w:rsidRPr="009877C8">
              <w:rPr>
                <w:rFonts w:ascii="Times New Roman" w:hAnsi="Times New Roman" w:cs="Times New Roman"/>
                <w:sz w:val="16"/>
                <w:szCs w:val="16"/>
              </w:rPr>
              <w:t xml:space="preserve"> for an individual animal</w:t>
            </w:r>
          </w:p>
        </w:tc>
        <w:tc>
          <w:tcPr>
            <w:tcW w:w="1995" w:type="dxa"/>
            <w:shd w:val="clear" w:color="auto" w:fill="FFFFFF" w:themeFill="background1"/>
          </w:tcPr>
          <w:p w14:paraId="1BCEAD68" w14:textId="244C3986" w:rsidR="000A7DF9" w:rsidRPr="00E07660" w:rsidRDefault="008F52C1" w:rsidP="00035459">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in calculation</w:t>
            </w:r>
          </w:p>
        </w:tc>
      </w:tr>
      <w:tr w:rsidR="000A7DF9" w:rsidRPr="00E07660" w14:paraId="753997AE" w14:textId="77777777" w:rsidTr="000A7DF9">
        <w:tc>
          <w:tcPr>
            <w:tcW w:w="1080" w:type="dxa"/>
          </w:tcPr>
          <w:p w14:paraId="0BD47E0E" w14:textId="77777777" w:rsidR="000A7DF9" w:rsidRPr="00E07660" w:rsidRDefault="000A7DF9" w:rsidP="0042228D">
            <w:pPr>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71F4A5F7" w14:textId="248FEB8E"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constant standard weight for each production category</w:t>
            </w:r>
            <w:r w:rsidR="000A7DF9">
              <w:rPr>
                <w:rFonts w:ascii="Times New Roman" w:hAnsi="Times New Roman" w:cs="Times New Roman"/>
                <w:sz w:val="16"/>
                <w:szCs w:val="16"/>
              </w:rPr>
              <w:t xml:space="preserve"> and thus can’t reflect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w:t>
            </w:r>
          </w:p>
        </w:tc>
        <w:tc>
          <w:tcPr>
            <w:tcW w:w="1995" w:type="dxa"/>
            <w:shd w:val="clear" w:color="auto" w:fill="FFFFFF" w:themeFill="background1"/>
          </w:tcPr>
          <w:p w14:paraId="518FEE7D" w14:textId="4C8C84F5"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19BD11B2" w14:textId="2CA67503"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 Do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have </w:t>
            </w:r>
            <w:r>
              <w:rPr>
                <w:rFonts w:ascii="Times New Roman" w:hAnsi="Times New Roman" w:cs="Times New Roman"/>
                <w:sz w:val="16"/>
                <w:szCs w:val="16"/>
              </w:rPr>
              <w:t xml:space="preserve">treated </w:t>
            </w:r>
            <w:r w:rsidR="000A7DF9" w:rsidRPr="009877C8">
              <w:rPr>
                <w:rFonts w:ascii="Times New Roman" w:hAnsi="Times New Roman" w:cs="Times New Roman"/>
                <w:sz w:val="16"/>
                <w:szCs w:val="16"/>
              </w:rPr>
              <w:t>animal information</w:t>
            </w:r>
          </w:p>
        </w:tc>
        <w:tc>
          <w:tcPr>
            <w:tcW w:w="1995" w:type="dxa"/>
            <w:shd w:val="clear" w:color="auto" w:fill="FFFFFF" w:themeFill="background1"/>
          </w:tcPr>
          <w:p w14:paraId="055C9CCE" w14:textId="230A3B8B" w:rsidR="000A7DF9" w:rsidRPr="00E07660" w:rsidRDefault="000A7DF9" w:rsidP="00650736">
            <w:pPr>
              <w:rPr>
                <w:rFonts w:ascii="Times New Roman" w:hAnsi="Times New Roman" w:cs="Times New Roman"/>
                <w:sz w:val="18"/>
                <w:szCs w:val="18"/>
              </w:rPr>
            </w:pPr>
            <w:r w:rsidRPr="009877C8">
              <w:rPr>
                <w:rFonts w:ascii="Times New Roman" w:hAnsi="Times New Roman" w:cs="Times New Roman"/>
                <w:sz w:val="16"/>
                <w:szCs w:val="16"/>
              </w:rPr>
              <w:t>3-</w:t>
            </w:r>
            <w:r>
              <w:rPr>
                <w:rFonts w:ascii="Times New Roman" w:hAnsi="Times New Roman" w:cs="Times New Roman"/>
                <w:sz w:val="16"/>
                <w:szCs w:val="16"/>
              </w:rPr>
              <w:t xml:space="preserve">Reflects </w:t>
            </w:r>
            <w:r w:rsidRPr="009877C8">
              <w:rPr>
                <w:rFonts w:ascii="Times New Roman" w:hAnsi="Times New Roman" w:cs="Times New Roman"/>
                <w:sz w:val="16"/>
                <w:szCs w:val="16"/>
              </w:rPr>
              <w:t>change</w:t>
            </w:r>
            <w:r>
              <w:rPr>
                <w:rFonts w:ascii="Times New Roman" w:hAnsi="Times New Roman" w:cs="Times New Roman"/>
                <w:sz w:val="16"/>
                <w:szCs w:val="16"/>
              </w:rPr>
              <w:t>s in the</w:t>
            </w:r>
            <w:r w:rsidR="00035459">
              <w:rPr>
                <w:rFonts w:ascii="Times New Roman" w:hAnsi="Times New Roman" w:cs="Times New Roman"/>
                <w:sz w:val="16"/>
                <w:szCs w:val="16"/>
              </w:rPr>
              <w:t xml:space="preserve"> </w:t>
            </w:r>
            <w:r>
              <w:rPr>
                <w:rFonts w:ascii="Times New Roman" w:hAnsi="Times New Roman" w:cs="Times New Roman"/>
                <w:sz w:val="16"/>
                <w:szCs w:val="16"/>
              </w:rPr>
              <w:t>weight</w:t>
            </w:r>
            <w:r w:rsidRPr="009877C8">
              <w:rPr>
                <w:rFonts w:ascii="Times New Roman" w:hAnsi="Times New Roman" w:cs="Times New Roman"/>
                <w:sz w:val="16"/>
                <w:szCs w:val="16"/>
              </w:rPr>
              <w:t xml:space="preserve"> of active substance</w:t>
            </w:r>
            <w:r w:rsidR="00035459">
              <w:rPr>
                <w:rFonts w:ascii="Times New Roman" w:hAnsi="Times New Roman" w:cs="Times New Roman"/>
                <w:sz w:val="16"/>
                <w:szCs w:val="16"/>
              </w:rPr>
              <w:t>s</w:t>
            </w:r>
            <w:r w:rsidR="007A65D4">
              <w:rPr>
                <w:rFonts w:ascii="Times New Roman" w:hAnsi="Times New Roman" w:cs="Times New Roman"/>
                <w:sz w:val="16"/>
                <w:szCs w:val="16"/>
              </w:rPr>
              <w:t xml:space="preserve"> and has standard dose</w:t>
            </w:r>
            <w:r w:rsidRPr="009877C8">
              <w:rPr>
                <w:rFonts w:ascii="Times New Roman" w:hAnsi="Times New Roman" w:cs="Times New Roman"/>
                <w:sz w:val="16"/>
                <w:szCs w:val="16"/>
              </w:rPr>
              <w:t xml:space="preserve"> </w:t>
            </w:r>
          </w:p>
        </w:tc>
        <w:tc>
          <w:tcPr>
            <w:tcW w:w="1995" w:type="dxa"/>
            <w:shd w:val="clear" w:color="auto" w:fill="FFFFFF" w:themeFill="background1"/>
          </w:tcPr>
          <w:p w14:paraId="4CF834B8" w14:textId="1B0F8E60" w:rsidR="000A7DF9" w:rsidRPr="00E07660" w:rsidRDefault="008F52C1" w:rsidP="00650736">
            <w:pPr>
              <w:rPr>
                <w:rFonts w:ascii="Times New Roman" w:hAnsi="Times New Roman" w:cs="Times New Roman"/>
                <w:sz w:val="18"/>
                <w:szCs w:val="18"/>
              </w:rPr>
            </w:pPr>
            <w:r>
              <w:rPr>
                <w:rFonts w:ascii="Times New Roman" w:hAnsi="Times New Roman" w:cs="Times New Roman"/>
                <w:sz w:val="16"/>
                <w:szCs w:val="16"/>
              </w:rPr>
              <w:t>2-</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w:t>
            </w:r>
            <w:r w:rsidRPr="008F52C1">
              <w:rPr>
                <w:rFonts w:ascii="Times New Roman" w:hAnsi="Times New Roman" w:cs="Times New Roman"/>
                <w:sz w:val="16"/>
                <w:szCs w:val="16"/>
              </w:rPr>
              <w:t xml:space="preserve"> </w:t>
            </w:r>
            <w:r>
              <w:rPr>
                <w:rFonts w:ascii="Times New Roman" w:hAnsi="Times New Roman" w:cs="Times New Roman"/>
                <w:sz w:val="16"/>
                <w:szCs w:val="16"/>
              </w:rPr>
              <w:t>standard doses</w:t>
            </w:r>
          </w:p>
        </w:tc>
      </w:tr>
      <w:tr w:rsidR="000A7DF9" w:rsidRPr="00E07660" w14:paraId="113CCB63" w14:textId="77777777" w:rsidTr="000A7DF9">
        <w:tc>
          <w:tcPr>
            <w:tcW w:w="1080" w:type="dxa"/>
          </w:tcPr>
          <w:p w14:paraId="3D7CD936" w14:textId="77777777" w:rsidR="000A7DF9" w:rsidRPr="00E07660" w:rsidRDefault="000A7DF9" w:rsidP="0042228D">
            <w:pPr>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79A5AEC7" w14:textId="775BD88F"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actual animal weight, which change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over time</w:t>
            </w:r>
          </w:p>
        </w:tc>
        <w:tc>
          <w:tcPr>
            <w:tcW w:w="1995" w:type="dxa"/>
            <w:shd w:val="clear" w:color="auto" w:fill="FFFFFF" w:themeFill="background1"/>
          </w:tcPr>
          <w:p w14:paraId="642EF10A" w14:textId="3D8C19CC"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treated animals</w:t>
            </w:r>
            <w:r w:rsidRPr="009877C8">
              <w:rPr>
                <w:rFonts w:ascii="Times New Roman" w:hAnsi="Times New Roman" w:cs="Times New Roman"/>
                <w:sz w:val="16"/>
                <w:szCs w:val="16"/>
              </w:rPr>
              <w:t xml:space="preserve"> of a given production category</w:t>
            </w:r>
          </w:p>
        </w:tc>
        <w:tc>
          <w:tcPr>
            <w:tcW w:w="1995" w:type="dxa"/>
            <w:shd w:val="clear" w:color="auto" w:fill="FFFFFF" w:themeFill="background1"/>
          </w:tcPr>
          <w:p w14:paraId="77E20A6F" w14:textId="561C8720" w:rsidR="000A7DF9" w:rsidRPr="00E07660" w:rsidRDefault="000A7DF9" w:rsidP="0042228D">
            <w:pPr>
              <w:rPr>
                <w:rFonts w:ascii="Times New Roman" w:hAnsi="Times New Roman" w:cs="Times New Roman"/>
                <w:sz w:val="18"/>
                <w:szCs w:val="18"/>
              </w:rPr>
            </w:pPr>
            <w:r w:rsidRPr="009877C8">
              <w:rPr>
                <w:rFonts w:ascii="Times New Roman" w:hAnsi="Times New Roman" w:cs="Times New Roman"/>
                <w:sz w:val="16"/>
                <w:szCs w:val="16"/>
              </w:rPr>
              <w:t>3-Ha</w:t>
            </w:r>
            <w:r>
              <w:rPr>
                <w:rFonts w:ascii="Times New Roman" w:hAnsi="Times New Roman" w:cs="Times New Roman"/>
                <w:sz w:val="16"/>
                <w:szCs w:val="16"/>
              </w:rPr>
              <w:t>s</w:t>
            </w:r>
            <w:r w:rsidRPr="009877C8">
              <w:rPr>
                <w:rFonts w:ascii="Times New Roman" w:hAnsi="Times New Roman" w:cs="Times New Roman"/>
                <w:sz w:val="16"/>
                <w:szCs w:val="16"/>
              </w:rPr>
              <w:t xml:space="preserve"> total treated animal population but </w:t>
            </w:r>
            <w:r>
              <w:rPr>
                <w:rFonts w:ascii="Times New Roman" w:hAnsi="Times New Roman" w:cs="Times New Roman"/>
                <w:sz w:val="16"/>
                <w:szCs w:val="16"/>
              </w:rPr>
              <w:t>no</w:t>
            </w:r>
            <w:r w:rsidRPr="009877C8">
              <w:rPr>
                <w:rFonts w:ascii="Times New Roman" w:hAnsi="Times New Roman" w:cs="Times New Roman"/>
                <w:sz w:val="16"/>
                <w:szCs w:val="16"/>
              </w:rPr>
              <w:t xml:space="preserve"> </w:t>
            </w:r>
            <w:r w:rsidR="00565E45">
              <w:rPr>
                <w:rFonts w:ascii="Times New Roman" w:hAnsi="Times New Roman" w:cs="Times New Roman"/>
                <w:sz w:val="16"/>
                <w:szCs w:val="16"/>
              </w:rPr>
              <w:t xml:space="preserve">indication </w:t>
            </w:r>
            <w:r>
              <w:rPr>
                <w:rFonts w:ascii="Times New Roman" w:hAnsi="Times New Roman" w:cs="Times New Roman"/>
                <w:sz w:val="16"/>
                <w:szCs w:val="16"/>
              </w:rPr>
              <w:t xml:space="preserve">about the </w:t>
            </w:r>
            <w:r w:rsidR="00565E45">
              <w:rPr>
                <w:rFonts w:ascii="Times New Roman" w:hAnsi="Times New Roman" w:cs="Times New Roman"/>
                <w:sz w:val="16"/>
                <w:szCs w:val="16"/>
              </w:rPr>
              <w:t xml:space="preserve">population to estimate </w:t>
            </w:r>
            <w:r w:rsidRPr="009966BB">
              <w:rPr>
                <w:rFonts w:ascii="Times New Roman" w:hAnsi="Times New Roman" w:cs="Times New Roman"/>
                <w:sz w:val="16"/>
                <w:szCs w:val="16"/>
              </w:rPr>
              <w:t xml:space="preserve">proportion of diseased </w:t>
            </w:r>
            <w:r>
              <w:rPr>
                <w:rFonts w:ascii="Times New Roman" w:hAnsi="Times New Roman" w:cs="Times New Roman"/>
                <w:sz w:val="16"/>
                <w:szCs w:val="16"/>
              </w:rPr>
              <w:t>animals</w:t>
            </w:r>
            <w:r w:rsidRPr="009966BB">
              <w:rPr>
                <w:rFonts w:ascii="Times New Roman" w:hAnsi="Times New Roman" w:cs="Times New Roman"/>
                <w:sz w:val="16"/>
                <w:szCs w:val="16"/>
              </w:rPr>
              <w:t xml:space="preserve"> treated</w:t>
            </w:r>
          </w:p>
        </w:tc>
        <w:tc>
          <w:tcPr>
            <w:tcW w:w="1995" w:type="dxa"/>
            <w:shd w:val="clear" w:color="auto" w:fill="FFFFFF" w:themeFill="background1"/>
          </w:tcPr>
          <w:p w14:paraId="35B7438E" w14:textId="564DDDE8"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5</w:t>
            </w:r>
            <w:r w:rsidR="000A7DF9" w:rsidRPr="009877C8">
              <w:rPr>
                <w:rFonts w:ascii="Times New Roman" w:hAnsi="Times New Roman" w:cs="Times New Roman"/>
                <w:sz w:val="16"/>
                <w:szCs w:val="16"/>
              </w:rPr>
              <w:t>-</w:t>
            </w:r>
            <w:r w:rsidR="000A7DF9">
              <w:rPr>
                <w:rFonts w:ascii="Times New Roman" w:hAnsi="Times New Roman" w:cs="Times New Roman"/>
                <w:sz w:val="16"/>
                <w:szCs w:val="16"/>
              </w:rPr>
              <w:t xml:space="preserve">Reflects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 in the</w:t>
            </w:r>
            <w:r>
              <w:rPr>
                <w:rFonts w:ascii="Times New Roman" w:hAnsi="Times New Roman" w:cs="Times New Roman"/>
                <w:sz w:val="16"/>
                <w:szCs w:val="16"/>
              </w:rPr>
              <w:t xml:space="preserve"> </w:t>
            </w:r>
            <w:r w:rsidR="000A7DF9">
              <w:rPr>
                <w:rFonts w:ascii="Times New Roman" w:hAnsi="Times New Roman" w:cs="Times New Roman"/>
                <w:sz w:val="16"/>
                <w:szCs w:val="16"/>
              </w:rPr>
              <w:t>weight</w:t>
            </w:r>
            <w:r w:rsidR="000A7DF9" w:rsidRPr="009877C8">
              <w:rPr>
                <w:rFonts w:ascii="Times New Roman" w:hAnsi="Times New Roman" w:cs="Times New Roman"/>
                <w:sz w:val="16"/>
                <w:szCs w:val="16"/>
              </w:rPr>
              <w:t xml:space="preserve"> of active substance</w:t>
            </w:r>
            <w:r>
              <w:rPr>
                <w:rFonts w:ascii="Times New Roman" w:hAnsi="Times New Roman" w:cs="Times New Roman"/>
                <w:sz w:val="16"/>
                <w:szCs w:val="16"/>
              </w:rPr>
              <w:t>s</w:t>
            </w:r>
            <w:r w:rsidR="000A7DF9" w:rsidRPr="009877C8">
              <w:rPr>
                <w:rFonts w:ascii="Times New Roman" w:hAnsi="Times New Roman" w:cs="Times New Roman"/>
                <w:sz w:val="16"/>
                <w:szCs w:val="16"/>
              </w:rPr>
              <w:t xml:space="preserve"> </w:t>
            </w:r>
            <w:r>
              <w:rPr>
                <w:rFonts w:ascii="Times New Roman" w:hAnsi="Times New Roman" w:cs="Times New Roman"/>
                <w:sz w:val="16"/>
                <w:szCs w:val="16"/>
              </w:rPr>
              <w:t xml:space="preserve">and dose </w:t>
            </w:r>
            <w:r w:rsidR="000A7DF9" w:rsidRPr="009877C8">
              <w:rPr>
                <w:rFonts w:ascii="Times New Roman" w:hAnsi="Times New Roman" w:cs="Times New Roman"/>
                <w:sz w:val="16"/>
                <w:szCs w:val="16"/>
              </w:rPr>
              <w:t>for</w:t>
            </w:r>
            <w:r>
              <w:rPr>
                <w:rFonts w:ascii="Times New Roman" w:hAnsi="Times New Roman" w:cs="Times New Roman"/>
                <w:sz w:val="16"/>
                <w:szCs w:val="16"/>
              </w:rPr>
              <w:t xml:space="preserve"> each</w:t>
            </w:r>
            <w:r w:rsidR="000A7DF9" w:rsidRPr="009877C8">
              <w:rPr>
                <w:rFonts w:ascii="Times New Roman" w:hAnsi="Times New Roman" w:cs="Times New Roman"/>
                <w:sz w:val="16"/>
                <w:szCs w:val="16"/>
              </w:rPr>
              <w:t xml:space="preserve"> individual animal</w:t>
            </w:r>
          </w:p>
        </w:tc>
        <w:tc>
          <w:tcPr>
            <w:tcW w:w="1995" w:type="dxa"/>
            <w:shd w:val="clear" w:color="auto" w:fill="FFFFFF" w:themeFill="background1"/>
          </w:tcPr>
          <w:p w14:paraId="52A7628C" w14:textId="5BFF936C" w:rsidR="000A7DF9" w:rsidRPr="00E07660" w:rsidRDefault="008F52C1" w:rsidP="00650736">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in calculation for each treatment</w:t>
            </w:r>
          </w:p>
        </w:tc>
      </w:tr>
      <w:tr w:rsidR="000A7DF9" w:rsidRPr="00E07660" w14:paraId="3AD94DAD" w14:textId="77777777" w:rsidTr="000A7DF9">
        <w:tc>
          <w:tcPr>
            <w:tcW w:w="1080" w:type="dxa"/>
          </w:tcPr>
          <w:p w14:paraId="64534298" w14:textId="77777777" w:rsidR="000A7DF9" w:rsidRPr="00E07660" w:rsidRDefault="000A7DF9" w:rsidP="0042228D">
            <w:pPr>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692EB2CF" w14:textId="5D488D62"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estimated average weight for each production category, which can</w:t>
            </w:r>
            <w:r w:rsidR="000A7DF9">
              <w:rPr>
                <w:rFonts w:ascii="Times New Roman" w:hAnsi="Times New Roman" w:cs="Times New Roman"/>
                <w:sz w:val="16"/>
                <w:szCs w:val="16"/>
              </w:rPr>
              <w:t xml:space="preserve"> </w:t>
            </w:r>
            <w:r w:rsidR="000A7DF9" w:rsidRPr="009877C8">
              <w:rPr>
                <w:rFonts w:ascii="Times New Roman" w:hAnsi="Times New Roman" w:cs="Times New Roman"/>
                <w:sz w:val="16"/>
                <w:szCs w:val="16"/>
              </w:rPr>
              <w:t>change</w:t>
            </w:r>
          </w:p>
        </w:tc>
        <w:tc>
          <w:tcPr>
            <w:tcW w:w="1995" w:type="dxa"/>
            <w:shd w:val="clear" w:color="auto" w:fill="FFFFFF" w:themeFill="background1"/>
          </w:tcPr>
          <w:p w14:paraId="3F8E9720" w14:textId="0BB238A8"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treated animals</w:t>
            </w:r>
            <w:r w:rsidRPr="009877C8">
              <w:rPr>
                <w:rFonts w:ascii="Times New Roman" w:hAnsi="Times New Roman" w:cs="Times New Roman"/>
                <w:sz w:val="16"/>
                <w:szCs w:val="16"/>
              </w:rPr>
              <w:t xml:space="preserve"> of a given production category</w:t>
            </w:r>
          </w:p>
        </w:tc>
        <w:tc>
          <w:tcPr>
            <w:tcW w:w="1995" w:type="dxa"/>
            <w:shd w:val="clear" w:color="auto" w:fill="FFFFFF" w:themeFill="background1"/>
          </w:tcPr>
          <w:p w14:paraId="5C487DFD" w14:textId="4F3442D9" w:rsidR="000A7DF9" w:rsidRPr="00E07660" w:rsidRDefault="000A7DF9" w:rsidP="0042228D">
            <w:pPr>
              <w:rPr>
                <w:rFonts w:ascii="Times New Roman" w:hAnsi="Times New Roman" w:cs="Times New Roman"/>
                <w:sz w:val="18"/>
                <w:szCs w:val="18"/>
              </w:rPr>
            </w:pPr>
            <w:r w:rsidRPr="009877C8">
              <w:rPr>
                <w:rFonts w:ascii="Times New Roman" w:hAnsi="Times New Roman" w:cs="Times New Roman"/>
                <w:sz w:val="16"/>
                <w:szCs w:val="16"/>
              </w:rPr>
              <w:t>3-Ha</w:t>
            </w:r>
            <w:r>
              <w:rPr>
                <w:rFonts w:ascii="Times New Roman" w:hAnsi="Times New Roman" w:cs="Times New Roman"/>
                <w:sz w:val="16"/>
                <w:szCs w:val="16"/>
              </w:rPr>
              <w:t>s</w:t>
            </w:r>
            <w:r w:rsidRPr="009877C8">
              <w:rPr>
                <w:rFonts w:ascii="Times New Roman" w:hAnsi="Times New Roman" w:cs="Times New Roman"/>
                <w:sz w:val="16"/>
                <w:szCs w:val="16"/>
              </w:rPr>
              <w:t xml:space="preserve"> total treated animal population but </w:t>
            </w:r>
            <w:r>
              <w:rPr>
                <w:rFonts w:ascii="Times New Roman" w:hAnsi="Times New Roman" w:cs="Times New Roman"/>
                <w:sz w:val="16"/>
                <w:szCs w:val="16"/>
              </w:rPr>
              <w:t>no</w:t>
            </w:r>
            <w:r w:rsidRPr="009877C8">
              <w:rPr>
                <w:rFonts w:ascii="Times New Roman" w:hAnsi="Times New Roman" w:cs="Times New Roman"/>
                <w:sz w:val="16"/>
                <w:szCs w:val="16"/>
              </w:rPr>
              <w:t xml:space="preserve"> </w:t>
            </w:r>
            <w:r>
              <w:rPr>
                <w:rFonts w:ascii="Times New Roman" w:hAnsi="Times New Roman" w:cs="Times New Roman"/>
                <w:sz w:val="16"/>
                <w:szCs w:val="16"/>
              </w:rPr>
              <w:t xml:space="preserve">information about the </w:t>
            </w:r>
            <w:r w:rsidRPr="009966BB">
              <w:rPr>
                <w:rFonts w:ascii="Times New Roman" w:hAnsi="Times New Roman" w:cs="Times New Roman"/>
                <w:sz w:val="16"/>
                <w:szCs w:val="16"/>
              </w:rPr>
              <w:t xml:space="preserve">proportion of diseased </w:t>
            </w:r>
            <w:r>
              <w:rPr>
                <w:rFonts w:ascii="Times New Roman" w:hAnsi="Times New Roman" w:cs="Times New Roman"/>
                <w:sz w:val="16"/>
                <w:szCs w:val="16"/>
              </w:rPr>
              <w:t>animals</w:t>
            </w:r>
            <w:r w:rsidRPr="009966BB">
              <w:rPr>
                <w:rFonts w:ascii="Times New Roman" w:hAnsi="Times New Roman" w:cs="Times New Roman"/>
                <w:sz w:val="16"/>
                <w:szCs w:val="16"/>
              </w:rPr>
              <w:t xml:space="preserve"> treated</w:t>
            </w:r>
          </w:p>
        </w:tc>
        <w:tc>
          <w:tcPr>
            <w:tcW w:w="1995" w:type="dxa"/>
            <w:shd w:val="clear" w:color="auto" w:fill="FFFFFF" w:themeFill="background1"/>
          </w:tcPr>
          <w:p w14:paraId="64164B2B" w14:textId="60A6D7C0" w:rsidR="000A7DF9" w:rsidRPr="00E07660" w:rsidRDefault="00035459" w:rsidP="00650736">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w:t>
            </w:r>
            <w:r w:rsidR="000A7DF9">
              <w:rPr>
                <w:rFonts w:ascii="Times New Roman" w:hAnsi="Times New Roman" w:cs="Times New Roman"/>
                <w:sz w:val="16"/>
                <w:szCs w:val="16"/>
              </w:rPr>
              <w:t xml:space="preserve">Reflects </w:t>
            </w:r>
            <w:r w:rsidR="000A7DF9" w:rsidRPr="009877C8">
              <w:rPr>
                <w:rFonts w:ascii="Times New Roman" w:hAnsi="Times New Roman" w:cs="Times New Roman"/>
                <w:sz w:val="16"/>
                <w:szCs w:val="16"/>
              </w:rPr>
              <w:t>change</w:t>
            </w:r>
            <w:r w:rsidR="000A7DF9">
              <w:rPr>
                <w:rFonts w:ascii="Times New Roman" w:hAnsi="Times New Roman" w:cs="Times New Roman"/>
                <w:sz w:val="16"/>
                <w:szCs w:val="16"/>
              </w:rPr>
              <w:t>s in the</w:t>
            </w:r>
            <w:r>
              <w:rPr>
                <w:rFonts w:ascii="Times New Roman" w:hAnsi="Times New Roman" w:cs="Times New Roman"/>
                <w:sz w:val="16"/>
                <w:szCs w:val="16"/>
              </w:rPr>
              <w:t xml:space="preserve"> </w:t>
            </w:r>
            <w:r w:rsidR="000A7DF9">
              <w:rPr>
                <w:rFonts w:ascii="Times New Roman" w:hAnsi="Times New Roman" w:cs="Times New Roman"/>
                <w:sz w:val="16"/>
                <w:szCs w:val="16"/>
              </w:rPr>
              <w:t>weight</w:t>
            </w:r>
            <w:r w:rsidR="000A7DF9" w:rsidRPr="009877C8">
              <w:rPr>
                <w:rFonts w:ascii="Times New Roman" w:hAnsi="Times New Roman" w:cs="Times New Roman"/>
                <w:sz w:val="16"/>
                <w:szCs w:val="16"/>
              </w:rPr>
              <w:t xml:space="preserve"> of active substance</w:t>
            </w:r>
            <w:r>
              <w:rPr>
                <w:rFonts w:ascii="Times New Roman" w:hAnsi="Times New Roman" w:cs="Times New Roman"/>
                <w:sz w:val="16"/>
                <w:szCs w:val="16"/>
              </w:rPr>
              <w:t>s</w:t>
            </w:r>
            <w:r w:rsidR="000A7DF9" w:rsidRPr="009877C8">
              <w:rPr>
                <w:rFonts w:ascii="Times New Roman" w:hAnsi="Times New Roman" w:cs="Times New Roman"/>
                <w:sz w:val="16"/>
                <w:szCs w:val="16"/>
              </w:rPr>
              <w:t xml:space="preserve"> and mean dose </w:t>
            </w:r>
          </w:p>
        </w:tc>
        <w:tc>
          <w:tcPr>
            <w:tcW w:w="1995" w:type="dxa"/>
            <w:shd w:val="clear" w:color="auto" w:fill="FFFFFF" w:themeFill="background1"/>
          </w:tcPr>
          <w:p w14:paraId="464E9EEA" w14:textId="3D4D9876" w:rsidR="000A7DF9" w:rsidRPr="00E07660" w:rsidRDefault="00136CA8" w:rsidP="00650736">
            <w:pPr>
              <w:rPr>
                <w:rFonts w:ascii="Times New Roman" w:hAnsi="Times New Roman" w:cs="Times New Roman"/>
                <w:sz w:val="18"/>
                <w:szCs w:val="18"/>
              </w:rPr>
            </w:pPr>
            <w:r>
              <w:rPr>
                <w:rFonts w:ascii="Times New Roman" w:hAnsi="Times New Roman" w:cs="Times New Roman"/>
                <w:sz w:val="16"/>
                <w:szCs w:val="16"/>
              </w:rPr>
              <w:t>3</w:t>
            </w:r>
            <w:r w:rsidR="000A7DF9" w:rsidRPr="009877C8">
              <w:rPr>
                <w:rFonts w:ascii="Times New Roman" w:hAnsi="Times New Roman" w:cs="Times New Roman"/>
                <w:sz w:val="16"/>
                <w:szCs w:val="16"/>
              </w:rPr>
              <w:t>-</w:t>
            </w:r>
            <w:r w:rsidR="008F52C1" w:rsidRPr="009877C8">
              <w:rPr>
                <w:rFonts w:ascii="Times New Roman" w:hAnsi="Times New Roman" w:cs="Times New Roman"/>
                <w:sz w:val="16"/>
                <w:szCs w:val="16"/>
              </w:rPr>
              <w:t>Ha</w:t>
            </w:r>
            <w:r w:rsidR="008F52C1">
              <w:rPr>
                <w:rFonts w:ascii="Times New Roman" w:hAnsi="Times New Roman" w:cs="Times New Roman"/>
                <w:sz w:val="16"/>
                <w:szCs w:val="16"/>
              </w:rPr>
              <w:t>s</w:t>
            </w:r>
            <w:r w:rsidR="008F52C1" w:rsidRPr="009877C8">
              <w:rPr>
                <w:rFonts w:ascii="Times New Roman" w:hAnsi="Times New Roman" w:cs="Times New Roman"/>
                <w:sz w:val="16"/>
                <w:szCs w:val="16"/>
              </w:rPr>
              <w:t xml:space="preserve"> </w:t>
            </w:r>
            <w:r w:rsidR="008F52C1">
              <w:rPr>
                <w:rFonts w:ascii="Times New Roman" w:hAnsi="Times New Roman" w:cs="Times New Roman"/>
                <w:sz w:val="16"/>
                <w:szCs w:val="16"/>
              </w:rPr>
              <w:t>information about the length</w:t>
            </w:r>
            <w:r w:rsidR="008F52C1" w:rsidRPr="009877C8">
              <w:rPr>
                <w:rFonts w:ascii="Times New Roman" w:hAnsi="Times New Roman" w:cs="Times New Roman"/>
                <w:sz w:val="16"/>
                <w:szCs w:val="16"/>
              </w:rPr>
              <w:t xml:space="preserve"> of treatment</w:t>
            </w:r>
            <w:r w:rsidR="008F52C1">
              <w:rPr>
                <w:rFonts w:ascii="Times New Roman" w:hAnsi="Times New Roman" w:cs="Times New Roman"/>
                <w:sz w:val="16"/>
                <w:szCs w:val="16"/>
              </w:rPr>
              <w:t xml:space="preserve"> through actual </w:t>
            </w:r>
            <w:r w:rsidR="00E004C6">
              <w:rPr>
                <w:rFonts w:ascii="Times New Roman" w:hAnsi="Times New Roman" w:cs="Times New Roman"/>
                <w:sz w:val="16"/>
                <w:szCs w:val="16"/>
              </w:rPr>
              <w:t xml:space="preserve">prescribed or mean </w:t>
            </w:r>
            <w:r w:rsidR="008F52C1">
              <w:rPr>
                <w:rFonts w:ascii="Times New Roman" w:hAnsi="Times New Roman" w:cs="Times New Roman"/>
                <w:sz w:val="16"/>
                <w:szCs w:val="16"/>
              </w:rPr>
              <w:t xml:space="preserve">dose information </w:t>
            </w:r>
          </w:p>
        </w:tc>
      </w:tr>
      <w:tr w:rsidR="000A7DF9" w:rsidRPr="00E07660" w14:paraId="1E1A01EA" w14:textId="77777777" w:rsidTr="000A7DF9">
        <w:tc>
          <w:tcPr>
            <w:tcW w:w="1080" w:type="dxa"/>
          </w:tcPr>
          <w:p w14:paraId="3D85A743" w14:textId="62DCD54B" w:rsidR="000A7DF9" w:rsidRPr="00E07660" w:rsidRDefault="000A7DF9" w:rsidP="0042228D">
            <w:pPr>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sidR="005E7A09">
              <w:rPr>
                <w:b/>
                <w:bCs/>
                <w:i/>
                <w:iCs/>
                <w:sz w:val="16"/>
                <w:szCs w:val="16"/>
              </w:rPr>
              <w:t>-</w:t>
            </w:r>
            <w:r w:rsidRPr="00E07660">
              <w:rPr>
                <w:b/>
                <w:bCs/>
                <w:i/>
                <w:iCs/>
                <w:sz w:val="16"/>
                <w:szCs w:val="16"/>
              </w:rPr>
              <w:t>at</w:t>
            </w:r>
            <w:r w:rsidR="005E7A09">
              <w:rPr>
                <w:b/>
                <w:bCs/>
                <w:i/>
                <w:iCs/>
                <w:sz w:val="16"/>
                <w:szCs w:val="16"/>
              </w:rPr>
              <w:t>-</w:t>
            </w:r>
            <w:r w:rsidRPr="00E07660">
              <w:rPr>
                <w:b/>
                <w:bCs/>
                <w:i/>
                <w:iCs/>
                <w:sz w:val="16"/>
                <w:szCs w:val="16"/>
              </w:rPr>
              <w:t>risk</w:t>
            </w:r>
          </w:p>
        </w:tc>
        <w:tc>
          <w:tcPr>
            <w:tcW w:w="1995" w:type="dxa"/>
            <w:shd w:val="clear" w:color="auto" w:fill="FFFFFF" w:themeFill="background1"/>
          </w:tcPr>
          <w:p w14:paraId="4B6E7EC5" w14:textId="50F84CE6" w:rsidR="000A7DF9" w:rsidRPr="00E07660" w:rsidRDefault="00C361C9" w:rsidP="0042228D">
            <w:pPr>
              <w:rPr>
                <w:rFonts w:ascii="Times New Roman" w:hAnsi="Times New Roman" w:cs="Times New Roman"/>
                <w:sz w:val="18"/>
                <w:szCs w:val="18"/>
              </w:rPr>
            </w:pPr>
            <w:r>
              <w:rPr>
                <w:rFonts w:ascii="Times New Roman" w:hAnsi="Times New Roman" w:cs="Times New Roman"/>
                <w:sz w:val="16"/>
                <w:szCs w:val="16"/>
              </w:rPr>
              <w:t>2</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constant standard weight for each production category</w:t>
            </w:r>
            <w:r w:rsidR="000A7DF9">
              <w:rPr>
                <w:rFonts w:ascii="Times New Roman" w:hAnsi="Times New Roman" w:cs="Times New Roman"/>
                <w:sz w:val="16"/>
                <w:szCs w:val="16"/>
              </w:rPr>
              <w:t xml:space="preserve"> and thus can’t reflect</w:t>
            </w:r>
            <w:r w:rsidR="000A7DF9" w:rsidRPr="009877C8">
              <w:rPr>
                <w:rFonts w:ascii="Times New Roman" w:hAnsi="Times New Roman" w:cs="Times New Roman"/>
                <w:sz w:val="16"/>
                <w:szCs w:val="16"/>
              </w:rPr>
              <w:t xml:space="preserve"> change</w:t>
            </w:r>
            <w:r w:rsidR="000A7DF9">
              <w:rPr>
                <w:rFonts w:ascii="Times New Roman" w:hAnsi="Times New Roman" w:cs="Times New Roman"/>
                <w:sz w:val="16"/>
                <w:szCs w:val="16"/>
              </w:rPr>
              <w:t>s</w:t>
            </w:r>
          </w:p>
        </w:tc>
        <w:tc>
          <w:tcPr>
            <w:tcW w:w="1995" w:type="dxa"/>
            <w:shd w:val="clear" w:color="auto" w:fill="FFFFFF" w:themeFill="background1"/>
          </w:tcPr>
          <w:p w14:paraId="690225B4" w14:textId="6AD5E761" w:rsidR="000A7DF9" w:rsidRPr="00E07660" w:rsidRDefault="00340A5B" w:rsidP="0042228D">
            <w:pPr>
              <w:rPr>
                <w:rFonts w:ascii="Times New Roman" w:hAnsi="Times New Roman" w:cs="Times New Roman"/>
                <w:sz w:val="18"/>
                <w:szCs w:val="18"/>
              </w:rPr>
            </w:pPr>
            <w:r>
              <w:rPr>
                <w:rFonts w:ascii="Times New Roman" w:hAnsi="Times New Roman" w:cs="Times New Roman"/>
                <w:sz w:val="16"/>
                <w:szCs w:val="16"/>
              </w:rPr>
              <w:t>4</w:t>
            </w:r>
            <w:r w:rsidR="000A7DF9" w:rsidRPr="009877C8">
              <w:rPr>
                <w:rFonts w:ascii="Times New Roman" w:hAnsi="Times New Roman" w:cs="Times New Roman"/>
                <w:sz w:val="16"/>
                <w:szCs w:val="16"/>
              </w:rPr>
              <w:t>-Use</w:t>
            </w:r>
            <w:r w:rsidR="000A7DF9">
              <w:rPr>
                <w:rFonts w:ascii="Times New Roman" w:hAnsi="Times New Roman" w:cs="Times New Roman"/>
                <w:sz w:val="16"/>
                <w:szCs w:val="16"/>
              </w:rPr>
              <w:t>s</w:t>
            </w:r>
            <w:r w:rsidR="000A7DF9" w:rsidRPr="009877C8">
              <w:rPr>
                <w:rFonts w:ascii="Times New Roman" w:hAnsi="Times New Roman" w:cs="Times New Roman"/>
                <w:sz w:val="16"/>
                <w:szCs w:val="16"/>
              </w:rPr>
              <w:t xml:space="preserve"> chang</w:t>
            </w:r>
            <w:r w:rsidR="000A7DF9">
              <w:rPr>
                <w:rFonts w:ascii="Times New Roman" w:hAnsi="Times New Roman" w:cs="Times New Roman"/>
                <w:sz w:val="16"/>
                <w:szCs w:val="16"/>
              </w:rPr>
              <w:t>ing</w:t>
            </w:r>
            <w:r w:rsidR="000A7DF9" w:rsidRPr="009877C8">
              <w:rPr>
                <w:rFonts w:ascii="Times New Roman" w:hAnsi="Times New Roman" w:cs="Times New Roman"/>
                <w:sz w:val="16"/>
                <w:szCs w:val="16"/>
              </w:rPr>
              <w:t xml:space="preserve"> number of animals</w:t>
            </w:r>
            <w:r w:rsidRPr="009877C8">
              <w:rPr>
                <w:rFonts w:ascii="Times New Roman" w:hAnsi="Times New Roman" w:cs="Times New Roman"/>
                <w:sz w:val="16"/>
                <w:szCs w:val="16"/>
              </w:rPr>
              <w:t xml:space="preserve"> of a given production category</w:t>
            </w:r>
          </w:p>
        </w:tc>
        <w:tc>
          <w:tcPr>
            <w:tcW w:w="1995" w:type="dxa"/>
            <w:shd w:val="clear" w:color="auto" w:fill="FFFFFF" w:themeFill="background1"/>
          </w:tcPr>
          <w:p w14:paraId="126D57F0" w14:textId="2B1A6E4C" w:rsidR="000A7DF9" w:rsidRPr="00E07660" w:rsidRDefault="00565E45" w:rsidP="0042228D">
            <w:pPr>
              <w:rPr>
                <w:rFonts w:ascii="Times New Roman" w:hAnsi="Times New Roman" w:cs="Times New Roman"/>
                <w:sz w:val="18"/>
                <w:szCs w:val="18"/>
              </w:rPr>
            </w:pPr>
            <w:r>
              <w:rPr>
                <w:rFonts w:ascii="Times New Roman" w:hAnsi="Times New Roman" w:cs="Times New Roman"/>
                <w:sz w:val="16"/>
                <w:szCs w:val="16"/>
              </w:rPr>
              <w:t>1</w:t>
            </w:r>
            <w:r w:rsidR="000A7DF9" w:rsidRPr="009877C8">
              <w:rPr>
                <w:rFonts w:ascii="Times New Roman" w:hAnsi="Times New Roman" w:cs="Times New Roman"/>
                <w:sz w:val="16"/>
                <w:szCs w:val="16"/>
              </w:rPr>
              <w:t>- Do</w:t>
            </w:r>
            <w:r w:rsidR="000A7DF9">
              <w:rPr>
                <w:rFonts w:ascii="Times New Roman" w:hAnsi="Times New Roman" w:cs="Times New Roman"/>
                <w:sz w:val="16"/>
                <w:szCs w:val="16"/>
              </w:rPr>
              <w:t>es</w:t>
            </w:r>
            <w:r w:rsidR="000A7DF9" w:rsidRPr="009877C8">
              <w:rPr>
                <w:rFonts w:ascii="Times New Roman" w:hAnsi="Times New Roman" w:cs="Times New Roman"/>
                <w:sz w:val="16"/>
                <w:szCs w:val="16"/>
              </w:rPr>
              <w:t xml:space="preserve"> not have sick animal information</w:t>
            </w:r>
          </w:p>
        </w:tc>
        <w:tc>
          <w:tcPr>
            <w:tcW w:w="1995" w:type="dxa"/>
            <w:shd w:val="clear" w:color="auto" w:fill="FFFFFF" w:themeFill="background1"/>
          </w:tcPr>
          <w:p w14:paraId="07D35B19" w14:textId="12C2730F" w:rsidR="000A7DF9" w:rsidRPr="00E07660" w:rsidRDefault="000A7DF9" w:rsidP="00650736">
            <w:pPr>
              <w:rPr>
                <w:rFonts w:ascii="Times New Roman" w:hAnsi="Times New Roman" w:cs="Times New Roman"/>
                <w:sz w:val="18"/>
                <w:szCs w:val="18"/>
              </w:rPr>
            </w:pPr>
            <w:r w:rsidRPr="009877C8">
              <w:rPr>
                <w:rFonts w:ascii="Times New Roman" w:hAnsi="Times New Roman" w:cs="Times New Roman"/>
                <w:sz w:val="16"/>
                <w:szCs w:val="16"/>
              </w:rPr>
              <w:t xml:space="preserve">3- </w:t>
            </w:r>
            <w:r>
              <w:rPr>
                <w:rFonts w:ascii="Times New Roman" w:hAnsi="Times New Roman" w:cs="Times New Roman"/>
                <w:sz w:val="16"/>
                <w:szCs w:val="16"/>
              </w:rPr>
              <w:t xml:space="preserve">Reflects </w:t>
            </w:r>
            <w:r w:rsidRPr="009877C8">
              <w:rPr>
                <w:rFonts w:ascii="Times New Roman" w:hAnsi="Times New Roman" w:cs="Times New Roman"/>
                <w:sz w:val="16"/>
                <w:szCs w:val="16"/>
              </w:rPr>
              <w:t>change</w:t>
            </w:r>
            <w:r>
              <w:rPr>
                <w:rFonts w:ascii="Times New Roman" w:hAnsi="Times New Roman" w:cs="Times New Roman"/>
                <w:sz w:val="16"/>
                <w:szCs w:val="16"/>
              </w:rPr>
              <w:t>s in the</w:t>
            </w:r>
            <w:r w:rsidRPr="009877C8">
              <w:rPr>
                <w:rFonts w:ascii="Times New Roman" w:hAnsi="Times New Roman" w:cs="Times New Roman"/>
                <w:sz w:val="16"/>
                <w:szCs w:val="16"/>
              </w:rPr>
              <w:t xml:space="preserve"> specific </w:t>
            </w:r>
            <w:r>
              <w:rPr>
                <w:rFonts w:ascii="Times New Roman" w:hAnsi="Times New Roman" w:cs="Times New Roman"/>
                <w:sz w:val="16"/>
                <w:szCs w:val="16"/>
              </w:rPr>
              <w:t>weight</w:t>
            </w:r>
            <w:r w:rsidRPr="009877C8">
              <w:rPr>
                <w:rFonts w:ascii="Times New Roman" w:hAnsi="Times New Roman" w:cs="Times New Roman"/>
                <w:sz w:val="16"/>
                <w:szCs w:val="16"/>
              </w:rPr>
              <w:t xml:space="preserve"> of active substance </w:t>
            </w:r>
            <w:r w:rsidR="007A65D4">
              <w:rPr>
                <w:rFonts w:ascii="Times New Roman" w:hAnsi="Times New Roman" w:cs="Times New Roman"/>
                <w:sz w:val="16"/>
                <w:szCs w:val="16"/>
              </w:rPr>
              <w:t>and has standard dose</w:t>
            </w:r>
          </w:p>
        </w:tc>
        <w:tc>
          <w:tcPr>
            <w:tcW w:w="1995" w:type="dxa"/>
            <w:shd w:val="clear" w:color="auto" w:fill="FFFFFF" w:themeFill="background1"/>
          </w:tcPr>
          <w:p w14:paraId="525A7771" w14:textId="3ED5CC58" w:rsidR="000A7DF9" w:rsidRPr="00E07660" w:rsidRDefault="008F52C1" w:rsidP="00035459">
            <w:pPr>
              <w:rPr>
                <w:rFonts w:ascii="Times New Roman" w:hAnsi="Times New Roman" w:cs="Times New Roman"/>
                <w:sz w:val="18"/>
                <w:szCs w:val="18"/>
              </w:rPr>
            </w:pPr>
            <w:bookmarkStart w:id="4" w:name="OLE_LINK50"/>
            <w:r>
              <w:rPr>
                <w:rFonts w:ascii="Times New Roman" w:hAnsi="Times New Roman" w:cs="Times New Roman"/>
                <w:sz w:val="16"/>
                <w:szCs w:val="16"/>
              </w:rPr>
              <w:t>2-</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w:t>
            </w:r>
            <w:r w:rsidRPr="008F52C1">
              <w:rPr>
                <w:rFonts w:ascii="Times New Roman" w:hAnsi="Times New Roman" w:cs="Times New Roman"/>
                <w:sz w:val="16"/>
                <w:szCs w:val="16"/>
              </w:rPr>
              <w:t xml:space="preserve"> </w:t>
            </w:r>
            <w:r>
              <w:rPr>
                <w:rFonts w:ascii="Times New Roman" w:hAnsi="Times New Roman" w:cs="Times New Roman"/>
                <w:sz w:val="16"/>
                <w:szCs w:val="16"/>
              </w:rPr>
              <w:t>standard doses</w:t>
            </w:r>
            <w:bookmarkEnd w:id="4"/>
          </w:p>
        </w:tc>
      </w:tr>
      <w:tr w:rsidR="008F52C1" w:rsidRPr="00E07660" w14:paraId="1CB09582" w14:textId="77777777" w:rsidTr="000A7DF9">
        <w:tc>
          <w:tcPr>
            <w:tcW w:w="1080" w:type="dxa"/>
          </w:tcPr>
          <w:p w14:paraId="66C8302B" w14:textId="77777777" w:rsidR="008F52C1" w:rsidRPr="00E07660" w:rsidRDefault="008F52C1" w:rsidP="008F52C1">
            <w:pPr>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28ECCA5F" w14:textId="147D62AD"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-Use</w:t>
            </w:r>
            <w:r>
              <w:rPr>
                <w:rFonts w:ascii="Times New Roman" w:hAnsi="Times New Roman" w:cs="Times New Roman"/>
                <w:sz w:val="16"/>
                <w:szCs w:val="16"/>
              </w:rPr>
              <w:t>s</w:t>
            </w:r>
            <w:r w:rsidRPr="009877C8">
              <w:rPr>
                <w:rFonts w:ascii="Times New Roman" w:hAnsi="Times New Roman" w:cs="Times New Roman"/>
                <w:sz w:val="16"/>
                <w:szCs w:val="16"/>
              </w:rPr>
              <w:t xml:space="preserve"> estimated average weight for each production category, which can change</w:t>
            </w:r>
          </w:p>
        </w:tc>
        <w:tc>
          <w:tcPr>
            <w:tcW w:w="1995" w:type="dxa"/>
            <w:shd w:val="clear" w:color="auto" w:fill="FFFFFF" w:themeFill="background1"/>
          </w:tcPr>
          <w:p w14:paraId="1F1C75CE" w14:textId="14FE1489"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-Use</w:t>
            </w:r>
            <w:r>
              <w:rPr>
                <w:rFonts w:ascii="Times New Roman" w:hAnsi="Times New Roman" w:cs="Times New Roman"/>
                <w:sz w:val="16"/>
                <w:szCs w:val="16"/>
              </w:rPr>
              <w:t>s</w:t>
            </w:r>
            <w:r w:rsidRPr="009877C8">
              <w:rPr>
                <w:rFonts w:ascii="Times New Roman" w:hAnsi="Times New Roman" w:cs="Times New Roman"/>
                <w:sz w:val="16"/>
                <w:szCs w:val="16"/>
              </w:rPr>
              <w:t xml:space="preserve"> chang</w:t>
            </w:r>
            <w:r>
              <w:rPr>
                <w:rFonts w:ascii="Times New Roman" w:hAnsi="Times New Roman" w:cs="Times New Roman"/>
                <w:sz w:val="16"/>
                <w:szCs w:val="16"/>
              </w:rPr>
              <w:t>ing</w:t>
            </w:r>
            <w:r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21E02AC4" w14:textId="726685D6"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3-H</w:t>
            </w:r>
            <w:r>
              <w:rPr>
                <w:rFonts w:ascii="Times New Roman" w:hAnsi="Times New Roman" w:cs="Times New Roman" w:hint="eastAsia"/>
                <w:sz w:val="16"/>
                <w:szCs w:val="16"/>
              </w:rPr>
              <w:t>ave</w:t>
            </w:r>
            <w:r>
              <w:rPr>
                <w:rFonts w:ascii="Times New Roman" w:hAnsi="Times New Roman" w:cs="Times New Roman"/>
                <w:sz w:val="16"/>
                <w:szCs w:val="16"/>
              </w:rPr>
              <w:t xml:space="preserve"> the information of mean regimens for treated animals</w:t>
            </w:r>
          </w:p>
        </w:tc>
        <w:tc>
          <w:tcPr>
            <w:tcW w:w="1995" w:type="dxa"/>
            <w:shd w:val="clear" w:color="auto" w:fill="FFFFFF" w:themeFill="background1"/>
          </w:tcPr>
          <w:p w14:paraId="2FD56D42" w14:textId="67755EDD"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w:t>
            </w:r>
            <w:r>
              <w:rPr>
                <w:rFonts w:ascii="Times New Roman" w:hAnsi="Times New Roman" w:cs="Times New Roman"/>
                <w:sz w:val="16"/>
                <w:szCs w:val="16"/>
              </w:rPr>
              <w:t xml:space="preserve">Reflects </w:t>
            </w:r>
            <w:r w:rsidRPr="009877C8">
              <w:rPr>
                <w:rFonts w:ascii="Times New Roman" w:hAnsi="Times New Roman" w:cs="Times New Roman"/>
                <w:sz w:val="16"/>
                <w:szCs w:val="16"/>
              </w:rPr>
              <w:t>change</w:t>
            </w:r>
            <w:r>
              <w:rPr>
                <w:rFonts w:ascii="Times New Roman" w:hAnsi="Times New Roman" w:cs="Times New Roman"/>
                <w:sz w:val="16"/>
                <w:szCs w:val="16"/>
              </w:rPr>
              <w:t xml:space="preserve">s in the weight </w:t>
            </w:r>
            <w:r w:rsidRPr="009877C8">
              <w:rPr>
                <w:rFonts w:ascii="Times New Roman" w:hAnsi="Times New Roman" w:cs="Times New Roman"/>
                <w:sz w:val="16"/>
                <w:szCs w:val="16"/>
              </w:rPr>
              <w:t>of specific active substance and mean weight of an active substance over recorded regimens</w:t>
            </w:r>
          </w:p>
        </w:tc>
        <w:tc>
          <w:tcPr>
            <w:tcW w:w="1995" w:type="dxa"/>
            <w:shd w:val="clear" w:color="auto" w:fill="FFFFFF" w:themeFill="background1"/>
          </w:tcPr>
          <w:p w14:paraId="29CD3E77" w14:textId="2BA0EC29" w:rsidR="008F52C1" w:rsidRPr="00E07660" w:rsidRDefault="008F52C1" w:rsidP="00650736">
            <w:pPr>
              <w:rPr>
                <w:rFonts w:ascii="Times New Roman" w:hAnsi="Times New Roman" w:cs="Times New Roman"/>
                <w:sz w:val="18"/>
                <w:szCs w:val="18"/>
              </w:rPr>
            </w:pPr>
            <w:r>
              <w:rPr>
                <w:rFonts w:ascii="Times New Roman" w:hAnsi="Times New Roman" w:cs="Times New Roman"/>
                <w:sz w:val="16"/>
                <w:szCs w:val="16"/>
              </w:rPr>
              <w:t>3</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 actual dose information </w:t>
            </w:r>
          </w:p>
        </w:tc>
      </w:tr>
      <w:tr w:rsidR="008F52C1" w:rsidRPr="00E07660" w14:paraId="0872B475" w14:textId="77777777" w:rsidTr="000A7DF9">
        <w:tc>
          <w:tcPr>
            <w:tcW w:w="1080" w:type="dxa"/>
          </w:tcPr>
          <w:p w14:paraId="3D6463C9" w14:textId="77777777" w:rsidR="008F52C1" w:rsidRPr="00E07660" w:rsidRDefault="008F52C1" w:rsidP="008F52C1">
            <w:pPr>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4F54DB67" w14:textId="5790BCC1"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2</w:t>
            </w:r>
            <w:r w:rsidRPr="009877C8">
              <w:rPr>
                <w:rFonts w:ascii="Times New Roman" w:hAnsi="Times New Roman" w:cs="Times New Roman"/>
                <w:sz w:val="16"/>
                <w:szCs w:val="16"/>
              </w:rPr>
              <w:t>- Use</w:t>
            </w:r>
            <w:r>
              <w:rPr>
                <w:rFonts w:ascii="Times New Roman" w:hAnsi="Times New Roman" w:cs="Times New Roman"/>
                <w:sz w:val="16"/>
                <w:szCs w:val="16"/>
              </w:rPr>
              <w:t>s</w:t>
            </w:r>
            <w:r w:rsidRPr="009877C8">
              <w:rPr>
                <w:rFonts w:ascii="Times New Roman" w:hAnsi="Times New Roman" w:cs="Times New Roman"/>
                <w:sz w:val="16"/>
                <w:szCs w:val="16"/>
              </w:rPr>
              <w:t xml:space="preserve"> constant standard weight for each production category</w:t>
            </w:r>
            <w:r>
              <w:rPr>
                <w:rFonts w:ascii="Times New Roman" w:hAnsi="Times New Roman" w:cs="Times New Roman"/>
                <w:sz w:val="16"/>
                <w:szCs w:val="16"/>
              </w:rPr>
              <w:t xml:space="preserve"> and thus can’t reflect </w:t>
            </w:r>
            <w:r w:rsidRPr="009877C8">
              <w:rPr>
                <w:rFonts w:ascii="Times New Roman" w:hAnsi="Times New Roman" w:cs="Times New Roman"/>
                <w:sz w:val="16"/>
                <w:szCs w:val="16"/>
              </w:rPr>
              <w:t>change</w:t>
            </w:r>
            <w:r>
              <w:rPr>
                <w:rFonts w:ascii="Times New Roman" w:hAnsi="Times New Roman" w:cs="Times New Roman"/>
                <w:sz w:val="16"/>
                <w:szCs w:val="16"/>
              </w:rPr>
              <w:t>s</w:t>
            </w:r>
          </w:p>
        </w:tc>
        <w:tc>
          <w:tcPr>
            <w:tcW w:w="1995" w:type="dxa"/>
            <w:shd w:val="clear" w:color="auto" w:fill="FFFFFF" w:themeFill="background1"/>
          </w:tcPr>
          <w:p w14:paraId="0571DFE7" w14:textId="2FE436BF"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4</w:t>
            </w:r>
            <w:r w:rsidRPr="009877C8">
              <w:rPr>
                <w:rFonts w:ascii="Times New Roman" w:hAnsi="Times New Roman" w:cs="Times New Roman"/>
                <w:sz w:val="16"/>
                <w:szCs w:val="16"/>
              </w:rPr>
              <w:t>-Use</w:t>
            </w:r>
            <w:r>
              <w:rPr>
                <w:rFonts w:ascii="Times New Roman" w:hAnsi="Times New Roman" w:cs="Times New Roman"/>
                <w:sz w:val="16"/>
                <w:szCs w:val="16"/>
              </w:rPr>
              <w:t>s</w:t>
            </w:r>
            <w:r w:rsidRPr="009877C8">
              <w:rPr>
                <w:rFonts w:ascii="Times New Roman" w:hAnsi="Times New Roman" w:cs="Times New Roman"/>
                <w:sz w:val="16"/>
                <w:szCs w:val="16"/>
              </w:rPr>
              <w:t xml:space="preserve"> chang</w:t>
            </w:r>
            <w:r>
              <w:rPr>
                <w:rFonts w:ascii="Times New Roman" w:hAnsi="Times New Roman" w:cs="Times New Roman"/>
                <w:sz w:val="16"/>
                <w:szCs w:val="16"/>
              </w:rPr>
              <w:t>ing</w:t>
            </w:r>
            <w:r w:rsidRPr="009877C8">
              <w:rPr>
                <w:rFonts w:ascii="Times New Roman" w:hAnsi="Times New Roman" w:cs="Times New Roman"/>
                <w:sz w:val="16"/>
                <w:szCs w:val="16"/>
              </w:rPr>
              <w:t xml:space="preserve"> number of animals of a given production category</w:t>
            </w:r>
          </w:p>
        </w:tc>
        <w:tc>
          <w:tcPr>
            <w:tcW w:w="1995" w:type="dxa"/>
            <w:shd w:val="clear" w:color="auto" w:fill="FFFFFF" w:themeFill="background1"/>
          </w:tcPr>
          <w:p w14:paraId="7CA76074" w14:textId="1F8A48C7" w:rsidR="008F52C1" w:rsidRPr="00E07660" w:rsidRDefault="008F52C1" w:rsidP="008F52C1">
            <w:pPr>
              <w:rPr>
                <w:rFonts w:ascii="Times New Roman" w:hAnsi="Times New Roman" w:cs="Times New Roman"/>
                <w:sz w:val="18"/>
                <w:szCs w:val="18"/>
              </w:rPr>
            </w:pPr>
            <w:r>
              <w:rPr>
                <w:rFonts w:ascii="Times New Roman" w:hAnsi="Times New Roman" w:cs="Times New Roman"/>
                <w:sz w:val="16"/>
                <w:szCs w:val="16"/>
              </w:rPr>
              <w:t>1</w:t>
            </w:r>
            <w:r w:rsidRPr="009877C8">
              <w:rPr>
                <w:rFonts w:ascii="Times New Roman" w:hAnsi="Times New Roman" w:cs="Times New Roman"/>
                <w:sz w:val="16"/>
                <w:szCs w:val="16"/>
              </w:rPr>
              <w:t>-Do</w:t>
            </w:r>
            <w:r>
              <w:rPr>
                <w:rFonts w:ascii="Times New Roman" w:hAnsi="Times New Roman" w:cs="Times New Roman"/>
                <w:sz w:val="16"/>
                <w:szCs w:val="16"/>
              </w:rPr>
              <w:t>es</w:t>
            </w:r>
            <w:r w:rsidRPr="009877C8">
              <w:rPr>
                <w:rFonts w:ascii="Times New Roman" w:hAnsi="Times New Roman" w:cs="Times New Roman"/>
                <w:sz w:val="16"/>
                <w:szCs w:val="16"/>
              </w:rPr>
              <w:t xml:space="preserve"> not have </w:t>
            </w:r>
            <w:r>
              <w:rPr>
                <w:rFonts w:ascii="Times New Roman" w:hAnsi="Times New Roman" w:cs="Times New Roman"/>
                <w:sz w:val="16"/>
                <w:szCs w:val="16"/>
              </w:rPr>
              <w:t>treated</w:t>
            </w:r>
            <w:r w:rsidRPr="009877C8">
              <w:rPr>
                <w:rFonts w:ascii="Times New Roman" w:hAnsi="Times New Roman" w:cs="Times New Roman"/>
                <w:sz w:val="16"/>
                <w:szCs w:val="16"/>
              </w:rPr>
              <w:t xml:space="preserve"> animal information</w:t>
            </w:r>
          </w:p>
        </w:tc>
        <w:tc>
          <w:tcPr>
            <w:tcW w:w="1995" w:type="dxa"/>
            <w:shd w:val="clear" w:color="auto" w:fill="FFFFFF" w:themeFill="background1"/>
          </w:tcPr>
          <w:p w14:paraId="3C2C438B" w14:textId="5EC72834" w:rsidR="008F52C1" w:rsidRPr="00E07660" w:rsidRDefault="008F52C1" w:rsidP="008F52C1">
            <w:pPr>
              <w:rPr>
                <w:rFonts w:ascii="Times New Roman" w:hAnsi="Times New Roman" w:cs="Times New Roman"/>
                <w:sz w:val="18"/>
                <w:szCs w:val="18"/>
              </w:rPr>
            </w:pPr>
            <w:r w:rsidRPr="009877C8">
              <w:rPr>
                <w:rFonts w:ascii="Times New Roman" w:hAnsi="Times New Roman" w:cs="Times New Roman"/>
                <w:sz w:val="16"/>
                <w:szCs w:val="16"/>
              </w:rPr>
              <w:t>3-</w:t>
            </w:r>
            <w:r>
              <w:rPr>
                <w:rFonts w:ascii="Times New Roman" w:hAnsi="Times New Roman" w:cs="Times New Roman"/>
                <w:sz w:val="16"/>
                <w:szCs w:val="16"/>
              </w:rPr>
              <w:t xml:space="preserve">Reflects </w:t>
            </w:r>
            <w:r w:rsidRPr="009877C8">
              <w:rPr>
                <w:rFonts w:ascii="Times New Roman" w:hAnsi="Times New Roman" w:cs="Times New Roman"/>
                <w:sz w:val="16"/>
                <w:szCs w:val="16"/>
              </w:rPr>
              <w:t>change</w:t>
            </w:r>
            <w:r>
              <w:rPr>
                <w:rFonts w:ascii="Times New Roman" w:hAnsi="Times New Roman" w:cs="Times New Roman"/>
                <w:sz w:val="16"/>
                <w:szCs w:val="16"/>
              </w:rPr>
              <w:t xml:space="preserve">s in the weight </w:t>
            </w:r>
            <w:r w:rsidRPr="009877C8">
              <w:rPr>
                <w:rFonts w:ascii="Times New Roman" w:hAnsi="Times New Roman" w:cs="Times New Roman"/>
                <w:sz w:val="16"/>
                <w:szCs w:val="16"/>
              </w:rPr>
              <w:t>of active substance</w:t>
            </w:r>
            <w:r>
              <w:rPr>
                <w:rFonts w:ascii="Times New Roman" w:hAnsi="Times New Roman" w:cs="Times New Roman"/>
                <w:sz w:val="16"/>
                <w:szCs w:val="16"/>
              </w:rPr>
              <w:t>s</w:t>
            </w:r>
            <w:r w:rsidR="00754AAF">
              <w:rPr>
                <w:rFonts w:ascii="Times New Roman" w:hAnsi="Times New Roman" w:cs="Times New Roman"/>
                <w:sz w:val="16"/>
                <w:szCs w:val="16"/>
              </w:rPr>
              <w:t xml:space="preserve"> and has standard dose</w:t>
            </w:r>
            <w:r w:rsidRPr="009877C8">
              <w:rPr>
                <w:rFonts w:ascii="Times New Roman" w:hAnsi="Times New Roman" w:cs="Times New Roman"/>
                <w:sz w:val="16"/>
                <w:szCs w:val="16"/>
              </w:rPr>
              <w:t xml:space="preserve"> </w:t>
            </w:r>
          </w:p>
        </w:tc>
        <w:tc>
          <w:tcPr>
            <w:tcW w:w="1995" w:type="dxa"/>
            <w:shd w:val="clear" w:color="auto" w:fill="FFFFFF" w:themeFill="background1"/>
          </w:tcPr>
          <w:p w14:paraId="0927F9A6" w14:textId="357C3560" w:rsidR="008F52C1" w:rsidRPr="00E07660" w:rsidRDefault="008F52C1" w:rsidP="00650736">
            <w:pPr>
              <w:rPr>
                <w:rFonts w:ascii="Times New Roman" w:hAnsi="Times New Roman" w:cs="Times New Roman"/>
                <w:sz w:val="18"/>
                <w:szCs w:val="18"/>
              </w:rPr>
            </w:pPr>
            <w:r>
              <w:rPr>
                <w:rFonts w:ascii="Times New Roman" w:hAnsi="Times New Roman" w:cs="Times New Roman"/>
                <w:sz w:val="16"/>
                <w:szCs w:val="16"/>
              </w:rPr>
              <w:t>2-</w:t>
            </w:r>
            <w:r w:rsidRPr="009877C8">
              <w:rPr>
                <w:rFonts w:ascii="Times New Roman" w:hAnsi="Times New Roman" w:cs="Times New Roman"/>
                <w:sz w:val="16"/>
                <w:szCs w:val="16"/>
              </w:rPr>
              <w:t>Ha</w:t>
            </w:r>
            <w:r>
              <w:rPr>
                <w:rFonts w:ascii="Times New Roman" w:hAnsi="Times New Roman" w:cs="Times New Roman"/>
                <w:sz w:val="16"/>
                <w:szCs w:val="16"/>
              </w:rPr>
              <w:t>s</w:t>
            </w:r>
            <w:r w:rsidRPr="009877C8">
              <w:rPr>
                <w:rFonts w:ascii="Times New Roman" w:hAnsi="Times New Roman" w:cs="Times New Roman"/>
                <w:sz w:val="16"/>
                <w:szCs w:val="16"/>
              </w:rPr>
              <w:t xml:space="preserve"> </w:t>
            </w:r>
            <w:r>
              <w:rPr>
                <w:rFonts w:ascii="Times New Roman" w:hAnsi="Times New Roman" w:cs="Times New Roman"/>
                <w:sz w:val="16"/>
                <w:szCs w:val="16"/>
              </w:rPr>
              <w:t>information about the length</w:t>
            </w:r>
            <w:r w:rsidRPr="009877C8">
              <w:rPr>
                <w:rFonts w:ascii="Times New Roman" w:hAnsi="Times New Roman" w:cs="Times New Roman"/>
                <w:sz w:val="16"/>
                <w:szCs w:val="16"/>
              </w:rPr>
              <w:t xml:space="preserve"> of treatment</w:t>
            </w:r>
            <w:r>
              <w:rPr>
                <w:rFonts w:ascii="Times New Roman" w:hAnsi="Times New Roman" w:cs="Times New Roman"/>
                <w:sz w:val="16"/>
                <w:szCs w:val="16"/>
              </w:rPr>
              <w:t xml:space="preserve"> through</w:t>
            </w:r>
            <w:r w:rsidRPr="008F52C1">
              <w:rPr>
                <w:rFonts w:ascii="Times New Roman" w:hAnsi="Times New Roman" w:cs="Times New Roman"/>
                <w:sz w:val="16"/>
                <w:szCs w:val="16"/>
              </w:rPr>
              <w:t xml:space="preserve"> </w:t>
            </w:r>
            <w:r>
              <w:rPr>
                <w:rFonts w:ascii="Times New Roman" w:hAnsi="Times New Roman" w:cs="Times New Roman"/>
                <w:sz w:val="16"/>
                <w:szCs w:val="16"/>
              </w:rPr>
              <w:t>standard doses</w:t>
            </w:r>
          </w:p>
        </w:tc>
      </w:tr>
    </w:tbl>
    <w:p w14:paraId="19318DB0" w14:textId="67169C8C" w:rsidR="00087738" w:rsidRDefault="00087738">
      <w:pPr>
        <w:rPr>
          <w:rFonts w:ascii="Times New Roman" w:hAnsi="Times New Roman" w:cs="Times New Roman"/>
          <w:sz w:val="20"/>
          <w:szCs w:val="20"/>
        </w:rPr>
      </w:pPr>
    </w:p>
    <w:p w14:paraId="69809DD8" w14:textId="06345265" w:rsidR="00EC33A8" w:rsidRDefault="00EC33A8">
      <w:pPr>
        <w:rPr>
          <w:rFonts w:ascii="Times New Roman" w:hAnsi="Times New Roman" w:cs="Times New Roman"/>
          <w:sz w:val="20"/>
          <w:szCs w:val="20"/>
        </w:rPr>
      </w:pPr>
    </w:p>
    <w:p w14:paraId="2049A7E3" w14:textId="44BA75F9" w:rsidR="00EC33A8" w:rsidRDefault="00EC33A8">
      <w:pPr>
        <w:rPr>
          <w:rFonts w:ascii="Times New Roman" w:hAnsi="Times New Roman" w:cs="Times New Roman"/>
          <w:sz w:val="20"/>
          <w:szCs w:val="20"/>
        </w:rPr>
      </w:pPr>
    </w:p>
    <w:p w14:paraId="404CA860" w14:textId="57E43953" w:rsidR="00EC33A8" w:rsidRDefault="00EC33A8">
      <w:pPr>
        <w:rPr>
          <w:rFonts w:ascii="Times New Roman" w:hAnsi="Times New Roman" w:cs="Times New Roman"/>
          <w:sz w:val="20"/>
          <w:szCs w:val="20"/>
        </w:rPr>
      </w:pPr>
    </w:p>
    <w:p w14:paraId="697805CF" w14:textId="3C83BC2D" w:rsidR="00EC33A8" w:rsidRDefault="00EC33A8">
      <w:pPr>
        <w:rPr>
          <w:rFonts w:ascii="Times New Roman" w:hAnsi="Times New Roman" w:cs="Times New Roman"/>
          <w:sz w:val="20"/>
          <w:szCs w:val="20"/>
        </w:rPr>
      </w:pPr>
    </w:p>
    <w:p w14:paraId="24D6EC5B" w14:textId="64362903" w:rsidR="00EC33A8" w:rsidRDefault="00EC33A8">
      <w:pPr>
        <w:rPr>
          <w:rFonts w:ascii="Times New Roman" w:hAnsi="Times New Roman" w:cs="Times New Roman"/>
          <w:sz w:val="20"/>
          <w:szCs w:val="20"/>
        </w:rPr>
      </w:pPr>
    </w:p>
    <w:p w14:paraId="0CD03CA6" w14:textId="2BB356A4" w:rsidR="00EC33A8" w:rsidRDefault="00EC33A8">
      <w:pPr>
        <w:rPr>
          <w:rFonts w:ascii="Times New Roman" w:hAnsi="Times New Roman" w:cs="Times New Roman"/>
          <w:sz w:val="20"/>
          <w:szCs w:val="20"/>
        </w:rPr>
      </w:pPr>
    </w:p>
    <w:p w14:paraId="1A0F9D1C" w14:textId="640AF23E" w:rsidR="00EC33A8" w:rsidRDefault="00EC33A8">
      <w:pPr>
        <w:rPr>
          <w:rFonts w:ascii="Times New Roman" w:hAnsi="Times New Roman" w:cs="Times New Roman"/>
          <w:sz w:val="20"/>
          <w:szCs w:val="20"/>
        </w:rPr>
      </w:pPr>
    </w:p>
    <w:p w14:paraId="12FC21C6" w14:textId="6DA855F6" w:rsidR="00EC33A8" w:rsidRDefault="00EC33A8">
      <w:pPr>
        <w:rPr>
          <w:rFonts w:ascii="Times New Roman" w:hAnsi="Times New Roman" w:cs="Times New Roman"/>
          <w:sz w:val="20"/>
          <w:szCs w:val="20"/>
        </w:rPr>
      </w:pPr>
    </w:p>
    <w:p w14:paraId="2230149E" w14:textId="4CF6A136" w:rsidR="00EC33A8" w:rsidRPr="00356548" w:rsidRDefault="00EC33A8" w:rsidP="00EC33A8">
      <w:pPr>
        <w:pStyle w:val="Bibliography"/>
        <w:rPr>
          <w:rFonts w:ascii="Times New Roman" w:hAnsi="Times New Roman" w:cs="Times New Roman"/>
          <w:b/>
          <w:bCs/>
          <w:sz w:val="20"/>
          <w:szCs w:val="20"/>
        </w:rPr>
      </w:pPr>
      <w:r w:rsidRPr="00356548">
        <w:rPr>
          <w:rFonts w:ascii="Times New Roman" w:hAnsi="Times New Roman" w:cs="Times New Roman"/>
          <w:b/>
          <w:bCs/>
          <w:sz w:val="20"/>
          <w:szCs w:val="20"/>
        </w:rPr>
        <w:lastRenderedPageBreak/>
        <w:t>References:</w:t>
      </w:r>
    </w:p>
    <w:p w14:paraId="5E4FD3AA" w14:textId="05DA4906" w:rsidR="00EC33A8" w:rsidRPr="00EC33A8" w:rsidRDefault="00EC33A8" w:rsidP="00EC33A8">
      <w:pPr>
        <w:pStyle w:val="Bibliography"/>
        <w:rPr>
          <w:rFonts w:ascii="Times New Roman" w:hAnsi="Times New Roman" w:cs="Times New Roman"/>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Pr="00EC33A8">
        <w:rPr>
          <w:rFonts w:ascii="Times New Roman" w:hAnsi="Times New Roman" w:cs="Times New Roman"/>
          <w:sz w:val="20"/>
        </w:rPr>
        <w:t>1.</w:t>
      </w:r>
      <w:r w:rsidRPr="00EC33A8">
        <w:rPr>
          <w:rFonts w:ascii="Times New Roman" w:hAnsi="Times New Roman" w:cs="Times New Roman"/>
          <w:sz w:val="20"/>
        </w:rPr>
        <w:tab/>
        <w:t xml:space="preserve">Schrag NFD, Apley MD, Godden SM, Lubbers BV, Singer RS. Antimicrobial use quantification in adult dairy cows – Part 1 – Standardized regimens as a method for describing antimicrobial use. Zoonoses Public Health. 2020;67(S1):51–68. </w:t>
      </w:r>
    </w:p>
    <w:p w14:paraId="3777FDAB"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2.</w:t>
      </w:r>
      <w:r w:rsidRPr="00EC33A8">
        <w:rPr>
          <w:rFonts w:ascii="Times New Roman" w:hAnsi="Times New Roman" w:cs="Times New Roman"/>
          <w:sz w:val="20"/>
        </w:rPr>
        <w:tab/>
        <w:t>Kasabova S, Hartmann M, Werner N, Käsbohrer A, Kreienbrock L. Used Daily Dose vs. Defined Daily Dose—Contrasting Two Different Methods to Measure Antibiotic Consumption at the Farm Level. Front Vet Sci [Internet]. 2019 [cited 2022 Dec 15];6. Available from: https://www.frontiersin.org/articles/10.3389/fvets.2019.00116</w:t>
      </w:r>
    </w:p>
    <w:p w14:paraId="114B6BF4"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3.</w:t>
      </w:r>
      <w:r w:rsidRPr="00EC33A8">
        <w:rPr>
          <w:rFonts w:ascii="Times New Roman" w:hAnsi="Times New Roman" w:cs="Times New Roman"/>
          <w:sz w:val="20"/>
        </w:rPr>
        <w:tab/>
        <w:t xml:space="preserve">Brault SA, Hannon SJ, Gow SP, Otto SJG, Booker CW, Morley PS. Calculation of Antimicrobial Use Indicators in Beef Feedlots—Effects of Choice of Metric and Standardized Values. Front Vet Sci. 2019 Oct 9;6:330. </w:t>
      </w:r>
    </w:p>
    <w:p w14:paraId="15793986"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4.</w:t>
      </w:r>
      <w:r w:rsidRPr="00EC33A8">
        <w:rPr>
          <w:rFonts w:ascii="Times New Roman" w:hAnsi="Times New Roman" w:cs="Times New Roman"/>
          <w:sz w:val="20"/>
        </w:rPr>
        <w:tab/>
        <w:t>Canadian Integrated Program for Antimicrobial Resistance Surveillance (CIPARS) 2018: Design and Methods [Internet]. [cited 2022 Dec 21]. Available from: https://www.canada.ca/content/dam/phac-aspc/documents/services/surveillance/canadian-integrated-program-antimicrobial-resistance-surveillance-cipars/cipars-reports/2018-annual-report-design-methods/2018-annual-report-design-methods.pdf</w:t>
      </w:r>
    </w:p>
    <w:p w14:paraId="66A080E6"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5.</w:t>
      </w:r>
      <w:r w:rsidRPr="00EC33A8">
        <w:rPr>
          <w:rFonts w:ascii="Times New Roman" w:hAnsi="Times New Roman" w:cs="Times New Roman"/>
          <w:sz w:val="20"/>
        </w:rPr>
        <w:tab/>
        <w:t>Revised ESVAC reflection paper on collecting data .pdf [Internet]. [cited 2023 Jan 22]. Available from: https://www.ema.europa.eu/en/documents/scientific-guideline/revised-european-surveillance-veterinary-antimicrobial-consumption-esvac-reflection-paper-collecting_en.pdf</w:t>
      </w:r>
    </w:p>
    <w:p w14:paraId="367DF2BD"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6.</w:t>
      </w:r>
      <w:r w:rsidRPr="00EC33A8">
        <w:rPr>
          <w:rFonts w:ascii="Times New Roman" w:hAnsi="Times New Roman" w:cs="Times New Roman"/>
          <w:sz w:val="20"/>
        </w:rPr>
        <w:tab/>
        <w:t>Defined daily doses for animals (DDDvet) and defin.pdf [Internet]. [cited 2023 Jan 22]. Available from: https://www.ema.europa.eu/en/documents/other/defined-daily-doses-animals-dddvet-defined-course-doses-animals-dcdvet-european-surveillance_en.pdf</w:t>
      </w:r>
    </w:p>
    <w:p w14:paraId="18D607D1"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7.</w:t>
      </w:r>
      <w:r w:rsidRPr="00EC33A8">
        <w:rPr>
          <w:rFonts w:ascii="Times New Roman" w:hAnsi="Times New Roman" w:cs="Times New Roman"/>
          <w:sz w:val="20"/>
        </w:rPr>
        <w:tab/>
        <w:t xml:space="preserve">Schrag NFD, Apley MD, Godden SM, Singer RS, Lubbers BV. Antimicrobial use quantification in adult dairy cows – Part 2 – Developing a foundation for pharmacoepidemiology by comparing measurement methods. Zoonoses Public Health. 2020;67(S1):69–81. </w:t>
      </w:r>
    </w:p>
    <w:p w14:paraId="65F69785"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8.</w:t>
      </w:r>
      <w:r w:rsidRPr="00EC33A8">
        <w:rPr>
          <w:rFonts w:ascii="Times New Roman" w:hAnsi="Times New Roman" w:cs="Times New Roman"/>
          <w:sz w:val="20"/>
        </w:rPr>
        <w:tab/>
        <w:t xml:space="preserve">FDA. Antimicrobial Use and Resistance in Animal Agriculture in the United States 2016-2019 Summary Report. 2022 Jun; </w:t>
      </w:r>
    </w:p>
    <w:p w14:paraId="401FA4CE"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9.</w:t>
      </w:r>
      <w:r w:rsidRPr="00EC33A8">
        <w:rPr>
          <w:rFonts w:ascii="Times New Roman" w:hAnsi="Times New Roman" w:cs="Times New Roman"/>
          <w:sz w:val="20"/>
        </w:rPr>
        <w:tab/>
        <w:t>Lang R. The Lifecycle of the Dairy Cow [Internet]. Medium. 2017 [cited 2023 Jan 22]. Available from: https://medium.com/@UnderdoneComics/the-lifecycle-of-the-dairy-cow-62578b022aea</w:t>
      </w:r>
    </w:p>
    <w:p w14:paraId="1902445C"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10.</w:t>
      </w:r>
      <w:r w:rsidRPr="00EC33A8">
        <w:rPr>
          <w:rFonts w:ascii="Times New Roman" w:hAnsi="Times New Roman" w:cs="Times New Roman"/>
          <w:sz w:val="20"/>
        </w:rPr>
        <w:tab/>
        <w:t>Schrag NFD, Godden SM, Singer RS, Lombard JE, Wenz JR, Amrine DE, et al. Improving farm-level antimicrobial stewardship benchmarks by reporting antimicrobial use within the context of both the magnitude of disease pressure and the outcome of therapy. Front Vet Sci [Internet]. 2022 [cited 2023 Jan 9];9. Available from: https://www.frontiersin.org/articles/10.3389/fvets.2022.1022557</w:t>
      </w:r>
    </w:p>
    <w:p w14:paraId="070548E1" w14:textId="77777777" w:rsidR="00EC33A8" w:rsidRPr="00EC33A8" w:rsidRDefault="00EC33A8" w:rsidP="00EC33A8">
      <w:pPr>
        <w:pStyle w:val="Bibliography"/>
        <w:rPr>
          <w:rFonts w:ascii="Times New Roman" w:hAnsi="Times New Roman" w:cs="Times New Roman"/>
          <w:sz w:val="20"/>
        </w:rPr>
      </w:pPr>
      <w:r w:rsidRPr="00EC33A8">
        <w:rPr>
          <w:rFonts w:ascii="Times New Roman" w:hAnsi="Times New Roman" w:cs="Times New Roman"/>
          <w:sz w:val="20"/>
        </w:rPr>
        <w:t>11.</w:t>
      </w:r>
      <w:r w:rsidRPr="00EC33A8">
        <w:rPr>
          <w:rFonts w:ascii="Times New Roman" w:hAnsi="Times New Roman" w:cs="Times New Roman"/>
          <w:sz w:val="20"/>
        </w:rPr>
        <w:tab/>
        <w:t xml:space="preserve">FDA Center for Veterinary Medicine. FDA’s Proposed Method for Adjusting Data on Antimicrobials Sold or Distributed for Use in Food-Producing Animals, Using a Biomass Denominator. </w:t>
      </w:r>
    </w:p>
    <w:p w14:paraId="6DF69E93" w14:textId="0E109A3B" w:rsidR="00EC33A8" w:rsidRPr="00087738" w:rsidRDefault="00EC33A8">
      <w:pPr>
        <w:rPr>
          <w:rFonts w:ascii="Times New Roman" w:hAnsi="Times New Roman" w:cs="Times New Roman"/>
          <w:sz w:val="20"/>
          <w:szCs w:val="20"/>
        </w:rPr>
      </w:pPr>
      <w:r>
        <w:rPr>
          <w:rFonts w:ascii="Times New Roman" w:hAnsi="Times New Roman" w:cs="Times New Roman"/>
          <w:sz w:val="20"/>
          <w:szCs w:val="20"/>
        </w:rPr>
        <w:fldChar w:fldCharType="end"/>
      </w:r>
    </w:p>
    <w:sectPr w:rsidR="00EC33A8" w:rsidRPr="00087738" w:rsidSect="004C0CF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9C12" w14:textId="77777777" w:rsidR="005E1DD7" w:rsidRDefault="005E1DD7" w:rsidP="00B119B7">
      <w:r>
        <w:separator/>
      </w:r>
    </w:p>
  </w:endnote>
  <w:endnote w:type="continuationSeparator" w:id="0">
    <w:p w14:paraId="76FB4300" w14:textId="77777777" w:rsidR="005E1DD7" w:rsidRDefault="005E1DD7" w:rsidP="00B1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058965"/>
      <w:docPartObj>
        <w:docPartGallery w:val="Page Numbers (Bottom of Page)"/>
        <w:docPartUnique/>
      </w:docPartObj>
    </w:sdtPr>
    <w:sdtEndPr>
      <w:rPr>
        <w:noProof/>
      </w:rPr>
    </w:sdtEndPr>
    <w:sdtContent>
      <w:p w14:paraId="7EE5F1DB" w14:textId="3C64D277" w:rsidR="00C113FE" w:rsidRDefault="00C113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CEDEC" w14:textId="77777777" w:rsidR="00C113FE" w:rsidRDefault="00C11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DD06" w14:textId="77777777" w:rsidR="005E1DD7" w:rsidRDefault="005E1DD7" w:rsidP="00B119B7">
      <w:r>
        <w:separator/>
      </w:r>
    </w:p>
  </w:footnote>
  <w:footnote w:type="continuationSeparator" w:id="0">
    <w:p w14:paraId="3F4EE508" w14:textId="77777777" w:rsidR="005E1DD7" w:rsidRDefault="005E1DD7" w:rsidP="00B11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89A"/>
    <w:multiLevelType w:val="hybridMultilevel"/>
    <w:tmpl w:val="067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E12A3"/>
    <w:multiLevelType w:val="hybridMultilevel"/>
    <w:tmpl w:val="F4A0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931628">
    <w:abstractNumId w:val="0"/>
  </w:num>
  <w:num w:numId="2" w16cid:durableId="25305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AD"/>
    <w:rsid w:val="000007C3"/>
    <w:rsid w:val="00000FEB"/>
    <w:rsid w:val="000037DD"/>
    <w:rsid w:val="00006676"/>
    <w:rsid w:val="00007006"/>
    <w:rsid w:val="00007D85"/>
    <w:rsid w:val="00010CB8"/>
    <w:rsid w:val="000112C6"/>
    <w:rsid w:val="00012FE5"/>
    <w:rsid w:val="0001304A"/>
    <w:rsid w:val="00013154"/>
    <w:rsid w:val="00015E33"/>
    <w:rsid w:val="00020A26"/>
    <w:rsid w:val="0002149C"/>
    <w:rsid w:val="00021837"/>
    <w:rsid w:val="00022433"/>
    <w:rsid w:val="0002260C"/>
    <w:rsid w:val="00022BAB"/>
    <w:rsid w:val="00022F25"/>
    <w:rsid w:val="00023D8F"/>
    <w:rsid w:val="00023FE4"/>
    <w:rsid w:val="00024FAE"/>
    <w:rsid w:val="00027B31"/>
    <w:rsid w:val="00031595"/>
    <w:rsid w:val="00032C44"/>
    <w:rsid w:val="000335B8"/>
    <w:rsid w:val="00034C1F"/>
    <w:rsid w:val="00035140"/>
    <w:rsid w:val="00035459"/>
    <w:rsid w:val="00035A67"/>
    <w:rsid w:val="00042D8F"/>
    <w:rsid w:val="00043712"/>
    <w:rsid w:val="00047819"/>
    <w:rsid w:val="00051FFE"/>
    <w:rsid w:val="00056990"/>
    <w:rsid w:val="00056C82"/>
    <w:rsid w:val="00056C98"/>
    <w:rsid w:val="00057AC8"/>
    <w:rsid w:val="00057E86"/>
    <w:rsid w:val="00060E4D"/>
    <w:rsid w:val="0006218C"/>
    <w:rsid w:val="00063FB3"/>
    <w:rsid w:val="00065242"/>
    <w:rsid w:val="000706F7"/>
    <w:rsid w:val="000714FA"/>
    <w:rsid w:val="0007309B"/>
    <w:rsid w:val="00074BE6"/>
    <w:rsid w:val="000752B1"/>
    <w:rsid w:val="00075349"/>
    <w:rsid w:val="00075F8D"/>
    <w:rsid w:val="000776F1"/>
    <w:rsid w:val="000813C7"/>
    <w:rsid w:val="000827A2"/>
    <w:rsid w:val="0008369B"/>
    <w:rsid w:val="00084C17"/>
    <w:rsid w:val="00085E27"/>
    <w:rsid w:val="000866B9"/>
    <w:rsid w:val="00087738"/>
    <w:rsid w:val="00087EA2"/>
    <w:rsid w:val="00090B62"/>
    <w:rsid w:val="00093297"/>
    <w:rsid w:val="000941B2"/>
    <w:rsid w:val="0009637B"/>
    <w:rsid w:val="000965DE"/>
    <w:rsid w:val="000A001B"/>
    <w:rsid w:val="000A1EFD"/>
    <w:rsid w:val="000A6BAB"/>
    <w:rsid w:val="000A77FA"/>
    <w:rsid w:val="000A79D9"/>
    <w:rsid w:val="000A7DF9"/>
    <w:rsid w:val="000B1289"/>
    <w:rsid w:val="000B2B59"/>
    <w:rsid w:val="000B2E65"/>
    <w:rsid w:val="000B2FFE"/>
    <w:rsid w:val="000B5928"/>
    <w:rsid w:val="000B71FF"/>
    <w:rsid w:val="000B75D1"/>
    <w:rsid w:val="000B7CE4"/>
    <w:rsid w:val="000C265E"/>
    <w:rsid w:val="000C2BF5"/>
    <w:rsid w:val="000C2CDD"/>
    <w:rsid w:val="000C2DE0"/>
    <w:rsid w:val="000C3108"/>
    <w:rsid w:val="000C5723"/>
    <w:rsid w:val="000C5B8F"/>
    <w:rsid w:val="000C6763"/>
    <w:rsid w:val="000D071F"/>
    <w:rsid w:val="000D29A3"/>
    <w:rsid w:val="000D672E"/>
    <w:rsid w:val="000D78FB"/>
    <w:rsid w:val="000E07F9"/>
    <w:rsid w:val="000E2F35"/>
    <w:rsid w:val="000E3754"/>
    <w:rsid w:val="000E57C9"/>
    <w:rsid w:val="000E6A6B"/>
    <w:rsid w:val="000E6E4F"/>
    <w:rsid w:val="000F1771"/>
    <w:rsid w:val="000F1FE3"/>
    <w:rsid w:val="000F3DA2"/>
    <w:rsid w:val="000F400B"/>
    <w:rsid w:val="000F42A1"/>
    <w:rsid w:val="000F48DF"/>
    <w:rsid w:val="000F61A6"/>
    <w:rsid w:val="000F71AF"/>
    <w:rsid w:val="000F7E48"/>
    <w:rsid w:val="001006F9"/>
    <w:rsid w:val="001007A4"/>
    <w:rsid w:val="00102E12"/>
    <w:rsid w:val="0010482A"/>
    <w:rsid w:val="00104B16"/>
    <w:rsid w:val="00105F80"/>
    <w:rsid w:val="00106E1E"/>
    <w:rsid w:val="001077CD"/>
    <w:rsid w:val="00110721"/>
    <w:rsid w:val="00110BD5"/>
    <w:rsid w:val="0011199D"/>
    <w:rsid w:val="00113A7E"/>
    <w:rsid w:val="00113ACE"/>
    <w:rsid w:val="001146AA"/>
    <w:rsid w:val="00115075"/>
    <w:rsid w:val="0011543A"/>
    <w:rsid w:val="00115A1D"/>
    <w:rsid w:val="00121052"/>
    <w:rsid w:val="001223E8"/>
    <w:rsid w:val="001244BE"/>
    <w:rsid w:val="00130112"/>
    <w:rsid w:val="00131C43"/>
    <w:rsid w:val="00131F11"/>
    <w:rsid w:val="00134E65"/>
    <w:rsid w:val="00135E39"/>
    <w:rsid w:val="00136AB1"/>
    <w:rsid w:val="00136CA8"/>
    <w:rsid w:val="0013707D"/>
    <w:rsid w:val="00143530"/>
    <w:rsid w:val="00144025"/>
    <w:rsid w:val="001440EF"/>
    <w:rsid w:val="00144B9A"/>
    <w:rsid w:val="0014608A"/>
    <w:rsid w:val="00150147"/>
    <w:rsid w:val="00150CCA"/>
    <w:rsid w:val="0015281F"/>
    <w:rsid w:val="00152B77"/>
    <w:rsid w:val="00154465"/>
    <w:rsid w:val="00157BF2"/>
    <w:rsid w:val="00160914"/>
    <w:rsid w:val="00162131"/>
    <w:rsid w:val="00163DED"/>
    <w:rsid w:val="00164840"/>
    <w:rsid w:val="00164DF2"/>
    <w:rsid w:val="0016532C"/>
    <w:rsid w:val="00165C16"/>
    <w:rsid w:val="0016609E"/>
    <w:rsid w:val="0017027F"/>
    <w:rsid w:val="0017068E"/>
    <w:rsid w:val="00172618"/>
    <w:rsid w:val="00173D97"/>
    <w:rsid w:val="00175F57"/>
    <w:rsid w:val="00176B72"/>
    <w:rsid w:val="00177820"/>
    <w:rsid w:val="001832BF"/>
    <w:rsid w:val="00185922"/>
    <w:rsid w:val="001918C2"/>
    <w:rsid w:val="001950D6"/>
    <w:rsid w:val="00195D2E"/>
    <w:rsid w:val="00195FF9"/>
    <w:rsid w:val="001960DE"/>
    <w:rsid w:val="001A063F"/>
    <w:rsid w:val="001A140E"/>
    <w:rsid w:val="001A1AC4"/>
    <w:rsid w:val="001A66EB"/>
    <w:rsid w:val="001A6DE5"/>
    <w:rsid w:val="001B0995"/>
    <w:rsid w:val="001B14A6"/>
    <w:rsid w:val="001B25CA"/>
    <w:rsid w:val="001B2BBF"/>
    <w:rsid w:val="001B3BEA"/>
    <w:rsid w:val="001C091E"/>
    <w:rsid w:val="001C0DB4"/>
    <w:rsid w:val="001C2414"/>
    <w:rsid w:val="001C4E4D"/>
    <w:rsid w:val="001C55E6"/>
    <w:rsid w:val="001C6BBB"/>
    <w:rsid w:val="001D0519"/>
    <w:rsid w:val="001D1FF8"/>
    <w:rsid w:val="001D207C"/>
    <w:rsid w:val="001D52FD"/>
    <w:rsid w:val="001E1647"/>
    <w:rsid w:val="001E292B"/>
    <w:rsid w:val="001E2BA9"/>
    <w:rsid w:val="001E2FD0"/>
    <w:rsid w:val="001E4044"/>
    <w:rsid w:val="001E4E23"/>
    <w:rsid w:val="001E5072"/>
    <w:rsid w:val="001E5458"/>
    <w:rsid w:val="001E5D24"/>
    <w:rsid w:val="001E5F68"/>
    <w:rsid w:val="001E7A05"/>
    <w:rsid w:val="001F201C"/>
    <w:rsid w:val="001F376A"/>
    <w:rsid w:val="001F74A1"/>
    <w:rsid w:val="00201179"/>
    <w:rsid w:val="002011E0"/>
    <w:rsid w:val="00201B0A"/>
    <w:rsid w:val="002029EC"/>
    <w:rsid w:val="00203337"/>
    <w:rsid w:val="00203AF8"/>
    <w:rsid w:val="002042E7"/>
    <w:rsid w:val="002044A2"/>
    <w:rsid w:val="0020479D"/>
    <w:rsid w:val="00212332"/>
    <w:rsid w:val="002145DC"/>
    <w:rsid w:val="0021545A"/>
    <w:rsid w:val="00216B9E"/>
    <w:rsid w:val="00217AC6"/>
    <w:rsid w:val="002208D6"/>
    <w:rsid w:val="002210F1"/>
    <w:rsid w:val="00222AD9"/>
    <w:rsid w:val="002247AB"/>
    <w:rsid w:val="0023131D"/>
    <w:rsid w:val="00232997"/>
    <w:rsid w:val="00233773"/>
    <w:rsid w:val="00234B68"/>
    <w:rsid w:val="002359F7"/>
    <w:rsid w:val="00235F53"/>
    <w:rsid w:val="002365A5"/>
    <w:rsid w:val="00236609"/>
    <w:rsid w:val="002402A1"/>
    <w:rsid w:val="00240C37"/>
    <w:rsid w:val="002428B9"/>
    <w:rsid w:val="00242E8A"/>
    <w:rsid w:val="00246BC1"/>
    <w:rsid w:val="002479B1"/>
    <w:rsid w:val="00247BBD"/>
    <w:rsid w:val="00253709"/>
    <w:rsid w:val="00255AED"/>
    <w:rsid w:val="0025637C"/>
    <w:rsid w:val="00257856"/>
    <w:rsid w:val="0026286F"/>
    <w:rsid w:val="00266DA4"/>
    <w:rsid w:val="00271848"/>
    <w:rsid w:val="00271FF1"/>
    <w:rsid w:val="002750EE"/>
    <w:rsid w:val="0027535B"/>
    <w:rsid w:val="00276139"/>
    <w:rsid w:val="00282267"/>
    <w:rsid w:val="002824AE"/>
    <w:rsid w:val="002828BF"/>
    <w:rsid w:val="00285925"/>
    <w:rsid w:val="00285DA6"/>
    <w:rsid w:val="00286696"/>
    <w:rsid w:val="002866D7"/>
    <w:rsid w:val="002873A4"/>
    <w:rsid w:val="00290A4D"/>
    <w:rsid w:val="0029311E"/>
    <w:rsid w:val="00296DF4"/>
    <w:rsid w:val="00297D31"/>
    <w:rsid w:val="002A03FB"/>
    <w:rsid w:val="002A0DBD"/>
    <w:rsid w:val="002A136D"/>
    <w:rsid w:val="002A2C2D"/>
    <w:rsid w:val="002A36A1"/>
    <w:rsid w:val="002A3A00"/>
    <w:rsid w:val="002A4034"/>
    <w:rsid w:val="002A4C58"/>
    <w:rsid w:val="002A4C8F"/>
    <w:rsid w:val="002B0E70"/>
    <w:rsid w:val="002B15EB"/>
    <w:rsid w:val="002B1811"/>
    <w:rsid w:val="002B3723"/>
    <w:rsid w:val="002B6CFC"/>
    <w:rsid w:val="002B728D"/>
    <w:rsid w:val="002C038E"/>
    <w:rsid w:val="002C15C8"/>
    <w:rsid w:val="002C1B0B"/>
    <w:rsid w:val="002C298E"/>
    <w:rsid w:val="002C3CD5"/>
    <w:rsid w:val="002C48FE"/>
    <w:rsid w:val="002C490D"/>
    <w:rsid w:val="002C525E"/>
    <w:rsid w:val="002C55A9"/>
    <w:rsid w:val="002C672D"/>
    <w:rsid w:val="002C7156"/>
    <w:rsid w:val="002C7379"/>
    <w:rsid w:val="002C76AD"/>
    <w:rsid w:val="002D0DAD"/>
    <w:rsid w:val="002D145D"/>
    <w:rsid w:val="002D14CE"/>
    <w:rsid w:val="002D2ED6"/>
    <w:rsid w:val="002D5E99"/>
    <w:rsid w:val="002E12E6"/>
    <w:rsid w:val="002E327D"/>
    <w:rsid w:val="002E4AA1"/>
    <w:rsid w:val="002E50C4"/>
    <w:rsid w:val="002E50E9"/>
    <w:rsid w:val="002E558A"/>
    <w:rsid w:val="002E57BF"/>
    <w:rsid w:val="002E6FD8"/>
    <w:rsid w:val="002F25C3"/>
    <w:rsid w:val="002F2A0C"/>
    <w:rsid w:val="002F3059"/>
    <w:rsid w:val="002F3FF0"/>
    <w:rsid w:val="002F63E2"/>
    <w:rsid w:val="002F6E52"/>
    <w:rsid w:val="002F72F5"/>
    <w:rsid w:val="002F75E3"/>
    <w:rsid w:val="002F7732"/>
    <w:rsid w:val="002F788A"/>
    <w:rsid w:val="003014DF"/>
    <w:rsid w:val="003024F2"/>
    <w:rsid w:val="00302682"/>
    <w:rsid w:val="00302951"/>
    <w:rsid w:val="003044E2"/>
    <w:rsid w:val="003052DD"/>
    <w:rsid w:val="003061AA"/>
    <w:rsid w:val="00311844"/>
    <w:rsid w:val="00311EE5"/>
    <w:rsid w:val="003121DC"/>
    <w:rsid w:val="00313A43"/>
    <w:rsid w:val="00316636"/>
    <w:rsid w:val="00316AAA"/>
    <w:rsid w:val="00320074"/>
    <w:rsid w:val="0032184D"/>
    <w:rsid w:val="0032268E"/>
    <w:rsid w:val="003227FE"/>
    <w:rsid w:val="00322D79"/>
    <w:rsid w:val="003239BE"/>
    <w:rsid w:val="0032688F"/>
    <w:rsid w:val="00326E0F"/>
    <w:rsid w:val="00330966"/>
    <w:rsid w:val="00332543"/>
    <w:rsid w:val="00332860"/>
    <w:rsid w:val="0033390A"/>
    <w:rsid w:val="00333D2F"/>
    <w:rsid w:val="00333F16"/>
    <w:rsid w:val="00333FDA"/>
    <w:rsid w:val="00335435"/>
    <w:rsid w:val="0033619E"/>
    <w:rsid w:val="00336471"/>
    <w:rsid w:val="0033704D"/>
    <w:rsid w:val="00340A5B"/>
    <w:rsid w:val="00342FA0"/>
    <w:rsid w:val="003475E9"/>
    <w:rsid w:val="00347811"/>
    <w:rsid w:val="00350528"/>
    <w:rsid w:val="00353A84"/>
    <w:rsid w:val="00354287"/>
    <w:rsid w:val="00355288"/>
    <w:rsid w:val="00355490"/>
    <w:rsid w:val="00356548"/>
    <w:rsid w:val="00356743"/>
    <w:rsid w:val="0036044F"/>
    <w:rsid w:val="0036089E"/>
    <w:rsid w:val="00361557"/>
    <w:rsid w:val="00362391"/>
    <w:rsid w:val="00362807"/>
    <w:rsid w:val="00366E88"/>
    <w:rsid w:val="00367B56"/>
    <w:rsid w:val="0037228C"/>
    <w:rsid w:val="0037277F"/>
    <w:rsid w:val="00372934"/>
    <w:rsid w:val="00373002"/>
    <w:rsid w:val="00373926"/>
    <w:rsid w:val="00373DD1"/>
    <w:rsid w:val="00374A28"/>
    <w:rsid w:val="00374CD9"/>
    <w:rsid w:val="00376574"/>
    <w:rsid w:val="0037749A"/>
    <w:rsid w:val="00380399"/>
    <w:rsid w:val="00383D8C"/>
    <w:rsid w:val="00384082"/>
    <w:rsid w:val="003843F3"/>
    <w:rsid w:val="00385C1C"/>
    <w:rsid w:val="00386345"/>
    <w:rsid w:val="00386CCC"/>
    <w:rsid w:val="00392216"/>
    <w:rsid w:val="0039296B"/>
    <w:rsid w:val="003934FD"/>
    <w:rsid w:val="00394606"/>
    <w:rsid w:val="00396259"/>
    <w:rsid w:val="003968BE"/>
    <w:rsid w:val="003A0C18"/>
    <w:rsid w:val="003A0E26"/>
    <w:rsid w:val="003A1873"/>
    <w:rsid w:val="003A1941"/>
    <w:rsid w:val="003A25DA"/>
    <w:rsid w:val="003A3CA2"/>
    <w:rsid w:val="003A476A"/>
    <w:rsid w:val="003A4A89"/>
    <w:rsid w:val="003A6851"/>
    <w:rsid w:val="003A7638"/>
    <w:rsid w:val="003A7725"/>
    <w:rsid w:val="003B1174"/>
    <w:rsid w:val="003B1494"/>
    <w:rsid w:val="003B1678"/>
    <w:rsid w:val="003B27FC"/>
    <w:rsid w:val="003B2C3F"/>
    <w:rsid w:val="003B2E6A"/>
    <w:rsid w:val="003B34BD"/>
    <w:rsid w:val="003B354A"/>
    <w:rsid w:val="003B3E57"/>
    <w:rsid w:val="003B4641"/>
    <w:rsid w:val="003B5B30"/>
    <w:rsid w:val="003B6812"/>
    <w:rsid w:val="003B6AC9"/>
    <w:rsid w:val="003B7BA9"/>
    <w:rsid w:val="003C343D"/>
    <w:rsid w:val="003C49F5"/>
    <w:rsid w:val="003C4C7B"/>
    <w:rsid w:val="003C63A0"/>
    <w:rsid w:val="003D0180"/>
    <w:rsid w:val="003D109A"/>
    <w:rsid w:val="003D3250"/>
    <w:rsid w:val="003D50FE"/>
    <w:rsid w:val="003D5A87"/>
    <w:rsid w:val="003D7D2F"/>
    <w:rsid w:val="003E1FE6"/>
    <w:rsid w:val="003E2A64"/>
    <w:rsid w:val="003E5A12"/>
    <w:rsid w:val="003E722C"/>
    <w:rsid w:val="003E7DE4"/>
    <w:rsid w:val="003F048F"/>
    <w:rsid w:val="003F0D23"/>
    <w:rsid w:val="003F16EB"/>
    <w:rsid w:val="003F369A"/>
    <w:rsid w:val="003F7F63"/>
    <w:rsid w:val="00400FBE"/>
    <w:rsid w:val="00402EA4"/>
    <w:rsid w:val="004056AA"/>
    <w:rsid w:val="0040616E"/>
    <w:rsid w:val="0040740C"/>
    <w:rsid w:val="0040776C"/>
    <w:rsid w:val="00407A2A"/>
    <w:rsid w:val="004112C7"/>
    <w:rsid w:val="0041201A"/>
    <w:rsid w:val="00414571"/>
    <w:rsid w:val="004176D8"/>
    <w:rsid w:val="00420C6F"/>
    <w:rsid w:val="00420CAD"/>
    <w:rsid w:val="0042168E"/>
    <w:rsid w:val="00421E8F"/>
    <w:rsid w:val="004220A0"/>
    <w:rsid w:val="004231B8"/>
    <w:rsid w:val="0042449B"/>
    <w:rsid w:val="004253E3"/>
    <w:rsid w:val="00425C01"/>
    <w:rsid w:val="0043040C"/>
    <w:rsid w:val="00430EEA"/>
    <w:rsid w:val="00431F7B"/>
    <w:rsid w:val="004332A1"/>
    <w:rsid w:val="0043454D"/>
    <w:rsid w:val="0043457A"/>
    <w:rsid w:val="00434917"/>
    <w:rsid w:val="00434B9F"/>
    <w:rsid w:val="00440888"/>
    <w:rsid w:val="00440F2E"/>
    <w:rsid w:val="0044111C"/>
    <w:rsid w:val="004413B0"/>
    <w:rsid w:val="00441A18"/>
    <w:rsid w:val="00442469"/>
    <w:rsid w:val="004425F4"/>
    <w:rsid w:val="00442EFF"/>
    <w:rsid w:val="00444837"/>
    <w:rsid w:val="00445523"/>
    <w:rsid w:val="004459F1"/>
    <w:rsid w:val="00447B03"/>
    <w:rsid w:val="00450773"/>
    <w:rsid w:val="00451C29"/>
    <w:rsid w:val="00451EDB"/>
    <w:rsid w:val="00453BAF"/>
    <w:rsid w:val="0045480F"/>
    <w:rsid w:val="00455395"/>
    <w:rsid w:val="00456DFE"/>
    <w:rsid w:val="00457894"/>
    <w:rsid w:val="00460C39"/>
    <w:rsid w:val="00464963"/>
    <w:rsid w:val="004659A5"/>
    <w:rsid w:val="0046608D"/>
    <w:rsid w:val="00470B4A"/>
    <w:rsid w:val="00470DBE"/>
    <w:rsid w:val="00470F23"/>
    <w:rsid w:val="00472EA3"/>
    <w:rsid w:val="00472EDA"/>
    <w:rsid w:val="00473EF5"/>
    <w:rsid w:val="004774D4"/>
    <w:rsid w:val="004778CB"/>
    <w:rsid w:val="004805B2"/>
    <w:rsid w:val="00480AAD"/>
    <w:rsid w:val="004824D5"/>
    <w:rsid w:val="004829DF"/>
    <w:rsid w:val="00486174"/>
    <w:rsid w:val="004927F7"/>
    <w:rsid w:val="00497F44"/>
    <w:rsid w:val="004A0CB0"/>
    <w:rsid w:val="004A1485"/>
    <w:rsid w:val="004A289C"/>
    <w:rsid w:val="004A427B"/>
    <w:rsid w:val="004A754E"/>
    <w:rsid w:val="004B0F02"/>
    <w:rsid w:val="004B0FEB"/>
    <w:rsid w:val="004B2314"/>
    <w:rsid w:val="004B2A79"/>
    <w:rsid w:val="004B657F"/>
    <w:rsid w:val="004B7F02"/>
    <w:rsid w:val="004C0031"/>
    <w:rsid w:val="004C00DB"/>
    <w:rsid w:val="004C0CF8"/>
    <w:rsid w:val="004C10E7"/>
    <w:rsid w:val="004C11AD"/>
    <w:rsid w:val="004C5FC8"/>
    <w:rsid w:val="004C6111"/>
    <w:rsid w:val="004C6123"/>
    <w:rsid w:val="004C7A9A"/>
    <w:rsid w:val="004C7DFE"/>
    <w:rsid w:val="004D169A"/>
    <w:rsid w:val="004D3F7D"/>
    <w:rsid w:val="004D74BE"/>
    <w:rsid w:val="004E08AC"/>
    <w:rsid w:val="004E47C0"/>
    <w:rsid w:val="004E4883"/>
    <w:rsid w:val="004E588F"/>
    <w:rsid w:val="004E7F4D"/>
    <w:rsid w:val="004F0003"/>
    <w:rsid w:val="004F1C65"/>
    <w:rsid w:val="004F2179"/>
    <w:rsid w:val="004F21FD"/>
    <w:rsid w:val="004F3A37"/>
    <w:rsid w:val="004F3D26"/>
    <w:rsid w:val="004F4EBA"/>
    <w:rsid w:val="004F55F4"/>
    <w:rsid w:val="004F589F"/>
    <w:rsid w:val="004F6C9D"/>
    <w:rsid w:val="004F7705"/>
    <w:rsid w:val="004F7850"/>
    <w:rsid w:val="004F7D80"/>
    <w:rsid w:val="00501592"/>
    <w:rsid w:val="00503EB1"/>
    <w:rsid w:val="00504780"/>
    <w:rsid w:val="005076A7"/>
    <w:rsid w:val="00507835"/>
    <w:rsid w:val="00507DC6"/>
    <w:rsid w:val="00510257"/>
    <w:rsid w:val="00511A83"/>
    <w:rsid w:val="0051371C"/>
    <w:rsid w:val="005149B8"/>
    <w:rsid w:val="00514C76"/>
    <w:rsid w:val="00515514"/>
    <w:rsid w:val="00515D09"/>
    <w:rsid w:val="0051616A"/>
    <w:rsid w:val="0052043D"/>
    <w:rsid w:val="0052193D"/>
    <w:rsid w:val="0052458E"/>
    <w:rsid w:val="00524668"/>
    <w:rsid w:val="00526A38"/>
    <w:rsid w:val="00527ACB"/>
    <w:rsid w:val="00530547"/>
    <w:rsid w:val="00532FD5"/>
    <w:rsid w:val="00533278"/>
    <w:rsid w:val="00533B14"/>
    <w:rsid w:val="0053692D"/>
    <w:rsid w:val="005408A8"/>
    <w:rsid w:val="005414AE"/>
    <w:rsid w:val="00542400"/>
    <w:rsid w:val="005448FD"/>
    <w:rsid w:val="00545D19"/>
    <w:rsid w:val="0054668C"/>
    <w:rsid w:val="00547950"/>
    <w:rsid w:val="00547E95"/>
    <w:rsid w:val="00552DEC"/>
    <w:rsid w:val="005536FE"/>
    <w:rsid w:val="005553B8"/>
    <w:rsid w:val="00555CEB"/>
    <w:rsid w:val="00556260"/>
    <w:rsid w:val="0055639A"/>
    <w:rsid w:val="00557EED"/>
    <w:rsid w:val="00562D13"/>
    <w:rsid w:val="00562F19"/>
    <w:rsid w:val="005637B4"/>
    <w:rsid w:val="0056560A"/>
    <w:rsid w:val="00565E45"/>
    <w:rsid w:val="00566525"/>
    <w:rsid w:val="00566802"/>
    <w:rsid w:val="0056760C"/>
    <w:rsid w:val="0057113F"/>
    <w:rsid w:val="00571398"/>
    <w:rsid w:val="00573EBE"/>
    <w:rsid w:val="005811C5"/>
    <w:rsid w:val="00582346"/>
    <w:rsid w:val="0058270D"/>
    <w:rsid w:val="00590443"/>
    <w:rsid w:val="00595DE7"/>
    <w:rsid w:val="005A02C0"/>
    <w:rsid w:val="005A0877"/>
    <w:rsid w:val="005A494C"/>
    <w:rsid w:val="005A7FE6"/>
    <w:rsid w:val="005B1841"/>
    <w:rsid w:val="005B1C82"/>
    <w:rsid w:val="005B1C90"/>
    <w:rsid w:val="005B5092"/>
    <w:rsid w:val="005B7151"/>
    <w:rsid w:val="005B7A7B"/>
    <w:rsid w:val="005C0BDD"/>
    <w:rsid w:val="005C2043"/>
    <w:rsid w:val="005C2C20"/>
    <w:rsid w:val="005C3A88"/>
    <w:rsid w:val="005C50A4"/>
    <w:rsid w:val="005C585C"/>
    <w:rsid w:val="005C64A9"/>
    <w:rsid w:val="005D1341"/>
    <w:rsid w:val="005D6FE8"/>
    <w:rsid w:val="005D7ACC"/>
    <w:rsid w:val="005E16C3"/>
    <w:rsid w:val="005E1795"/>
    <w:rsid w:val="005E1DD7"/>
    <w:rsid w:val="005E1F95"/>
    <w:rsid w:val="005E31DD"/>
    <w:rsid w:val="005E3CDE"/>
    <w:rsid w:val="005E4C72"/>
    <w:rsid w:val="005E6E42"/>
    <w:rsid w:val="005E7A09"/>
    <w:rsid w:val="005F1BD3"/>
    <w:rsid w:val="005F1BEE"/>
    <w:rsid w:val="005F337C"/>
    <w:rsid w:val="005F6F16"/>
    <w:rsid w:val="005F751C"/>
    <w:rsid w:val="006003BA"/>
    <w:rsid w:val="00600E50"/>
    <w:rsid w:val="0060185E"/>
    <w:rsid w:val="00604C30"/>
    <w:rsid w:val="00607109"/>
    <w:rsid w:val="00607FC7"/>
    <w:rsid w:val="006140F5"/>
    <w:rsid w:val="006155F3"/>
    <w:rsid w:val="00615AFA"/>
    <w:rsid w:val="0061675A"/>
    <w:rsid w:val="00616991"/>
    <w:rsid w:val="00616A24"/>
    <w:rsid w:val="00617102"/>
    <w:rsid w:val="00623367"/>
    <w:rsid w:val="00624019"/>
    <w:rsid w:val="00624C93"/>
    <w:rsid w:val="00625725"/>
    <w:rsid w:val="00625FCC"/>
    <w:rsid w:val="0062609A"/>
    <w:rsid w:val="006322C5"/>
    <w:rsid w:val="00634F82"/>
    <w:rsid w:val="00636628"/>
    <w:rsid w:val="0063793F"/>
    <w:rsid w:val="006400CD"/>
    <w:rsid w:val="006440EB"/>
    <w:rsid w:val="00644197"/>
    <w:rsid w:val="0064716B"/>
    <w:rsid w:val="00650736"/>
    <w:rsid w:val="00650B0E"/>
    <w:rsid w:val="00651364"/>
    <w:rsid w:val="006523A7"/>
    <w:rsid w:val="00652AA2"/>
    <w:rsid w:val="00655577"/>
    <w:rsid w:val="0065616D"/>
    <w:rsid w:val="00660EF6"/>
    <w:rsid w:val="0066438E"/>
    <w:rsid w:val="0066441B"/>
    <w:rsid w:val="00667228"/>
    <w:rsid w:val="0066763B"/>
    <w:rsid w:val="00670376"/>
    <w:rsid w:val="00670C66"/>
    <w:rsid w:val="00670E77"/>
    <w:rsid w:val="0067166A"/>
    <w:rsid w:val="00674EE8"/>
    <w:rsid w:val="006752A7"/>
    <w:rsid w:val="00675B96"/>
    <w:rsid w:val="00675DBE"/>
    <w:rsid w:val="00676063"/>
    <w:rsid w:val="00677072"/>
    <w:rsid w:val="00677465"/>
    <w:rsid w:val="006834A1"/>
    <w:rsid w:val="00683907"/>
    <w:rsid w:val="00685BB1"/>
    <w:rsid w:val="0068791F"/>
    <w:rsid w:val="00687C0E"/>
    <w:rsid w:val="006927D8"/>
    <w:rsid w:val="00692ED8"/>
    <w:rsid w:val="006931D7"/>
    <w:rsid w:val="0069561B"/>
    <w:rsid w:val="00695ABB"/>
    <w:rsid w:val="00695B57"/>
    <w:rsid w:val="0069670A"/>
    <w:rsid w:val="00696A07"/>
    <w:rsid w:val="00696AAB"/>
    <w:rsid w:val="006A25CE"/>
    <w:rsid w:val="006A264B"/>
    <w:rsid w:val="006A2912"/>
    <w:rsid w:val="006A510C"/>
    <w:rsid w:val="006A5A02"/>
    <w:rsid w:val="006A5C42"/>
    <w:rsid w:val="006A6649"/>
    <w:rsid w:val="006B1C60"/>
    <w:rsid w:val="006B2619"/>
    <w:rsid w:val="006B2E2B"/>
    <w:rsid w:val="006B3C75"/>
    <w:rsid w:val="006B3D02"/>
    <w:rsid w:val="006B41DB"/>
    <w:rsid w:val="006B570E"/>
    <w:rsid w:val="006C094A"/>
    <w:rsid w:val="006C2E76"/>
    <w:rsid w:val="006C5315"/>
    <w:rsid w:val="006C5758"/>
    <w:rsid w:val="006C6A62"/>
    <w:rsid w:val="006D1C93"/>
    <w:rsid w:val="006D3F74"/>
    <w:rsid w:val="006D44CB"/>
    <w:rsid w:val="006D4D94"/>
    <w:rsid w:val="006E06EA"/>
    <w:rsid w:val="006E14A5"/>
    <w:rsid w:val="006E18C0"/>
    <w:rsid w:val="006E19B7"/>
    <w:rsid w:val="006E3B0A"/>
    <w:rsid w:val="006E5A3F"/>
    <w:rsid w:val="006E76E6"/>
    <w:rsid w:val="006E7817"/>
    <w:rsid w:val="006E7EE1"/>
    <w:rsid w:val="006F552F"/>
    <w:rsid w:val="006F59FC"/>
    <w:rsid w:val="006F5D34"/>
    <w:rsid w:val="006F6623"/>
    <w:rsid w:val="006F747A"/>
    <w:rsid w:val="006F7860"/>
    <w:rsid w:val="00702998"/>
    <w:rsid w:val="00703087"/>
    <w:rsid w:val="007032DB"/>
    <w:rsid w:val="00703DBB"/>
    <w:rsid w:val="007055E9"/>
    <w:rsid w:val="0070602F"/>
    <w:rsid w:val="00706B3C"/>
    <w:rsid w:val="00713494"/>
    <w:rsid w:val="00714264"/>
    <w:rsid w:val="00714879"/>
    <w:rsid w:val="00714C6C"/>
    <w:rsid w:val="00714FE6"/>
    <w:rsid w:val="00715653"/>
    <w:rsid w:val="00717267"/>
    <w:rsid w:val="007206FF"/>
    <w:rsid w:val="0072433B"/>
    <w:rsid w:val="00725A75"/>
    <w:rsid w:val="00725FE0"/>
    <w:rsid w:val="00726B72"/>
    <w:rsid w:val="00726E76"/>
    <w:rsid w:val="00730A1B"/>
    <w:rsid w:val="00730C5C"/>
    <w:rsid w:val="00732993"/>
    <w:rsid w:val="007349F4"/>
    <w:rsid w:val="00741502"/>
    <w:rsid w:val="00742EF8"/>
    <w:rsid w:val="00744812"/>
    <w:rsid w:val="007469E6"/>
    <w:rsid w:val="007470EB"/>
    <w:rsid w:val="0074743C"/>
    <w:rsid w:val="00747586"/>
    <w:rsid w:val="00754AAF"/>
    <w:rsid w:val="00754BBD"/>
    <w:rsid w:val="00754D73"/>
    <w:rsid w:val="00765C41"/>
    <w:rsid w:val="00765D74"/>
    <w:rsid w:val="00767566"/>
    <w:rsid w:val="00772219"/>
    <w:rsid w:val="0077418D"/>
    <w:rsid w:val="007812BA"/>
    <w:rsid w:val="0078248F"/>
    <w:rsid w:val="007905DB"/>
    <w:rsid w:val="0079074D"/>
    <w:rsid w:val="00792A0D"/>
    <w:rsid w:val="00792D25"/>
    <w:rsid w:val="00793275"/>
    <w:rsid w:val="00795873"/>
    <w:rsid w:val="00796251"/>
    <w:rsid w:val="007A0EA7"/>
    <w:rsid w:val="007A65D4"/>
    <w:rsid w:val="007A65F4"/>
    <w:rsid w:val="007A7739"/>
    <w:rsid w:val="007B0023"/>
    <w:rsid w:val="007B09E1"/>
    <w:rsid w:val="007B177A"/>
    <w:rsid w:val="007B25E4"/>
    <w:rsid w:val="007B3875"/>
    <w:rsid w:val="007B41AB"/>
    <w:rsid w:val="007B76ED"/>
    <w:rsid w:val="007C020A"/>
    <w:rsid w:val="007C0728"/>
    <w:rsid w:val="007C5F8A"/>
    <w:rsid w:val="007C6A2C"/>
    <w:rsid w:val="007C77F6"/>
    <w:rsid w:val="007D15F4"/>
    <w:rsid w:val="007D1D06"/>
    <w:rsid w:val="007D1EEA"/>
    <w:rsid w:val="007D2063"/>
    <w:rsid w:val="007D29DB"/>
    <w:rsid w:val="007D4080"/>
    <w:rsid w:val="007D4230"/>
    <w:rsid w:val="007D4FB8"/>
    <w:rsid w:val="007D6604"/>
    <w:rsid w:val="007D7DFF"/>
    <w:rsid w:val="007E0EB4"/>
    <w:rsid w:val="007E15C3"/>
    <w:rsid w:val="007E2B3B"/>
    <w:rsid w:val="007E4395"/>
    <w:rsid w:val="007E4423"/>
    <w:rsid w:val="007E71B8"/>
    <w:rsid w:val="007F0265"/>
    <w:rsid w:val="007F170F"/>
    <w:rsid w:val="007F30D5"/>
    <w:rsid w:val="007F6E2B"/>
    <w:rsid w:val="0080190E"/>
    <w:rsid w:val="00801946"/>
    <w:rsid w:val="008079EC"/>
    <w:rsid w:val="00812C13"/>
    <w:rsid w:val="00813866"/>
    <w:rsid w:val="00815165"/>
    <w:rsid w:val="00815DAA"/>
    <w:rsid w:val="00816EB6"/>
    <w:rsid w:val="0081793B"/>
    <w:rsid w:val="00817F79"/>
    <w:rsid w:val="00820ED4"/>
    <w:rsid w:val="0082134A"/>
    <w:rsid w:val="008224F8"/>
    <w:rsid w:val="00822F37"/>
    <w:rsid w:val="008235B7"/>
    <w:rsid w:val="00824AF9"/>
    <w:rsid w:val="00831AC3"/>
    <w:rsid w:val="00833DDB"/>
    <w:rsid w:val="00834012"/>
    <w:rsid w:val="008346DF"/>
    <w:rsid w:val="008359FB"/>
    <w:rsid w:val="0083739D"/>
    <w:rsid w:val="00841444"/>
    <w:rsid w:val="0084307E"/>
    <w:rsid w:val="00846802"/>
    <w:rsid w:val="00846AAA"/>
    <w:rsid w:val="00846AAF"/>
    <w:rsid w:val="008472C9"/>
    <w:rsid w:val="00847597"/>
    <w:rsid w:val="008478C0"/>
    <w:rsid w:val="00850CC1"/>
    <w:rsid w:val="008528F5"/>
    <w:rsid w:val="00852913"/>
    <w:rsid w:val="0085511C"/>
    <w:rsid w:val="00855331"/>
    <w:rsid w:val="00855B07"/>
    <w:rsid w:val="00856D1C"/>
    <w:rsid w:val="00856F79"/>
    <w:rsid w:val="008611EE"/>
    <w:rsid w:val="008623C5"/>
    <w:rsid w:val="00864150"/>
    <w:rsid w:val="00864332"/>
    <w:rsid w:val="008661F8"/>
    <w:rsid w:val="00866B88"/>
    <w:rsid w:val="008672C1"/>
    <w:rsid w:val="00877562"/>
    <w:rsid w:val="008778D6"/>
    <w:rsid w:val="00880F59"/>
    <w:rsid w:val="008819A8"/>
    <w:rsid w:val="00882430"/>
    <w:rsid w:val="0088308B"/>
    <w:rsid w:val="008832A2"/>
    <w:rsid w:val="00884589"/>
    <w:rsid w:val="008860FD"/>
    <w:rsid w:val="00886115"/>
    <w:rsid w:val="0088626E"/>
    <w:rsid w:val="00887807"/>
    <w:rsid w:val="008901E1"/>
    <w:rsid w:val="00890A70"/>
    <w:rsid w:val="00894944"/>
    <w:rsid w:val="008964B2"/>
    <w:rsid w:val="0089743B"/>
    <w:rsid w:val="008A1B18"/>
    <w:rsid w:val="008A31EB"/>
    <w:rsid w:val="008A3C96"/>
    <w:rsid w:val="008A5645"/>
    <w:rsid w:val="008B0BD4"/>
    <w:rsid w:val="008B5337"/>
    <w:rsid w:val="008B5C86"/>
    <w:rsid w:val="008B6CCD"/>
    <w:rsid w:val="008B7905"/>
    <w:rsid w:val="008B7BDF"/>
    <w:rsid w:val="008C07C6"/>
    <w:rsid w:val="008C2B74"/>
    <w:rsid w:val="008C4B13"/>
    <w:rsid w:val="008C4EE4"/>
    <w:rsid w:val="008D0776"/>
    <w:rsid w:val="008D13C2"/>
    <w:rsid w:val="008D1F70"/>
    <w:rsid w:val="008D2E78"/>
    <w:rsid w:val="008D2ECF"/>
    <w:rsid w:val="008D4477"/>
    <w:rsid w:val="008D7063"/>
    <w:rsid w:val="008D73EC"/>
    <w:rsid w:val="008E05A6"/>
    <w:rsid w:val="008E1AE1"/>
    <w:rsid w:val="008E26DE"/>
    <w:rsid w:val="008E477C"/>
    <w:rsid w:val="008E59C3"/>
    <w:rsid w:val="008E5BF4"/>
    <w:rsid w:val="008E61B0"/>
    <w:rsid w:val="008E7C45"/>
    <w:rsid w:val="008F0B44"/>
    <w:rsid w:val="008F0B6D"/>
    <w:rsid w:val="008F52C1"/>
    <w:rsid w:val="008F55FE"/>
    <w:rsid w:val="008F5C34"/>
    <w:rsid w:val="008F7AA3"/>
    <w:rsid w:val="00900849"/>
    <w:rsid w:val="009016A5"/>
    <w:rsid w:val="00901BF3"/>
    <w:rsid w:val="00902608"/>
    <w:rsid w:val="00902F00"/>
    <w:rsid w:val="00904128"/>
    <w:rsid w:val="00904957"/>
    <w:rsid w:val="00904EE6"/>
    <w:rsid w:val="0090508C"/>
    <w:rsid w:val="0090628E"/>
    <w:rsid w:val="00906D2C"/>
    <w:rsid w:val="00907680"/>
    <w:rsid w:val="00910C04"/>
    <w:rsid w:val="0091198E"/>
    <w:rsid w:val="00913E48"/>
    <w:rsid w:val="00916A83"/>
    <w:rsid w:val="009171FC"/>
    <w:rsid w:val="00917E89"/>
    <w:rsid w:val="0092016D"/>
    <w:rsid w:val="00921E91"/>
    <w:rsid w:val="00921F7B"/>
    <w:rsid w:val="009228B8"/>
    <w:rsid w:val="00922A14"/>
    <w:rsid w:val="00922A25"/>
    <w:rsid w:val="00922ED5"/>
    <w:rsid w:val="00923A31"/>
    <w:rsid w:val="0093240C"/>
    <w:rsid w:val="0093346D"/>
    <w:rsid w:val="00933531"/>
    <w:rsid w:val="00933D2F"/>
    <w:rsid w:val="009343D7"/>
    <w:rsid w:val="00934419"/>
    <w:rsid w:val="00936549"/>
    <w:rsid w:val="00936AE9"/>
    <w:rsid w:val="00940202"/>
    <w:rsid w:val="009434EC"/>
    <w:rsid w:val="00943545"/>
    <w:rsid w:val="00943579"/>
    <w:rsid w:val="00944CF1"/>
    <w:rsid w:val="00944FED"/>
    <w:rsid w:val="0094530B"/>
    <w:rsid w:val="009453E8"/>
    <w:rsid w:val="00945645"/>
    <w:rsid w:val="00945B3C"/>
    <w:rsid w:val="00945BB7"/>
    <w:rsid w:val="00951E12"/>
    <w:rsid w:val="00952052"/>
    <w:rsid w:val="0095268C"/>
    <w:rsid w:val="00956D67"/>
    <w:rsid w:val="00960B4F"/>
    <w:rsid w:val="00961689"/>
    <w:rsid w:val="0096239B"/>
    <w:rsid w:val="009638C3"/>
    <w:rsid w:val="00965972"/>
    <w:rsid w:val="00967C80"/>
    <w:rsid w:val="00970507"/>
    <w:rsid w:val="00970995"/>
    <w:rsid w:val="00970FC3"/>
    <w:rsid w:val="0097181F"/>
    <w:rsid w:val="00972E9D"/>
    <w:rsid w:val="00973553"/>
    <w:rsid w:val="009742FF"/>
    <w:rsid w:val="00975056"/>
    <w:rsid w:val="00976252"/>
    <w:rsid w:val="00976DFC"/>
    <w:rsid w:val="0097720B"/>
    <w:rsid w:val="009810D4"/>
    <w:rsid w:val="0098145D"/>
    <w:rsid w:val="0098277D"/>
    <w:rsid w:val="00984829"/>
    <w:rsid w:val="009850C0"/>
    <w:rsid w:val="00986831"/>
    <w:rsid w:val="009877C8"/>
    <w:rsid w:val="00987A5C"/>
    <w:rsid w:val="00987B7C"/>
    <w:rsid w:val="009902A6"/>
    <w:rsid w:val="00992BBD"/>
    <w:rsid w:val="00992FB8"/>
    <w:rsid w:val="00993074"/>
    <w:rsid w:val="00994190"/>
    <w:rsid w:val="00994639"/>
    <w:rsid w:val="009954D4"/>
    <w:rsid w:val="00995687"/>
    <w:rsid w:val="00995BAC"/>
    <w:rsid w:val="009963EE"/>
    <w:rsid w:val="009966BB"/>
    <w:rsid w:val="00997DB8"/>
    <w:rsid w:val="009A033D"/>
    <w:rsid w:val="009A309B"/>
    <w:rsid w:val="009A347C"/>
    <w:rsid w:val="009A385A"/>
    <w:rsid w:val="009A46F8"/>
    <w:rsid w:val="009B004C"/>
    <w:rsid w:val="009B06DB"/>
    <w:rsid w:val="009B1071"/>
    <w:rsid w:val="009B1C95"/>
    <w:rsid w:val="009B2CC3"/>
    <w:rsid w:val="009B3BD8"/>
    <w:rsid w:val="009B4414"/>
    <w:rsid w:val="009B78E3"/>
    <w:rsid w:val="009B7B7D"/>
    <w:rsid w:val="009B7BBC"/>
    <w:rsid w:val="009C0F20"/>
    <w:rsid w:val="009C1144"/>
    <w:rsid w:val="009C33CC"/>
    <w:rsid w:val="009C4411"/>
    <w:rsid w:val="009C4B8A"/>
    <w:rsid w:val="009C582B"/>
    <w:rsid w:val="009D0DAC"/>
    <w:rsid w:val="009D0FD7"/>
    <w:rsid w:val="009D2A8C"/>
    <w:rsid w:val="009D4820"/>
    <w:rsid w:val="009D5FD7"/>
    <w:rsid w:val="009D5FFB"/>
    <w:rsid w:val="009D6936"/>
    <w:rsid w:val="009E2DD5"/>
    <w:rsid w:val="009E3377"/>
    <w:rsid w:val="009E499C"/>
    <w:rsid w:val="009E5C8B"/>
    <w:rsid w:val="009E6B3C"/>
    <w:rsid w:val="009E6DC9"/>
    <w:rsid w:val="009E7000"/>
    <w:rsid w:val="009F1F9D"/>
    <w:rsid w:val="009F215E"/>
    <w:rsid w:val="009F3A58"/>
    <w:rsid w:val="009F465F"/>
    <w:rsid w:val="009F5941"/>
    <w:rsid w:val="00A0054B"/>
    <w:rsid w:val="00A01568"/>
    <w:rsid w:val="00A01852"/>
    <w:rsid w:val="00A02F07"/>
    <w:rsid w:val="00A037EB"/>
    <w:rsid w:val="00A057FF"/>
    <w:rsid w:val="00A063A1"/>
    <w:rsid w:val="00A072EE"/>
    <w:rsid w:val="00A10B39"/>
    <w:rsid w:val="00A11442"/>
    <w:rsid w:val="00A122CB"/>
    <w:rsid w:val="00A145E9"/>
    <w:rsid w:val="00A14CD0"/>
    <w:rsid w:val="00A15A36"/>
    <w:rsid w:val="00A17167"/>
    <w:rsid w:val="00A175F7"/>
    <w:rsid w:val="00A17894"/>
    <w:rsid w:val="00A22AC3"/>
    <w:rsid w:val="00A23948"/>
    <w:rsid w:val="00A240BA"/>
    <w:rsid w:val="00A24405"/>
    <w:rsid w:val="00A26AB5"/>
    <w:rsid w:val="00A27E99"/>
    <w:rsid w:val="00A30BEC"/>
    <w:rsid w:val="00A33621"/>
    <w:rsid w:val="00A337BA"/>
    <w:rsid w:val="00A34D18"/>
    <w:rsid w:val="00A3735B"/>
    <w:rsid w:val="00A373B1"/>
    <w:rsid w:val="00A37451"/>
    <w:rsid w:val="00A40BAD"/>
    <w:rsid w:val="00A412D8"/>
    <w:rsid w:val="00A418D7"/>
    <w:rsid w:val="00A429A6"/>
    <w:rsid w:val="00A44BB5"/>
    <w:rsid w:val="00A44C3C"/>
    <w:rsid w:val="00A4679E"/>
    <w:rsid w:val="00A50AE2"/>
    <w:rsid w:val="00A52BB7"/>
    <w:rsid w:val="00A532F0"/>
    <w:rsid w:val="00A53F50"/>
    <w:rsid w:val="00A5463B"/>
    <w:rsid w:val="00A55F9D"/>
    <w:rsid w:val="00A5605F"/>
    <w:rsid w:val="00A57021"/>
    <w:rsid w:val="00A603BB"/>
    <w:rsid w:val="00A61163"/>
    <w:rsid w:val="00A61667"/>
    <w:rsid w:val="00A63579"/>
    <w:rsid w:val="00A6397A"/>
    <w:rsid w:val="00A639D6"/>
    <w:rsid w:val="00A673DD"/>
    <w:rsid w:val="00A67B16"/>
    <w:rsid w:val="00A7003A"/>
    <w:rsid w:val="00A72AAD"/>
    <w:rsid w:val="00A72B9A"/>
    <w:rsid w:val="00A744FC"/>
    <w:rsid w:val="00A81341"/>
    <w:rsid w:val="00A81BD8"/>
    <w:rsid w:val="00A84C44"/>
    <w:rsid w:val="00A85A10"/>
    <w:rsid w:val="00A86196"/>
    <w:rsid w:val="00A87997"/>
    <w:rsid w:val="00A95514"/>
    <w:rsid w:val="00A96FF9"/>
    <w:rsid w:val="00A97681"/>
    <w:rsid w:val="00AA0C62"/>
    <w:rsid w:val="00AA261D"/>
    <w:rsid w:val="00AA32BA"/>
    <w:rsid w:val="00AA517B"/>
    <w:rsid w:val="00AA773F"/>
    <w:rsid w:val="00AB09DB"/>
    <w:rsid w:val="00AB1509"/>
    <w:rsid w:val="00AB45CD"/>
    <w:rsid w:val="00AB7DE5"/>
    <w:rsid w:val="00AC15EA"/>
    <w:rsid w:val="00AC296C"/>
    <w:rsid w:val="00AC38DC"/>
    <w:rsid w:val="00AC390E"/>
    <w:rsid w:val="00AC5C11"/>
    <w:rsid w:val="00AC67E0"/>
    <w:rsid w:val="00AD1604"/>
    <w:rsid w:val="00AD1DA1"/>
    <w:rsid w:val="00AD33AC"/>
    <w:rsid w:val="00AD3913"/>
    <w:rsid w:val="00AD3CCE"/>
    <w:rsid w:val="00AD5DC2"/>
    <w:rsid w:val="00AD65E1"/>
    <w:rsid w:val="00AD7054"/>
    <w:rsid w:val="00AD7CD6"/>
    <w:rsid w:val="00AE42AC"/>
    <w:rsid w:val="00AE4BCD"/>
    <w:rsid w:val="00AE7608"/>
    <w:rsid w:val="00AF0FF9"/>
    <w:rsid w:val="00AF2272"/>
    <w:rsid w:val="00AF2792"/>
    <w:rsid w:val="00AF2FB2"/>
    <w:rsid w:val="00AF37AF"/>
    <w:rsid w:val="00AF7A50"/>
    <w:rsid w:val="00B002DA"/>
    <w:rsid w:val="00B021BA"/>
    <w:rsid w:val="00B04062"/>
    <w:rsid w:val="00B052CA"/>
    <w:rsid w:val="00B059A9"/>
    <w:rsid w:val="00B11815"/>
    <w:rsid w:val="00B119B7"/>
    <w:rsid w:val="00B13867"/>
    <w:rsid w:val="00B13EB0"/>
    <w:rsid w:val="00B1483A"/>
    <w:rsid w:val="00B24895"/>
    <w:rsid w:val="00B26C48"/>
    <w:rsid w:val="00B26C79"/>
    <w:rsid w:val="00B2745D"/>
    <w:rsid w:val="00B2747E"/>
    <w:rsid w:val="00B31D80"/>
    <w:rsid w:val="00B32034"/>
    <w:rsid w:val="00B32B3F"/>
    <w:rsid w:val="00B3459F"/>
    <w:rsid w:val="00B35E6F"/>
    <w:rsid w:val="00B35F71"/>
    <w:rsid w:val="00B37475"/>
    <w:rsid w:val="00B3763A"/>
    <w:rsid w:val="00B37EFC"/>
    <w:rsid w:val="00B4067C"/>
    <w:rsid w:val="00B41F55"/>
    <w:rsid w:val="00B4448A"/>
    <w:rsid w:val="00B44D6F"/>
    <w:rsid w:val="00B47F11"/>
    <w:rsid w:val="00B51B81"/>
    <w:rsid w:val="00B52A51"/>
    <w:rsid w:val="00B52E0D"/>
    <w:rsid w:val="00B534B7"/>
    <w:rsid w:val="00B534CA"/>
    <w:rsid w:val="00B556B7"/>
    <w:rsid w:val="00B55A66"/>
    <w:rsid w:val="00B56359"/>
    <w:rsid w:val="00B608AA"/>
    <w:rsid w:val="00B60FCA"/>
    <w:rsid w:val="00B62901"/>
    <w:rsid w:val="00B62A3C"/>
    <w:rsid w:val="00B6366D"/>
    <w:rsid w:val="00B65DEC"/>
    <w:rsid w:val="00B678D8"/>
    <w:rsid w:val="00B70B8A"/>
    <w:rsid w:val="00B71E7F"/>
    <w:rsid w:val="00B8088B"/>
    <w:rsid w:val="00B828D1"/>
    <w:rsid w:val="00B83062"/>
    <w:rsid w:val="00B84739"/>
    <w:rsid w:val="00B84C24"/>
    <w:rsid w:val="00B856F3"/>
    <w:rsid w:val="00B85A0C"/>
    <w:rsid w:val="00B86BF3"/>
    <w:rsid w:val="00B87C4D"/>
    <w:rsid w:val="00B9045F"/>
    <w:rsid w:val="00B925D1"/>
    <w:rsid w:val="00B9309E"/>
    <w:rsid w:val="00B938F7"/>
    <w:rsid w:val="00BA0212"/>
    <w:rsid w:val="00BA05B1"/>
    <w:rsid w:val="00BA0FE4"/>
    <w:rsid w:val="00BA1329"/>
    <w:rsid w:val="00BA134B"/>
    <w:rsid w:val="00BA2075"/>
    <w:rsid w:val="00BA288B"/>
    <w:rsid w:val="00BA32B4"/>
    <w:rsid w:val="00BA3DC5"/>
    <w:rsid w:val="00BA4B06"/>
    <w:rsid w:val="00BA5B28"/>
    <w:rsid w:val="00BA7930"/>
    <w:rsid w:val="00BB03A8"/>
    <w:rsid w:val="00BB0652"/>
    <w:rsid w:val="00BB1280"/>
    <w:rsid w:val="00BB2063"/>
    <w:rsid w:val="00BB2997"/>
    <w:rsid w:val="00BB3BEA"/>
    <w:rsid w:val="00BB3C40"/>
    <w:rsid w:val="00BB46B3"/>
    <w:rsid w:val="00BB5DE6"/>
    <w:rsid w:val="00BB6215"/>
    <w:rsid w:val="00BB674C"/>
    <w:rsid w:val="00BB6D23"/>
    <w:rsid w:val="00BB7232"/>
    <w:rsid w:val="00BB774B"/>
    <w:rsid w:val="00BB776D"/>
    <w:rsid w:val="00BC0DED"/>
    <w:rsid w:val="00BC0FFF"/>
    <w:rsid w:val="00BC101D"/>
    <w:rsid w:val="00BC1BF0"/>
    <w:rsid w:val="00BC2077"/>
    <w:rsid w:val="00BC2C49"/>
    <w:rsid w:val="00BC2E0D"/>
    <w:rsid w:val="00BC7AD9"/>
    <w:rsid w:val="00BD075A"/>
    <w:rsid w:val="00BD1FA7"/>
    <w:rsid w:val="00BD3CFB"/>
    <w:rsid w:val="00BD4C60"/>
    <w:rsid w:val="00BD71C5"/>
    <w:rsid w:val="00BD7B81"/>
    <w:rsid w:val="00BE1499"/>
    <w:rsid w:val="00BE3316"/>
    <w:rsid w:val="00BE36E9"/>
    <w:rsid w:val="00BE3B36"/>
    <w:rsid w:val="00BE6BBE"/>
    <w:rsid w:val="00BE7A89"/>
    <w:rsid w:val="00BF16BB"/>
    <w:rsid w:val="00BF28E4"/>
    <w:rsid w:val="00BF5AF9"/>
    <w:rsid w:val="00BF6415"/>
    <w:rsid w:val="00BF77B4"/>
    <w:rsid w:val="00C03104"/>
    <w:rsid w:val="00C04EC5"/>
    <w:rsid w:val="00C059E8"/>
    <w:rsid w:val="00C07C7E"/>
    <w:rsid w:val="00C10C30"/>
    <w:rsid w:val="00C113FE"/>
    <w:rsid w:val="00C11438"/>
    <w:rsid w:val="00C114EF"/>
    <w:rsid w:val="00C13F8E"/>
    <w:rsid w:val="00C14671"/>
    <w:rsid w:val="00C149BF"/>
    <w:rsid w:val="00C16B3F"/>
    <w:rsid w:val="00C17020"/>
    <w:rsid w:val="00C170C0"/>
    <w:rsid w:val="00C17FAA"/>
    <w:rsid w:val="00C228C3"/>
    <w:rsid w:val="00C2292D"/>
    <w:rsid w:val="00C262F7"/>
    <w:rsid w:val="00C26A44"/>
    <w:rsid w:val="00C30764"/>
    <w:rsid w:val="00C346E5"/>
    <w:rsid w:val="00C361C9"/>
    <w:rsid w:val="00C365FC"/>
    <w:rsid w:val="00C40004"/>
    <w:rsid w:val="00C4094C"/>
    <w:rsid w:val="00C40C41"/>
    <w:rsid w:val="00C40D45"/>
    <w:rsid w:val="00C41B8A"/>
    <w:rsid w:val="00C42789"/>
    <w:rsid w:val="00C4418C"/>
    <w:rsid w:val="00C50CEE"/>
    <w:rsid w:val="00C517D8"/>
    <w:rsid w:val="00C52389"/>
    <w:rsid w:val="00C5312D"/>
    <w:rsid w:val="00C54DAB"/>
    <w:rsid w:val="00C620EA"/>
    <w:rsid w:val="00C6276A"/>
    <w:rsid w:val="00C640D6"/>
    <w:rsid w:val="00C6412C"/>
    <w:rsid w:val="00C6416E"/>
    <w:rsid w:val="00C649BB"/>
    <w:rsid w:val="00C64B18"/>
    <w:rsid w:val="00C64C88"/>
    <w:rsid w:val="00C66D1F"/>
    <w:rsid w:val="00C67811"/>
    <w:rsid w:val="00C70097"/>
    <w:rsid w:val="00C71493"/>
    <w:rsid w:val="00C72F28"/>
    <w:rsid w:val="00C76749"/>
    <w:rsid w:val="00C7685A"/>
    <w:rsid w:val="00C8088E"/>
    <w:rsid w:val="00C8103D"/>
    <w:rsid w:val="00C8246C"/>
    <w:rsid w:val="00C854EC"/>
    <w:rsid w:val="00C855D9"/>
    <w:rsid w:val="00C86F20"/>
    <w:rsid w:val="00C87A0C"/>
    <w:rsid w:val="00C905A0"/>
    <w:rsid w:val="00C926A1"/>
    <w:rsid w:val="00C93CD7"/>
    <w:rsid w:val="00CA246C"/>
    <w:rsid w:val="00CA26A4"/>
    <w:rsid w:val="00CA2BB8"/>
    <w:rsid w:val="00CA307C"/>
    <w:rsid w:val="00CA6551"/>
    <w:rsid w:val="00CA78CB"/>
    <w:rsid w:val="00CA7D21"/>
    <w:rsid w:val="00CB207F"/>
    <w:rsid w:val="00CB2BE5"/>
    <w:rsid w:val="00CB527F"/>
    <w:rsid w:val="00CB7146"/>
    <w:rsid w:val="00CB792A"/>
    <w:rsid w:val="00CC1054"/>
    <w:rsid w:val="00CC19AD"/>
    <w:rsid w:val="00CC2847"/>
    <w:rsid w:val="00CC30F8"/>
    <w:rsid w:val="00CC46CD"/>
    <w:rsid w:val="00CC5E0E"/>
    <w:rsid w:val="00CC5E3E"/>
    <w:rsid w:val="00CC786A"/>
    <w:rsid w:val="00CD05A0"/>
    <w:rsid w:val="00CD1794"/>
    <w:rsid w:val="00CD1A48"/>
    <w:rsid w:val="00CD240A"/>
    <w:rsid w:val="00CD4390"/>
    <w:rsid w:val="00CD4A58"/>
    <w:rsid w:val="00CD51D9"/>
    <w:rsid w:val="00CD7077"/>
    <w:rsid w:val="00CE012D"/>
    <w:rsid w:val="00CE03EA"/>
    <w:rsid w:val="00CE04D6"/>
    <w:rsid w:val="00CE0855"/>
    <w:rsid w:val="00CE2EED"/>
    <w:rsid w:val="00CE486F"/>
    <w:rsid w:val="00CE5BE1"/>
    <w:rsid w:val="00CE5CC5"/>
    <w:rsid w:val="00CE6929"/>
    <w:rsid w:val="00CF07F3"/>
    <w:rsid w:val="00CF20C0"/>
    <w:rsid w:val="00CF31CF"/>
    <w:rsid w:val="00CF33E0"/>
    <w:rsid w:val="00CF5C4C"/>
    <w:rsid w:val="00CF6E8F"/>
    <w:rsid w:val="00CF731B"/>
    <w:rsid w:val="00D00E0D"/>
    <w:rsid w:val="00D0137C"/>
    <w:rsid w:val="00D014FC"/>
    <w:rsid w:val="00D022E4"/>
    <w:rsid w:val="00D030BA"/>
    <w:rsid w:val="00D034CE"/>
    <w:rsid w:val="00D0491F"/>
    <w:rsid w:val="00D05DEB"/>
    <w:rsid w:val="00D132BE"/>
    <w:rsid w:val="00D148A7"/>
    <w:rsid w:val="00D153A2"/>
    <w:rsid w:val="00D1553A"/>
    <w:rsid w:val="00D16EBD"/>
    <w:rsid w:val="00D20796"/>
    <w:rsid w:val="00D20C2A"/>
    <w:rsid w:val="00D24BF6"/>
    <w:rsid w:val="00D300D0"/>
    <w:rsid w:val="00D3095D"/>
    <w:rsid w:val="00D30CA6"/>
    <w:rsid w:val="00D30DE0"/>
    <w:rsid w:val="00D320B2"/>
    <w:rsid w:val="00D34B2E"/>
    <w:rsid w:val="00D356B0"/>
    <w:rsid w:val="00D3649E"/>
    <w:rsid w:val="00D36965"/>
    <w:rsid w:val="00D36DD6"/>
    <w:rsid w:val="00D414F7"/>
    <w:rsid w:val="00D43B66"/>
    <w:rsid w:val="00D4596A"/>
    <w:rsid w:val="00D53483"/>
    <w:rsid w:val="00D534F8"/>
    <w:rsid w:val="00D54892"/>
    <w:rsid w:val="00D55FCC"/>
    <w:rsid w:val="00D564F6"/>
    <w:rsid w:val="00D57E36"/>
    <w:rsid w:val="00D603BD"/>
    <w:rsid w:val="00D62193"/>
    <w:rsid w:val="00D625F8"/>
    <w:rsid w:val="00D632CD"/>
    <w:rsid w:val="00D6552C"/>
    <w:rsid w:val="00D67285"/>
    <w:rsid w:val="00D67A0D"/>
    <w:rsid w:val="00D712B2"/>
    <w:rsid w:val="00D71373"/>
    <w:rsid w:val="00D7282C"/>
    <w:rsid w:val="00D72AF7"/>
    <w:rsid w:val="00D73869"/>
    <w:rsid w:val="00D751DF"/>
    <w:rsid w:val="00D753A0"/>
    <w:rsid w:val="00D7646C"/>
    <w:rsid w:val="00D77A18"/>
    <w:rsid w:val="00D8003C"/>
    <w:rsid w:val="00D8324A"/>
    <w:rsid w:val="00D83F44"/>
    <w:rsid w:val="00D84035"/>
    <w:rsid w:val="00D840C2"/>
    <w:rsid w:val="00D85F40"/>
    <w:rsid w:val="00D85FFF"/>
    <w:rsid w:val="00D864A4"/>
    <w:rsid w:val="00D86CEF"/>
    <w:rsid w:val="00D87E16"/>
    <w:rsid w:val="00D9011F"/>
    <w:rsid w:val="00D942BE"/>
    <w:rsid w:val="00D97310"/>
    <w:rsid w:val="00D978C8"/>
    <w:rsid w:val="00DA0318"/>
    <w:rsid w:val="00DA2369"/>
    <w:rsid w:val="00DA32AF"/>
    <w:rsid w:val="00DA447B"/>
    <w:rsid w:val="00DA6AEE"/>
    <w:rsid w:val="00DB0666"/>
    <w:rsid w:val="00DB15B3"/>
    <w:rsid w:val="00DB1A41"/>
    <w:rsid w:val="00DB59D4"/>
    <w:rsid w:val="00DC0D24"/>
    <w:rsid w:val="00DC1C36"/>
    <w:rsid w:val="00DC33A0"/>
    <w:rsid w:val="00DC469E"/>
    <w:rsid w:val="00DC5467"/>
    <w:rsid w:val="00DC5A02"/>
    <w:rsid w:val="00DD034E"/>
    <w:rsid w:val="00DD51C5"/>
    <w:rsid w:val="00DD5E14"/>
    <w:rsid w:val="00DD6BE4"/>
    <w:rsid w:val="00DD6FA5"/>
    <w:rsid w:val="00DE021D"/>
    <w:rsid w:val="00DE040C"/>
    <w:rsid w:val="00DE1AB2"/>
    <w:rsid w:val="00DE2F65"/>
    <w:rsid w:val="00DE38D9"/>
    <w:rsid w:val="00DE4D2C"/>
    <w:rsid w:val="00DE536E"/>
    <w:rsid w:val="00DE6CBC"/>
    <w:rsid w:val="00DF014D"/>
    <w:rsid w:val="00DF5494"/>
    <w:rsid w:val="00DF5E67"/>
    <w:rsid w:val="00DF7928"/>
    <w:rsid w:val="00E004C6"/>
    <w:rsid w:val="00E00746"/>
    <w:rsid w:val="00E0165C"/>
    <w:rsid w:val="00E01E99"/>
    <w:rsid w:val="00E020EA"/>
    <w:rsid w:val="00E03D8F"/>
    <w:rsid w:val="00E055AE"/>
    <w:rsid w:val="00E064AE"/>
    <w:rsid w:val="00E07658"/>
    <w:rsid w:val="00E07D60"/>
    <w:rsid w:val="00E10B29"/>
    <w:rsid w:val="00E11327"/>
    <w:rsid w:val="00E12EF8"/>
    <w:rsid w:val="00E1490F"/>
    <w:rsid w:val="00E155EC"/>
    <w:rsid w:val="00E17D67"/>
    <w:rsid w:val="00E22463"/>
    <w:rsid w:val="00E230A4"/>
    <w:rsid w:val="00E304A7"/>
    <w:rsid w:val="00E315CD"/>
    <w:rsid w:val="00E3388B"/>
    <w:rsid w:val="00E338FA"/>
    <w:rsid w:val="00E35112"/>
    <w:rsid w:val="00E367F7"/>
    <w:rsid w:val="00E36992"/>
    <w:rsid w:val="00E371D8"/>
    <w:rsid w:val="00E4017C"/>
    <w:rsid w:val="00E40B39"/>
    <w:rsid w:val="00E427C1"/>
    <w:rsid w:val="00E43D25"/>
    <w:rsid w:val="00E43FC5"/>
    <w:rsid w:val="00E44014"/>
    <w:rsid w:val="00E45A5E"/>
    <w:rsid w:val="00E479E3"/>
    <w:rsid w:val="00E502F6"/>
    <w:rsid w:val="00E56852"/>
    <w:rsid w:val="00E56A9D"/>
    <w:rsid w:val="00E570BC"/>
    <w:rsid w:val="00E57D51"/>
    <w:rsid w:val="00E60F36"/>
    <w:rsid w:val="00E619AC"/>
    <w:rsid w:val="00E622E4"/>
    <w:rsid w:val="00E64E11"/>
    <w:rsid w:val="00E65DB1"/>
    <w:rsid w:val="00E66106"/>
    <w:rsid w:val="00E667B3"/>
    <w:rsid w:val="00E67B4A"/>
    <w:rsid w:val="00E713C0"/>
    <w:rsid w:val="00E7226E"/>
    <w:rsid w:val="00E73245"/>
    <w:rsid w:val="00E74C21"/>
    <w:rsid w:val="00E74F69"/>
    <w:rsid w:val="00E75B1A"/>
    <w:rsid w:val="00E77490"/>
    <w:rsid w:val="00E8036A"/>
    <w:rsid w:val="00E81EB6"/>
    <w:rsid w:val="00E8201F"/>
    <w:rsid w:val="00E82286"/>
    <w:rsid w:val="00E829B5"/>
    <w:rsid w:val="00E82EA4"/>
    <w:rsid w:val="00E846FE"/>
    <w:rsid w:val="00E86117"/>
    <w:rsid w:val="00E8613F"/>
    <w:rsid w:val="00E86B56"/>
    <w:rsid w:val="00E9179C"/>
    <w:rsid w:val="00E94376"/>
    <w:rsid w:val="00E94900"/>
    <w:rsid w:val="00E95BF3"/>
    <w:rsid w:val="00E95DD3"/>
    <w:rsid w:val="00E95E72"/>
    <w:rsid w:val="00E97168"/>
    <w:rsid w:val="00E97280"/>
    <w:rsid w:val="00E97533"/>
    <w:rsid w:val="00EA10AC"/>
    <w:rsid w:val="00EB2118"/>
    <w:rsid w:val="00EB408A"/>
    <w:rsid w:val="00EB45FA"/>
    <w:rsid w:val="00EB5B94"/>
    <w:rsid w:val="00EB60C1"/>
    <w:rsid w:val="00EB60E7"/>
    <w:rsid w:val="00EB699F"/>
    <w:rsid w:val="00EB6E0A"/>
    <w:rsid w:val="00EB714B"/>
    <w:rsid w:val="00EB7CCF"/>
    <w:rsid w:val="00EC24E4"/>
    <w:rsid w:val="00EC32E9"/>
    <w:rsid w:val="00EC33A8"/>
    <w:rsid w:val="00EC38A2"/>
    <w:rsid w:val="00EC473F"/>
    <w:rsid w:val="00EC6FBC"/>
    <w:rsid w:val="00ED09D9"/>
    <w:rsid w:val="00ED15A9"/>
    <w:rsid w:val="00ED2743"/>
    <w:rsid w:val="00ED2A28"/>
    <w:rsid w:val="00ED49B0"/>
    <w:rsid w:val="00ED5182"/>
    <w:rsid w:val="00ED55DF"/>
    <w:rsid w:val="00ED5DBF"/>
    <w:rsid w:val="00ED659D"/>
    <w:rsid w:val="00ED73F8"/>
    <w:rsid w:val="00ED7D9B"/>
    <w:rsid w:val="00EE0201"/>
    <w:rsid w:val="00EE09E5"/>
    <w:rsid w:val="00EE1FFB"/>
    <w:rsid w:val="00EE36AC"/>
    <w:rsid w:val="00EE3E79"/>
    <w:rsid w:val="00EE4E6B"/>
    <w:rsid w:val="00EF1A29"/>
    <w:rsid w:val="00EF4235"/>
    <w:rsid w:val="00F01D7F"/>
    <w:rsid w:val="00F03312"/>
    <w:rsid w:val="00F03523"/>
    <w:rsid w:val="00F06A5B"/>
    <w:rsid w:val="00F10573"/>
    <w:rsid w:val="00F121E3"/>
    <w:rsid w:val="00F12366"/>
    <w:rsid w:val="00F13553"/>
    <w:rsid w:val="00F135B1"/>
    <w:rsid w:val="00F145E7"/>
    <w:rsid w:val="00F20669"/>
    <w:rsid w:val="00F20F4E"/>
    <w:rsid w:val="00F21489"/>
    <w:rsid w:val="00F25180"/>
    <w:rsid w:val="00F31CB8"/>
    <w:rsid w:val="00F353EA"/>
    <w:rsid w:val="00F37AF9"/>
    <w:rsid w:val="00F37D5A"/>
    <w:rsid w:val="00F37FCB"/>
    <w:rsid w:val="00F4156D"/>
    <w:rsid w:val="00F445F3"/>
    <w:rsid w:val="00F45E97"/>
    <w:rsid w:val="00F46223"/>
    <w:rsid w:val="00F47148"/>
    <w:rsid w:val="00F52010"/>
    <w:rsid w:val="00F52C45"/>
    <w:rsid w:val="00F53D25"/>
    <w:rsid w:val="00F54B04"/>
    <w:rsid w:val="00F54ECD"/>
    <w:rsid w:val="00F5509F"/>
    <w:rsid w:val="00F55FF3"/>
    <w:rsid w:val="00F569A6"/>
    <w:rsid w:val="00F57D22"/>
    <w:rsid w:val="00F6073C"/>
    <w:rsid w:val="00F62AB6"/>
    <w:rsid w:val="00F62C1B"/>
    <w:rsid w:val="00F65C44"/>
    <w:rsid w:val="00F667E0"/>
    <w:rsid w:val="00F66DAC"/>
    <w:rsid w:val="00F66DE7"/>
    <w:rsid w:val="00F72251"/>
    <w:rsid w:val="00F726C7"/>
    <w:rsid w:val="00F745D0"/>
    <w:rsid w:val="00F75ECA"/>
    <w:rsid w:val="00F7784B"/>
    <w:rsid w:val="00F77911"/>
    <w:rsid w:val="00F80723"/>
    <w:rsid w:val="00F80FE1"/>
    <w:rsid w:val="00F8163D"/>
    <w:rsid w:val="00F81673"/>
    <w:rsid w:val="00F81B9D"/>
    <w:rsid w:val="00F81F69"/>
    <w:rsid w:val="00F83EE1"/>
    <w:rsid w:val="00F84008"/>
    <w:rsid w:val="00F845E9"/>
    <w:rsid w:val="00F86C97"/>
    <w:rsid w:val="00F90873"/>
    <w:rsid w:val="00F91D19"/>
    <w:rsid w:val="00F92892"/>
    <w:rsid w:val="00F9386F"/>
    <w:rsid w:val="00F94525"/>
    <w:rsid w:val="00F94549"/>
    <w:rsid w:val="00F94831"/>
    <w:rsid w:val="00F950F5"/>
    <w:rsid w:val="00F95326"/>
    <w:rsid w:val="00F958B5"/>
    <w:rsid w:val="00F96637"/>
    <w:rsid w:val="00FA00C6"/>
    <w:rsid w:val="00FA10C4"/>
    <w:rsid w:val="00FA1E0F"/>
    <w:rsid w:val="00FA2337"/>
    <w:rsid w:val="00FA2B86"/>
    <w:rsid w:val="00FA423D"/>
    <w:rsid w:val="00FA5681"/>
    <w:rsid w:val="00FA632D"/>
    <w:rsid w:val="00FA785F"/>
    <w:rsid w:val="00FB008C"/>
    <w:rsid w:val="00FB06D5"/>
    <w:rsid w:val="00FB0CA8"/>
    <w:rsid w:val="00FB21DA"/>
    <w:rsid w:val="00FB648C"/>
    <w:rsid w:val="00FB6DD2"/>
    <w:rsid w:val="00FC3B1C"/>
    <w:rsid w:val="00FC436E"/>
    <w:rsid w:val="00FC496F"/>
    <w:rsid w:val="00FC6D14"/>
    <w:rsid w:val="00FD0EAA"/>
    <w:rsid w:val="00FD3BE6"/>
    <w:rsid w:val="00FD4077"/>
    <w:rsid w:val="00FD4166"/>
    <w:rsid w:val="00FD43B8"/>
    <w:rsid w:val="00FD5346"/>
    <w:rsid w:val="00FD7E8E"/>
    <w:rsid w:val="00FE3163"/>
    <w:rsid w:val="00FE3FE9"/>
    <w:rsid w:val="00FE4C6F"/>
    <w:rsid w:val="00FE675D"/>
    <w:rsid w:val="00FE759A"/>
    <w:rsid w:val="00FF068B"/>
    <w:rsid w:val="00FF0EF1"/>
    <w:rsid w:val="00FF294D"/>
    <w:rsid w:val="00FF324A"/>
    <w:rsid w:val="00FF6158"/>
    <w:rsid w:val="00FF61C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169C"/>
  <w15:docId w15:val="{C8E6F9B4-8068-483C-B11C-FDEAE32E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11AD"/>
    <w:rPr>
      <w:sz w:val="16"/>
      <w:szCs w:val="16"/>
    </w:rPr>
  </w:style>
  <w:style w:type="paragraph" w:styleId="CommentText">
    <w:name w:val="annotation text"/>
    <w:basedOn w:val="Normal"/>
    <w:link w:val="CommentTextChar"/>
    <w:uiPriority w:val="99"/>
    <w:unhideWhenUsed/>
    <w:rsid w:val="004C11A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C11AD"/>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445523"/>
    <w:rPr>
      <w:color w:val="808080"/>
    </w:rPr>
  </w:style>
  <w:style w:type="paragraph" w:styleId="BodyText">
    <w:name w:val="Body Text"/>
    <w:basedOn w:val="Normal"/>
    <w:link w:val="BodyTextChar"/>
    <w:rsid w:val="00F81F69"/>
    <w:pPr>
      <w:spacing w:line="360" w:lineRule="auto"/>
      <w:ind w:firstLine="720"/>
      <w:jc w:val="both"/>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F81F69"/>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3A4A89"/>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A4A89"/>
    <w:rPr>
      <w:rFonts w:ascii="Times New Roman" w:eastAsia="Times New Roman" w:hAnsi="Times New Roman" w:cs="Times New Roman"/>
      <w:b/>
      <w:bCs/>
      <w:sz w:val="20"/>
      <w:szCs w:val="20"/>
    </w:rPr>
  </w:style>
  <w:style w:type="character" w:customStyle="1" w:styleId="hgkelc">
    <w:name w:val="hgkelc"/>
    <w:basedOn w:val="DefaultParagraphFont"/>
    <w:rsid w:val="00456DFE"/>
  </w:style>
  <w:style w:type="paragraph" w:styleId="Revision">
    <w:name w:val="Revision"/>
    <w:hidden/>
    <w:uiPriority w:val="99"/>
    <w:semiHidden/>
    <w:rsid w:val="003121DC"/>
  </w:style>
  <w:style w:type="paragraph" w:styleId="Bibliography">
    <w:name w:val="Bibliography"/>
    <w:basedOn w:val="Normal"/>
    <w:next w:val="Normal"/>
    <w:uiPriority w:val="37"/>
    <w:unhideWhenUsed/>
    <w:rsid w:val="00E713C0"/>
    <w:pPr>
      <w:tabs>
        <w:tab w:val="left" w:pos="260"/>
        <w:tab w:val="left" w:pos="380"/>
      </w:tabs>
      <w:spacing w:after="240"/>
      <w:ind w:left="384" w:hanging="384"/>
    </w:pPr>
  </w:style>
  <w:style w:type="paragraph" w:styleId="ListParagraph">
    <w:name w:val="List Paragraph"/>
    <w:basedOn w:val="Normal"/>
    <w:uiPriority w:val="34"/>
    <w:qFormat/>
    <w:rsid w:val="00087EA2"/>
    <w:pPr>
      <w:ind w:left="720"/>
      <w:contextualSpacing/>
    </w:pPr>
  </w:style>
  <w:style w:type="character" w:styleId="Hyperlink">
    <w:name w:val="Hyperlink"/>
    <w:basedOn w:val="DefaultParagraphFont"/>
    <w:uiPriority w:val="99"/>
    <w:unhideWhenUsed/>
    <w:rsid w:val="00D87E16"/>
    <w:rPr>
      <w:color w:val="0563C1" w:themeColor="hyperlink"/>
      <w:u w:val="single"/>
    </w:rPr>
  </w:style>
  <w:style w:type="character" w:styleId="UnresolvedMention">
    <w:name w:val="Unresolved Mention"/>
    <w:basedOn w:val="DefaultParagraphFont"/>
    <w:uiPriority w:val="99"/>
    <w:semiHidden/>
    <w:unhideWhenUsed/>
    <w:rsid w:val="00D87E16"/>
    <w:rPr>
      <w:color w:val="605E5C"/>
      <w:shd w:val="clear" w:color="auto" w:fill="E1DFDD"/>
    </w:rPr>
  </w:style>
  <w:style w:type="paragraph" w:styleId="Header">
    <w:name w:val="header"/>
    <w:basedOn w:val="Normal"/>
    <w:link w:val="HeaderChar"/>
    <w:uiPriority w:val="99"/>
    <w:unhideWhenUsed/>
    <w:rsid w:val="00B119B7"/>
    <w:pPr>
      <w:tabs>
        <w:tab w:val="center" w:pos="4680"/>
        <w:tab w:val="right" w:pos="9360"/>
      </w:tabs>
    </w:pPr>
  </w:style>
  <w:style w:type="character" w:customStyle="1" w:styleId="HeaderChar">
    <w:name w:val="Header Char"/>
    <w:basedOn w:val="DefaultParagraphFont"/>
    <w:link w:val="Header"/>
    <w:uiPriority w:val="99"/>
    <w:rsid w:val="00B119B7"/>
  </w:style>
  <w:style w:type="paragraph" w:styleId="Footer">
    <w:name w:val="footer"/>
    <w:basedOn w:val="Normal"/>
    <w:link w:val="FooterChar"/>
    <w:uiPriority w:val="99"/>
    <w:unhideWhenUsed/>
    <w:rsid w:val="00B119B7"/>
    <w:pPr>
      <w:tabs>
        <w:tab w:val="center" w:pos="4680"/>
        <w:tab w:val="right" w:pos="9360"/>
      </w:tabs>
    </w:pPr>
  </w:style>
  <w:style w:type="character" w:customStyle="1" w:styleId="FooterChar">
    <w:name w:val="Footer Char"/>
    <w:basedOn w:val="DefaultParagraphFont"/>
    <w:link w:val="Footer"/>
    <w:uiPriority w:val="99"/>
    <w:rsid w:val="00B119B7"/>
  </w:style>
  <w:style w:type="character" w:styleId="FollowedHyperlink">
    <w:name w:val="FollowedHyperlink"/>
    <w:basedOn w:val="DefaultParagraphFont"/>
    <w:uiPriority w:val="99"/>
    <w:semiHidden/>
    <w:unhideWhenUsed/>
    <w:rsid w:val="00BF6415"/>
    <w:rPr>
      <w:color w:val="954F72" w:themeColor="followedHyperlink"/>
      <w:u w:val="single"/>
    </w:rPr>
  </w:style>
  <w:style w:type="paragraph" w:customStyle="1" w:styleId="xmsonormal">
    <w:name w:val="x_msonormal"/>
    <w:basedOn w:val="Normal"/>
    <w:rsid w:val="00BD075A"/>
    <w:rPr>
      <w:rFonts w:ascii="MS PGothic" w:eastAsia="Times New Roman" w:hAnsi="MS PGothic" w:cs="MS PGothi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08936">
      <w:bodyDiv w:val="1"/>
      <w:marLeft w:val="0"/>
      <w:marRight w:val="0"/>
      <w:marTop w:val="0"/>
      <w:marBottom w:val="0"/>
      <w:divBdr>
        <w:top w:val="none" w:sz="0" w:space="0" w:color="auto"/>
        <w:left w:val="none" w:sz="0" w:space="0" w:color="auto"/>
        <w:bottom w:val="none" w:sz="0" w:space="0" w:color="auto"/>
        <w:right w:val="none" w:sz="0" w:space="0" w:color="auto"/>
      </w:divBdr>
    </w:div>
    <w:div w:id="844398087">
      <w:bodyDiv w:val="1"/>
      <w:marLeft w:val="0"/>
      <w:marRight w:val="0"/>
      <w:marTop w:val="0"/>
      <w:marBottom w:val="0"/>
      <w:divBdr>
        <w:top w:val="none" w:sz="0" w:space="0" w:color="auto"/>
        <w:left w:val="none" w:sz="0" w:space="0" w:color="auto"/>
        <w:bottom w:val="none" w:sz="0" w:space="0" w:color="auto"/>
        <w:right w:val="none" w:sz="0" w:space="0" w:color="auto"/>
      </w:divBdr>
    </w:div>
    <w:div w:id="913709070">
      <w:bodyDiv w:val="1"/>
      <w:marLeft w:val="0"/>
      <w:marRight w:val="0"/>
      <w:marTop w:val="0"/>
      <w:marBottom w:val="0"/>
      <w:divBdr>
        <w:top w:val="none" w:sz="0" w:space="0" w:color="auto"/>
        <w:left w:val="none" w:sz="0" w:space="0" w:color="auto"/>
        <w:bottom w:val="none" w:sz="0" w:space="0" w:color="auto"/>
        <w:right w:val="none" w:sz="0" w:space="0" w:color="auto"/>
      </w:divBdr>
    </w:div>
    <w:div w:id="967394637">
      <w:bodyDiv w:val="1"/>
      <w:marLeft w:val="0"/>
      <w:marRight w:val="0"/>
      <w:marTop w:val="0"/>
      <w:marBottom w:val="0"/>
      <w:divBdr>
        <w:top w:val="none" w:sz="0" w:space="0" w:color="auto"/>
        <w:left w:val="none" w:sz="0" w:space="0" w:color="auto"/>
        <w:bottom w:val="none" w:sz="0" w:space="0" w:color="auto"/>
        <w:right w:val="none" w:sz="0" w:space="0" w:color="auto"/>
      </w:divBdr>
    </w:div>
    <w:div w:id="1704791681">
      <w:bodyDiv w:val="1"/>
      <w:marLeft w:val="0"/>
      <w:marRight w:val="0"/>
      <w:marTop w:val="0"/>
      <w:marBottom w:val="0"/>
      <w:divBdr>
        <w:top w:val="none" w:sz="0" w:space="0" w:color="auto"/>
        <w:left w:val="none" w:sz="0" w:space="0" w:color="auto"/>
        <w:bottom w:val="none" w:sz="0" w:space="0" w:color="auto"/>
        <w:right w:val="none" w:sz="0" w:space="0" w:color="auto"/>
      </w:divBdr>
    </w:div>
    <w:div w:id="1775393101">
      <w:bodyDiv w:val="1"/>
      <w:marLeft w:val="0"/>
      <w:marRight w:val="0"/>
      <w:marTop w:val="0"/>
      <w:marBottom w:val="0"/>
      <w:divBdr>
        <w:top w:val="none" w:sz="0" w:space="0" w:color="auto"/>
        <w:left w:val="none" w:sz="0" w:space="0" w:color="auto"/>
        <w:bottom w:val="none" w:sz="0" w:space="0" w:color="auto"/>
        <w:right w:val="none" w:sz="0" w:space="0" w:color="auto"/>
      </w:divBdr>
    </w:div>
    <w:div w:id="1795447227">
      <w:bodyDiv w:val="1"/>
      <w:marLeft w:val="0"/>
      <w:marRight w:val="0"/>
      <w:marTop w:val="0"/>
      <w:marBottom w:val="0"/>
      <w:divBdr>
        <w:top w:val="none" w:sz="0" w:space="0" w:color="auto"/>
        <w:left w:val="none" w:sz="0" w:space="0" w:color="auto"/>
        <w:bottom w:val="none" w:sz="0" w:space="0" w:color="auto"/>
        <w:right w:val="none" w:sz="0" w:space="0" w:color="auto"/>
      </w:divBdr>
    </w:div>
    <w:div w:id="1806971653">
      <w:bodyDiv w:val="1"/>
      <w:marLeft w:val="0"/>
      <w:marRight w:val="0"/>
      <w:marTop w:val="0"/>
      <w:marBottom w:val="0"/>
      <w:divBdr>
        <w:top w:val="none" w:sz="0" w:space="0" w:color="auto"/>
        <w:left w:val="none" w:sz="0" w:space="0" w:color="auto"/>
        <w:bottom w:val="none" w:sz="0" w:space="0" w:color="auto"/>
        <w:right w:val="none" w:sz="0" w:space="0" w:color="auto"/>
      </w:divBdr>
    </w:div>
    <w:div w:id="1864242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C6B24-6B18-D94E-8019-6582DD03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12745</Words>
  <Characters>72652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Zhengyu Lu</dc:creator>
  <cp:keywords/>
  <dc:description/>
  <cp:lastModifiedBy>Ece Bulut</cp:lastModifiedBy>
  <cp:revision>2</cp:revision>
  <dcterms:created xsi:type="dcterms:W3CDTF">2023-02-27T18:38:00Z</dcterms:created>
  <dcterms:modified xsi:type="dcterms:W3CDTF">2023-02-27T18:38:00Z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id="w5Gwk9MJ"/&gt;&lt;style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GrammarlyDocumentId">
    <vt:lpwstr>98f3102b22d0f2de742e68e4fd918d238b9c6a301fb1f3b211da768add236e4d</vt:lpwstr>
  </property>
</Properties>
</file>