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6E0B" w14:textId="104D1477" w:rsidR="00220BA6" w:rsidRDefault="00220BA6">
      <w:r>
        <w:t>3 Реализация программного обеспечения</w:t>
      </w:r>
    </w:p>
    <w:p w14:paraId="1BE38282" w14:textId="1A2771F5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 данном разделе описана практическая реализация информационной системы DriveCare: ключевые классы, методы и сетевой сервер. Внешний вид экранов приведён в разделе 2.3; здесь иллюстрируются фрагменты программного кода из Visual Studio и консоли TCP-сервера.</w:t>
      </w:r>
    </w:p>
    <w:p w14:paraId="4B023207" w14:textId="2E460C7D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 Реализация основных функций программного обеспечения</w:t>
      </w:r>
    </w:p>
    <w:p w14:paraId="21C04182" w14:textId="2CB35D85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Программный комплекс DriveCare реализован в виде решения Visual Studio, включающего проекты DriveCare (клиент для владельцев автомобилей), DriveCarePro (рабочее место автосервиса), DriveCareCore (общая бизнес-логика и доступ к данным) и PhotoServer (TCP-сервер). Взаимодействие с базой данных Microsoft SQL Server выполняется через Entity Framework 6 и контекст Model1; сетевой обмен файлами и push-уведомлениями чата — через TCP-сервер на порту 5000.</w:t>
      </w:r>
    </w:p>
    <w:p w14:paraId="38AD39C9" w14:textId="688EA384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3.1.1 Авторизация и регистрация пользователей</w:t>
      </w:r>
    </w:p>
    <w:p w14:paraId="556565B2" w14:textId="1B8FAA63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Модуль авторизации обеспечивает вход в систему и разграничение доступа. Окно авторизации клиентского приложения показано на рисунке 54. Пользователь вводит логин и пароль; проверка учётной записи выполняется по таблице Users, после успешного входа идентификатор сохраняется в классе AppState. Фрагмент обработчика входа LoginExecute приведён на рисунке 56.</w:t>
      </w:r>
    </w:p>
    <w:p w14:paraId="19212D6B" w14:textId="05E2BB8F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нового клиента реализована на странице RegisterPage. Форма регистрации представлена на рисунке 55. Пользователь заполняет поля, получает пятизначный код подтверждения на электронную почту через SMTP (класс RegistrationMailHelper), вводит код и после успешной проверки создаётся запись в таблице Users.</w:t>
      </w:r>
    </w:p>
    <w:p w14:paraId="0E6EC36E" w14:textId="621E42AB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приложении DriveCare Pro аналогичная процедура реализована для сотрудников (таблица Employees). Окно авторизации сотрудника показано на </w:t>
      </w:r>
      <w:r>
        <w:rPr>
          <w:rFonts w:ascii="Times New Roman" w:hAnsi="Times New Roman" w:cs="Times New Roman"/>
          <w:sz w:val="28"/>
        </w:rPr>
        <w:lastRenderedPageBreak/>
        <w:t>рисунке 57. После входа дополнительно загружаются назначенные роли и права доступа; фрагмент метода SignInEmployeeAsync приведён на рисунке 58.</w:t>
      </w:r>
    </w:p>
    <w:p w14:paraId="4E1EA4B5" w14:textId="08A1A460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[ВСТАВИТЬ СКРИН: запустить проект DriveCare → окно входа LoginPage.xaml — поля «Логин», «Пароль», кнопки входа и перехода к регистрации]</w:t>
      </w:r>
    </w:p>
    <w:p w14:paraId="723BAFFA" w14:textId="76DAFD35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54 – Окно авторизации клиентского приложения DriveCare</w:t>
      </w:r>
    </w:p>
    <w:p w14:paraId="4DA71E5B" w14:textId="1F446AEB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RegisterPage.xaml — форма регистрации (логин, email, телефон, пароль) или шаг ввода кода из письма]</w:t>
      </w:r>
    </w:p>
    <w:p w14:paraId="3E9243C3" w14:textId="0C3E5FCB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55 – Окно регистрации пользователя</w:t>
      </w:r>
    </w:p>
    <w:p w14:paraId="695E62EC" w14:textId="6505E13B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LoginPage.xaml.cs, метод LoginExecute (строки с проверкой Users и AppState.SignInUser) — подсветить фрагмент кода]</w:t>
      </w:r>
    </w:p>
    <w:p w14:paraId="36491371" w14:textId="2C7BA5DA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56 – Фрагмент кода авторизации пользователя (LoginPage.xaml.cs)</w:t>
      </w:r>
    </w:p>
    <w:p w14:paraId="0A0D8D8B" w14:textId="44FBCFE2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запустить DriveCarePro → LoginPage — окно входа сотрудника]</w:t>
      </w:r>
    </w:p>
    <w:p w14:paraId="6C7A359E" w14:textId="2767E0D1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57 – Окно авторизации приложения DriveCare Pro</w:t>
      </w:r>
    </w:p>
    <w:p w14:paraId="45E359C7" w14:textId="3DF7F931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DriveCarePro\AppState.cs, метод SignInEmployeeAsync — загрузка ролей и EmployeePermissionService]</w:t>
      </w:r>
    </w:p>
    <w:p w14:paraId="6F99B228" w14:textId="76549BD8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58 – Фрагмент кода авторизации сотрудника (AppState.cs)</w:t>
      </w:r>
    </w:p>
    <w:p w14:paraId="37D78F3C" w14:textId="639ECE28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3.1.2 Модули клиентского приложения DriveCare</w:t>
      </w:r>
    </w:p>
    <w:p w14:paraId="66A66EB7" w14:textId="19F24251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Клиентское приложение DriveCare разделено на страницы WPF и сервисные классы в папке Services. Интерфейс модулей гаража и онлайн-записи описан в разделе 2.3 (рисунки 17–21); ниже показана программная реализация.</w:t>
      </w:r>
    </w:p>
    <w:p w14:paraId="1CBD8A83" w14:textId="2E778980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Добавление автомобиля в личный гараж выполняется методом Save класса UserGarageService: создаётся или обновляется запись в таблице Cars и связь UserCars с текущим пользователем. Фрагмент метода Save приведён на рисунке 59.</w:t>
      </w:r>
    </w:p>
    <w:p w14:paraId="26E15754" w14:textId="2DDFE8D0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Загрузка списка автомобилей пользователя реализована в методе LoadForUser того же класса с использованием SQL-запроса к связанным </w:t>
      </w:r>
      <w:r>
        <w:rPr>
          <w:rFonts w:ascii="Times New Roman" w:hAnsi="Times New Roman" w:cs="Times New Roman"/>
          <w:i/>
          <w:sz w:val="28"/>
        </w:rPr>
        <w:lastRenderedPageBreak/>
        <w:t>таблицам UserCars, Cars, Models и Brands; фрагмент запроса показан на рисунке 60.</w:t>
      </w:r>
    </w:p>
    <w:p w14:paraId="6E37F6BA" w14:textId="6A0B72E2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Создание онлайн-записи вынесено в общий сервис DriveCareCore — WorkshopOnlineBookingService.CreateBookingAsync: проверяются входные данные, формируется запись WorkshopOnlineBooking и вызывается SaveChanges. Реализация метода представлена на рисунке 61. Вызов сервиса из окна записи выполняется в WorkshopOnlineBookingWindow.xaml.cs (метод подтверждения отправки заявки), фрагмент показан на рисунке 62.</w:t>
      </w:r>
    </w:p>
    <w:p w14:paraId="344AE93C" w14:textId="38E26376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DriveCare\Services\UserGarageService.cs, метод Save (создание Car и UserCar, db.SaveChanges)]</w:t>
      </w:r>
    </w:p>
    <w:p w14:paraId="25DEC498" w14:textId="6E28BEA7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59 – Метод сохранения автомобиля в гараже (UserGarageService.cs)</w:t>
      </w:r>
    </w:p>
    <w:p w14:paraId="6E233B6A" w14:textId="58AB5023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UserGarageService.cs, метод LoadForUser — SQL SELECT с JOIN UserCars, Cars, Models, Brands]</w:t>
      </w:r>
    </w:p>
    <w:p w14:paraId="68B422CF" w14:textId="61A843AD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60 – Метод загрузки автомобилей пользователя (UserGarageService.cs)</w:t>
      </w:r>
    </w:p>
    <w:p w14:paraId="208A7434" w14:textId="7A98A596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CreateBookingAsync — вставка WorkshopOnlineBooking]</w:t>
      </w:r>
    </w:p>
    <w:p w14:paraId="4781380D" w14:textId="43503007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61 – Метод создания онлайн-записи (WorkshopOnlineBookingService.cs)</w:t>
      </w:r>
    </w:p>
    <w:p w14:paraId="5A44DB35" w14:textId="1E9A6197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DriveCare\Windows\WorkshopOnlineBookingWindow.xaml.cs — вызов WorkshopOnlineBookingService.CreateBookingAsync]</w:t>
      </w:r>
    </w:p>
    <w:p w14:paraId="14F25EC9" w14:textId="312B1259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62 – Вызов сервиса онлайн-записи из окна приложения (WorkshopOnlineBookingWindow.xaml.cs)</w:t>
      </w:r>
    </w:p>
    <w:p w14:paraId="28AD1FDF" w14:textId="14AC640A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3.1.3 Задания и заказ-наряды в DriveCare Pro</w:t>
      </w:r>
    </w:p>
    <w:p w14:paraId="27C3714D" w14:textId="0FDE71F0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Рабочий процесс автосервиса строится вокруг сущности Task. При оформлении сервисной записи автоматически создаётся задание методом ServiceBookingTaskService.CreateForBookingAsync; фрагмент создания объекта Task приведён на рисунке 63.</w:t>
      </w:r>
    </w:p>
    <w:p w14:paraId="3614E48C" w14:textId="5A90A2B4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lastRenderedPageBreak/>
        <w:t>Редактирование заказ-наряда выполняется на странице EmployeeTaskCardPage. Сохранение услуг, запчастей и комментария реализовано в методе SaveTaskReportAsync; фрагмент метода показан на рисунке 64.</w:t>
      </w:r>
    </w:p>
    <w:p w14:paraId="2481112A" w14:textId="69EDA02F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Обработка входящих онлайн-записей реализована в WorkshopOnlineBookingsPage.xaml.cs: обработчик Accept_Click вызывает WorkshopOnlineBookingService.AcceptBookingAsync и фиксирует событие в журнале активности. Фрагмент обработчика приведён на рисунке 65. Подтверждение записи и смена статуса заявки в сервисе показаны на рисунке 66 (метод AcceptBookingAsync в WorkshopOnlineBookingService.cs).</w:t>
      </w:r>
    </w:p>
    <w:p w14:paraId="62D43592" w14:textId="02180E9D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DriveCarePro\Services\ServiceBooking\ServiceBookingTaskService.cs, метод CreateForBookingAsync]</w:t>
      </w:r>
    </w:p>
    <w:p w14:paraId="3240D634" w14:textId="7C6658B0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63 – Метод создания задания при сервисной записи (ServiceBookingTaskService.cs)</w:t>
      </w:r>
    </w:p>
    <w:p w14:paraId="30C5B35A" w14:textId="2B7E4629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DriveCarePro\Pages\EmployeeTaskCardPage.xaml.cs, метод SaveTaskReportAsync — сохранение строк услуг и запчастей]</w:t>
      </w:r>
    </w:p>
    <w:p w14:paraId="5780148D" w14:textId="67A15803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64 – Метод сохранения заказ-наряда (EmployeeTaskCardPage.xaml.cs)</w:t>
      </w:r>
    </w:p>
    <w:p w14:paraId="0D859E08" w14:textId="5A0C4A6F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DriveCarePro\Pages\WorkshopOnlineBookingsPage.xaml.cs, метод Accept_Click — вызов AcceptBookingAsync]</w:t>
      </w:r>
    </w:p>
    <w:p w14:paraId="51D81EA9" w14:textId="6B1D243D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65 – Обработчик подтверждения онлайн-записи (WorkshopOnlineBookingsPage.xaml.cs)</w:t>
      </w:r>
    </w:p>
    <w:p w14:paraId="350FD83D" w14:textId="3BE779AC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AcceptBookingAsync — обновление статуса записи]</w:t>
      </w:r>
    </w:p>
    <w:p w14:paraId="66287784" w14:textId="397DE389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66 – Метод принятия онлайн-записи (WorkshopOnlineBookingService.cs)</w:t>
      </w:r>
    </w:p>
    <w:p w14:paraId="5CDF016B" w14:textId="724655D0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3.1.4 Управление сотрудниками организации</w:t>
      </w:r>
    </w:p>
    <w:p w14:paraId="15F3F699" w14:textId="4B47F5D7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Управление персоналом мастерской реализовано в EmployeeManagementService. При добавлении сотрудника метод SaveCoreAsync проверяет уникальность логина, создаёт объект Employee и синхронизирует назначенные роли; фрагмент блока isNew приведён на рисунке 67.</w:t>
      </w:r>
    </w:p>
    <w:p w14:paraId="3406021A" w14:textId="658B65F3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Вызов сервиса из интерфейса выполняется в EmployeeEditWindow.xaml.cs при нажатии кнопки сохранения: формируется модель EmployeeEditModel и вызывается EmployeeManagementService.SaveAsync. Фрагмент обработчика показан на рисунке 68.</w:t>
      </w:r>
    </w:p>
    <w:p w14:paraId="5061F466" w14:textId="58E9CDB6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После входа сотрудника список прав доступа загружается в EmployeePermissionService.RefreshForEmployeeAsync по связям RolePermissionsMaps и Permissions; фрагмент LINQ-запроса представлен на рисунке 69.</w:t>
      </w:r>
    </w:p>
    <w:p w14:paraId="4E1B6BB9" w14:textId="0D008887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DriveCarePro\Services\EmployeeManagementService.cs, метод SaveCoreAsync, блок if (isNew) — new Employee]</w:t>
      </w:r>
    </w:p>
    <w:p w14:paraId="6CD90B7E" w14:textId="5D9AD2AA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67 – Метод сохранения нового сотрудника (EmployeeManagementService.cs)</w:t>
      </w:r>
    </w:p>
    <w:p w14:paraId="2284C20C" w14:textId="5A1519C1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DriveCarePro\Windows\EmployeeEditWindow.xaml.cs — вызов EmployeeManagementService.SaveAsync]</w:t>
      </w:r>
    </w:p>
    <w:p w14:paraId="2295E952" w14:textId="6C24C33B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68 – Вызов сервиса управления персоналом (EmployeeEditWindow.xaml.cs)</w:t>
      </w:r>
    </w:p>
    <w:p w14:paraId="3826284F" w14:textId="2AE51FE3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DriveCarePro\Services\EmployeePermissionService.cs, метод RefreshForEmployeeAsync — загрузка кодов прав]</w:t>
      </w:r>
    </w:p>
    <w:p w14:paraId="6703BD32" w14:textId="157E1397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69 – Метод загрузки прав доступа сотрудника (EmployeePermissionService.cs)</w:t>
      </w:r>
    </w:p>
    <w:p w14:paraId="5576A88B" w14:textId="442CBAE8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3.1.5 Обмен сообщениями и TCP-сервер</w:t>
      </w:r>
    </w:p>
    <w:p w14:paraId="5E7E6FBA" w14:textId="339117A7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Сохранение сообщения в базе данных реализовано в WorkshopMessagingService.SendFromUserAsync: создаётся или находится диалог, вызывается InsertMessageAsync и обновляется время последнего сообщения. Фрагмент метода SendFromUserAsync приведён на рисунке 70.</w:t>
      </w:r>
    </w:p>
    <w:p w14:paraId="58EC5436" w14:textId="7D677C7F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На стороне клиента отправка инициируется в MessagesPage.xaml.cs: после успешного сохранения вызывается WorkshopChatRealtimeClient.NotifyNewMessage для оповещения собеседника. Фрагмент метода SendMessageAsync показан на рисунке 71.</w:t>
      </w:r>
    </w:p>
    <w:p w14:paraId="16ED0876" w14:textId="1E6A61F3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Класс WorkshopChatRealtimeClient формирует полезную нагрузку и отправляет на сервер команду CHAT_PUSH через TCP-сокет; реализация метода NotifyNewMessage представлена на рисунке 72.</w:t>
      </w:r>
    </w:p>
    <w:p w14:paraId="10782F88" w14:textId="6DC41F30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TCP-сервер реализован в файле Server.cs в корне решения. В главном цикле обрабатываются команды CHAT_SUBSCRIBE и CHAT_PUSH: при push-сообщении сервер рассылает событие всем подписчикам диалога. Фрагмент обработки CHAT_PUSH приведён на рисунке 73.</w:t>
      </w:r>
    </w:p>
    <w:p w14:paraId="09FFBC28" w14:textId="32E1FB3C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DriveCareCore\Messaging\WorkshopMessagingService.cs, метод SendFromUserAsync]</w:t>
      </w:r>
    </w:p>
    <w:p w14:paraId="3F1D287D" w14:textId="5CA72A23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70 – Метод отправки сообщения пользователем (WorkshopMessagingService.cs)</w:t>
      </w:r>
    </w:p>
    <w:p w14:paraId="1FB1E952" w14:textId="0750B0BB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DriveCare\Pages\User\MessagesPage.xaml.cs, метод SendMessageAsync — вызов SendFromUserAsync и NotifyNewMessage]</w:t>
      </w:r>
    </w:p>
    <w:p w14:paraId="23C1FD2A" w14:textId="6419FE0F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71 – Обработчик отправки сообщения в клиентском приложении (MessagesPage.xaml.cs)</w:t>
      </w:r>
    </w:p>
    <w:p w14:paraId="7D7C8EE6" w14:textId="2E82FEB3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DriveCareCore\Messaging\WorkshopChatRealtimeClient.cs, метод NotifyNewMessage]</w:t>
      </w:r>
    </w:p>
    <w:p w14:paraId="145D2FEA" w14:textId="5603EB90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72 – Метод push-уведомления через TCP (WorkshopChatRealtimeClient.cs)</w:t>
      </w:r>
    </w:p>
    <w:p w14:paraId="582A23EE" w14:textId="63B14770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Server.cs — ветка else if (command == "CHAT_PUSH") и BroadcastNewMessageAsync]</w:t>
      </w:r>
    </w:p>
    <w:p w14:paraId="7CC5F79D" w14:textId="51B94CF4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73 – Обработка команды CHAT_PUSH на TCP-сервере (Server.cs)</w:t>
      </w:r>
    </w:p>
    <w:p w14:paraId="7C0E7DDF" w14:textId="52FFCF91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3.1.6 Доступ к базе данных</w:t>
      </w:r>
    </w:p>
    <w:p w14:paraId="135D01B6" w14:textId="721755FE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Все клиентские приложения обращаются к базе данных через общий контекст Entity Framework DriveCareDBEntities. Инициализация контекста выполняется в статическом классе AppConnect проекта DriveCareCore; его реализация показана на рисунке 74.</w:t>
      </w:r>
    </w:p>
    <w:p w14:paraId="464A733E" w14:textId="2FBF419F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Для единообразного открытия контекста и освобождения соединения в сервисах DriveCareCore используется вспомогательный метод WithDb в WorkshopOnlineBookingService: внутри лямбды создаётся контекст, выполняется асинхронная операция и вызывается Dispose. Фрагмент метода WithDb приведён на рисунке 75.</w:t>
      </w:r>
    </w:p>
    <w:p w14:paraId="1809AA98" w14:textId="45E24E4D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DriveCareCore\Data\BD\AppConnect.cs — поле model1 типа DriveCareDBEntities]</w:t>
      </w:r>
    </w:p>
    <w:p w14:paraId="38B6D2F0" w14:textId="58C71ABA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74 – Класс подключения к базе данных (AppConnect.cs)</w:t>
      </w:r>
    </w:p>
    <w:p w14:paraId="1D3C48CF" w14:textId="2CC1F9ED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WithDb — using (var db = new DriveCareDBEntities())]</w:t>
      </w:r>
    </w:p>
    <w:p w14:paraId="49B212DC" w14:textId="4F8A5B50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75 – Вспомогательный метод работы с контекстом Entity Framework (WorkshopOnlineBookingService.cs)</w:t>
      </w:r>
    </w:p>
    <w:p w14:paraId="1F0C14A3" w14:textId="2D807D32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 Тестирование программного обеспечения</w:t>
      </w:r>
    </w:p>
    <w:p w14:paraId="4AFA8B18" w14:textId="6CBCD3DC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Тестирование информационной системы DriveCare выполнялось вручную на рабочей конфигурации: приложения DriveCare и DriveCare Pro, база данных Microsoft SQL Server, TCP-сервер на порту 5000. Ниже приведены тестовые сценарии; для сценариев 2–6 указаны выполняемые действия, вводимые данные и иллюстрация результата.</w:t>
      </w:r>
    </w:p>
    <w:p w14:paraId="02A3201E" w14:textId="4713D0A7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3.2.1 Сценарий 1 — регистрация и авторизация</w:t>
      </w:r>
    </w:p>
    <w:p w14:paraId="34022DC5" w14:textId="43255205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Выполнена регистрация нового пользователя в клиентском приложении DriveCare с подтверждением адреса электронной почты, вход под созданной учётной записью, а также авторизация сотрудника мастерской в приложении DriveCare Pro. Ожидаемый результат: успешный вход и переход на главную страницу соответствующего приложения. Фактический результат совпал с ожидаемым; отдельный скриншот для данного сценария не приводится, так как интерфейс окон входа описан в разделе 2.3.</w:t>
      </w:r>
    </w:p>
    <w:p w14:paraId="67959659" w14:textId="70B5C253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3.2.2 Сценарий 2 — добавление автомобиля в личный гараж</w:t>
      </w:r>
    </w:p>
    <w:p w14:paraId="24E20E16" w14:textId="0F4328E1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модуля «Мой гараж»: авторизованный пользователь открывает форму добавления автомобиля и сохраняет новую запись.</w:t>
      </w:r>
    </w:p>
    <w:p w14:paraId="461F21C6" w14:textId="335F8B76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марка — Toyota; модель — Camry; тип кузова — седан; тип топлива — бензин; год выпуска — 2019; VIN — XW7BF4FKX0S123456; государственный номер — А123ВС777; примечание — «основной автомобиль».</w:t>
      </w:r>
    </w:p>
    <w:p w14:paraId="1140A5DF" w14:textId="7828090A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автомобиль отображается в списке гаража. Фактический результат совпал с ожидаемым (рисунок 76).</w:t>
      </w:r>
    </w:p>
    <w:p w14:paraId="34536C6C" w14:textId="7F733F9A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модуль гаража — список автомобилей с добавленной Toyota Camry (А123ВС777)]</w:t>
      </w:r>
    </w:p>
    <w:p w14:paraId="776D9DD8" w14:textId="434D6E0A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76 – Результат тестирования добавления автомобиля в гараж</w:t>
      </w:r>
    </w:p>
    <w:p w14:paraId="25DA17A1" w14:textId="3AC94332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3.2.3 Сценарий 3 — онлайн-запись на обслуживание</w:t>
      </w:r>
    </w:p>
    <w:p w14:paraId="3103764A" w14:textId="6CDDB52B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модуля онлайн-записи: пользователь выбирает мастерскую на карте, заполняет форму заявки и отправляет её на обработку.</w:t>
      </w:r>
    </w:p>
    <w:p w14:paraId="06D6647E" w14:textId="653E0BCB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мастерская — «АвтоСервис Центр»; автомобиль — Toyota Camry (А123ВС777) из гаража; категория неисправности — подвеска; телефон — +7 (999) 123-45-67; желаемая дата — ближайший рабочий день; комментарий — «стук в передней подвеске при повороте».</w:t>
      </w:r>
    </w:p>
    <w:p w14:paraId="6B8C6B02" w14:textId="04F225B7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появление сообщения об успешной отправке заявки. Фактический результат совпал с ожидаемым (рисунок 77).</w:t>
      </w:r>
    </w:p>
    <w:p w14:paraId="2E256BD1" w14:textId="6CA6066B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после отправки онлайн-записи — сообщение «Запись отправлена» / «Заявка сохранена» или заполненная форма записи]</w:t>
      </w:r>
    </w:p>
    <w:p w14:paraId="1A6DB71C" w14:textId="7E1665AA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77 – Результат тестирования онлайн-записи на обслуживание</w:t>
      </w:r>
    </w:p>
    <w:p w14:paraId="1108B3F6" w14:textId="15ECAC4D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3.2.4 Сценарий 4 — подтверждение записи и создание задания</w:t>
      </w:r>
    </w:p>
    <w:p w14:paraId="53F1299E" w14:textId="65D67A2C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обработки онлайн-записи в DriveCare Pro: сотрудник мастерской открывает список входящих заявок, подтверждает запись клиента и проверяет создание задания.</w:t>
      </w:r>
    </w:p>
    <w:p w14:paraId="2AC4816F" w14:textId="4FA64695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учётная запись сотрудника мастерской; в списке онлайн-записей выбрана заявка пользователя с автомобилем Toyota Camry; дата и время визита — «завтра в 10:00»; нажата кнопка подтверждения записи.</w:t>
      </w:r>
    </w:p>
    <w:p w14:paraId="3363FBF8" w14:textId="1DC61723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заявка получает статус «подтверждена», в списке заданий появляется новое задание. Фактический результат совпал с ожидаемым (рисунок 78).</w:t>
      </w:r>
    </w:p>
    <w:p w14:paraId="65528817" w14:textId="2A3BB70B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DriveCarePro → WorkshopOnlineBookingsPage — подтверждённая запись, или ProHomePage / список заданий с новой задачей]</w:t>
      </w:r>
    </w:p>
    <w:p w14:paraId="5C7FA9FA" w14:textId="28A8B849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78 – Результат тестирования подтверждения онлайн-записи</w:t>
      </w:r>
    </w:p>
    <w:p w14:paraId="3A206DBD" w14:textId="091EC700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3.2.5 Сценарий 5 — сохранение заказ-наряда</w:t>
      </w:r>
    </w:p>
    <w:p w14:paraId="2ECD6430" w14:textId="18895B3C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карточки задачи: сотрудник открывает созданное задание, добавляет выполненные работы и использованные запчасти, сохраняет заказ-наряд.</w:t>
      </w:r>
    </w:p>
    <w:p w14:paraId="3B267086" w14:textId="4CB7A509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в карточке задания EmployeeTaskCardPage добавлена услуга «Диагностика подвески»; добавлена запчасть «Стойка амортизатора» в количестве 2 шт.; в поле комментария — «замена передних амортизаторов»; нажата кнопка сохранения отчёта.</w:t>
      </w:r>
    </w:p>
    <w:p w14:paraId="7A3130C9" w14:textId="4C297DD7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данные заказ-наряда сохранены, услуги и запчасти отображаются в карточке. Фактический результат совпал с ожидаемым (рисунок 79).</w:t>
      </w:r>
    </w:p>
    <w:p w14:paraId="59ECFEDD" w14:textId="73FA4AB6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DriveCarePro → EmployeeTaskCardPage — карточка с услугой, запчастями и комментарием, или сообщение об успешном сохранении]</w:t>
      </w:r>
    </w:p>
    <w:p w14:paraId="7D4271C7" w14:textId="7913D407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79 – Результат тестирования сохранения заказ-наряда</w:t>
      </w:r>
    </w:p>
    <w:p w14:paraId="65214122" w14:textId="47CC95B6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3.2.6 Сценарий 6 — отправка сообщения в чате</w:t>
      </w:r>
    </w:p>
    <w:p w14:paraId="7FA523D5" w14:textId="7D5C9132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модуля переписки при запущенном TCP-сервере: клиент отправляет сообщение мастерской, проверяется доставка и обновление экрана у собеседника.</w:t>
      </w:r>
    </w:p>
    <w:p w14:paraId="6DF61E2C" w14:textId="15F06B3C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в модуле MessagesPage выбран диалог с мастерской «АвтоСервис Центр»; в поле ввода сообщения введен текст — «Здравствуйте, подтвердите, пожалуйста, время визита»; нажата кнопка отправки.</w:t>
      </w:r>
    </w:p>
    <w:p w14:paraId="371029F7" w14:textId="0226C306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сообщение отображается в переписке, в консоли TCP-сервера фиксируется команда CHAT_PUSH. Фактический результат совпал с ожидаемым (рисунок 80).</w:t>
      </w:r>
    </w:p>
    <w:p w14:paraId="3E7D96DA" w14:textId="731110AB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MessagesPage — отправленное сообщение в переписке; рядом или отдельно — консоль Server.cs со строкой CHAT_PUSH]</w:t>
      </w:r>
    </w:p>
    <w:p w14:paraId="1433DC0B" w14:textId="248D57C2" w:rsidR="00220BA6" w:rsidRDefault="00220BA6" w:rsidP="00220BA6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80 – Результат тестирования отправки сообщения в чате</w:t>
      </w:r>
    </w:p>
    <w:p w14:paraId="226E5B34" w14:textId="7EAD906F" w:rsidR="00220BA6" w:rsidRDefault="00220BA6" w:rsidP="00220BA6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3.2.7 Результаты тестирования</w:t>
      </w:r>
    </w:p>
    <w:p w14:paraId="65DFE745" w14:textId="08AE7277" w:rsidR="00220BA6" w:rsidRDefault="00220BA6" w:rsidP="00220BA6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Всего выполнено 6 тестовых сценариев. По результатам тестирования установлено, что информационная система DriveCare корректно выполняет основные операции: учёт автомобилей клиента, онлайн-запись и её обработку в DriveCare Pro, формирование заказ-наряда, обмен сообщениями через TCP-сервер.</w:t>
      </w:r>
    </w:p>
    <w:p w14:paraId="246BD421" w14:textId="57B5BCDF" w:rsid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Фактические результаты во всех приведённых сценариях совпали с ожидаемыми. Ошибки некорректного ввода обрабатываются приложением через диалоговые окна. Критических сбоев при работе с базой данных и запущенном TCP-сервере не выявлено.</w:t>
      </w:r>
    </w:p>
    <w:p w14:paraId="259997FE" w14:textId="77777777" w:rsidR="00220BA6" w:rsidRPr="00220BA6" w:rsidRDefault="00220BA6" w:rsidP="00220B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</w:p>
    <w:sectPr w:rsidR="00220BA6" w:rsidRPr="00220BA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A6"/>
    <w:rsid w:val="00220BA6"/>
    <w:rsid w:val="00EB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16DD"/>
  <w15:chartTrackingRefBased/>
  <w15:docId w15:val="{FEE6BE38-A615-434F-B199-3120C790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B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B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B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B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B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0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2360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2026-06-16T17:59:00Z</dcterms:created>
  <dcterms:modified xsi:type="dcterms:W3CDTF">2026-06-16T17:59:00Z</dcterms:modified>
</cp:coreProperties>
</file>