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088C" w14:textId="55E009A1" w:rsidR="003E64B2" w:rsidRDefault="003E64B2" w:rsidP="003E64B2">
      <w:pPr>
        <w:spacing w:after="0" w:line="360" w:lineRule="auto"/>
        <w:jc w:val="center"/>
      </w:pPr>
      <w:r>
        <w:t xml:space="preserve">Conceptos de control </w:t>
      </w:r>
      <w:proofErr w:type="spellStart"/>
      <w:r>
        <w:t>Policing</w:t>
      </w:r>
      <w:proofErr w:type="spellEnd"/>
    </w:p>
    <w:p w14:paraId="295E174E" w14:textId="77777777" w:rsidR="003E64B2" w:rsidRDefault="003E64B2" w:rsidP="003E64B2">
      <w:pPr>
        <w:spacing w:after="0" w:line="360" w:lineRule="auto"/>
        <w:jc w:val="center"/>
      </w:pPr>
    </w:p>
    <w:p w14:paraId="39331ECB" w14:textId="547BAA0B" w:rsidR="002E0C21" w:rsidRDefault="003E64B2" w:rsidP="003E64B2">
      <w:pPr>
        <w:spacing w:after="0" w:line="360" w:lineRule="auto"/>
        <w:jc w:val="both"/>
      </w:pPr>
      <w:r>
        <w:t>El control de tráfico, también conocido como "</w:t>
      </w:r>
      <w:proofErr w:type="spellStart"/>
      <w:r>
        <w:t>policing</w:t>
      </w:r>
      <w:proofErr w:type="spellEnd"/>
      <w:r>
        <w:t xml:space="preserve">" en inglés, se refiere a las técnicas y mecanismos utilizados para regular y controlar el flujo de datos en una red de comunicaciones. </w:t>
      </w:r>
    </w:p>
    <w:p w14:paraId="4879D64A" w14:textId="77777777" w:rsidR="003E64B2" w:rsidRDefault="003E64B2" w:rsidP="003E64B2">
      <w:pPr>
        <w:pStyle w:val="Prrafodelista"/>
        <w:numPr>
          <w:ilvl w:val="0"/>
          <w:numId w:val="2"/>
        </w:numPr>
        <w:spacing w:after="0" w:line="360" w:lineRule="auto"/>
        <w:jc w:val="both"/>
      </w:pPr>
      <w:r>
        <w:t xml:space="preserve">Objetivo: Limitar el tráfico a la entrada a la red para que no exceda el declarado </w:t>
      </w:r>
    </w:p>
    <w:p w14:paraId="431FB568" w14:textId="2D9B9851" w:rsidR="003E64B2" w:rsidRDefault="003E64B2" w:rsidP="003E64B2">
      <w:pPr>
        <w:pStyle w:val="Prrafodelista"/>
        <w:numPr>
          <w:ilvl w:val="0"/>
          <w:numId w:val="2"/>
        </w:numPr>
        <w:spacing w:after="0" w:line="360" w:lineRule="auto"/>
        <w:jc w:val="both"/>
      </w:pPr>
      <w:r>
        <w:t xml:space="preserve">Su objetivo es un flujo o un agregado de flujos </w:t>
      </w:r>
    </w:p>
    <w:p w14:paraId="1FFBFD61" w14:textId="77777777" w:rsidR="003E64B2" w:rsidRDefault="003E64B2" w:rsidP="003E64B2">
      <w:pPr>
        <w:pStyle w:val="Prrafodelista"/>
        <w:numPr>
          <w:ilvl w:val="0"/>
          <w:numId w:val="2"/>
        </w:numPr>
        <w:spacing w:after="0" w:line="360" w:lineRule="auto"/>
        <w:jc w:val="both"/>
      </w:pPr>
      <w:r>
        <w:t>Los que excedan lo contratado (</w:t>
      </w:r>
      <w:proofErr w:type="spellStart"/>
      <w:r>
        <w:t>nonconforming</w:t>
      </w:r>
      <w:proofErr w:type="spellEnd"/>
      <w:r>
        <w:t>) se descartan o marcan (</w:t>
      </w:r>
      <w:proofErr w:type="spellStart"/>
      <w:r>
        <w:t>conditional</w:t>
      </w:r>
      <w:proofErr w:type="spellEnd"/>
      <w:r>
        <w:t xml:space="preserve"> </w:t>
      </w:r>
      <w:proofErr w:type="spellStart"/>
      <w:r>
        <w:t>marker</w:t>
      </w:r>
      <w:proofErr w:type="spellEnd"/>
      <w:r>
        <w:t xml:space="preserve">) </w:t>
      </w:r>
    </w:p>
    <w:p w14:paraId="55E8C454" w14:textId="44FFF20D" w:rsidR="003E64B2" w:rsidRDefault="003E64B2" w:rsidP="003E64B2">
      <w:pPr>
        <w:pStyle w:val="Prrafodelista"/>
        <w:numPr>
          <w:ilvl w:val="0"/>
          <w:numId w:val="2"/>
        </w:numPr>
        <w:spacing w:after="0" w:line="360" w:lineRule="auto"/>
        <w:jc w:val="both"/>
      </w:pPr>
      <w:r>
        <w:t xml:space="preserve">No introduce </w:t>
      </w:r>
      <w:proofErr w:type="spellStart"/>
      <w:r>
        <w:t>delay</w:t>
      </w:r>
      <w:proofErr w:type="spellEnd"/>
      <w:r>
        <w:t xml:space="preserve"> o </w:t>
      </w:r>
      <w:proofErr w:type="spellStart"/>
      <w:r>
        <w:t>jitter</w:t>
      </w:r>
      <w:proofErr w:type="spellEnd"/>
      <w:r>
        <w:t xml:space="preserve"> adicional al tráfico que se acepta</w:t>
      </w:r>
    </w:p>
    <w:p w14:paraId="3D591E77" w14:textId="77777777" w:rsidR="003E64B2" w:rsidRDefault="003E64B2" w:rsidP="003E64B2">
      <w:pPr>
        <w:pStyle w:val="Prrafodelista"/>
        <w:numPr>
          <w:ilvl w:val="0"/>
          <w:numId w:val="2"/>
        </w:numPr>
        <w:spacing w:after="0" w:line="360" w:lineRule="auto"/>
        <w:jc w:val="both"/>
      </w:pPr>
      <w:r>
        <w:t xml:space="preserve">Características del tráfico </w:t>
      </w:r>
    </w:p>
    <w:p w14:paraId="2B985D3B" w14:textId="6506C5E7" w:rsidR="003E64B2" w:rsidRDefault="003E64B2" w:rsidP="003E64B2">
      <w:pPr>
        <w:pStyle w:val="Prrafodelista"/>
        <w:numPr>
          <w:ilvl w:val="1"/>
          <w:numId w:val="2"/>
        </w:numPr>
        <w:spacing w:after="0" w:line="360" w:lineRule="auto"/>
        <w:jc w:val="both"/>
      </w:pPr>
      <w:r>
        <w:t>Tasa media (media a largo plazo)</w:t>
      </w:r>
    </w:p>
    <w:p w14:paraId="77486F01" w14:textId="77777777" w:rsidR="003E64B2" w:rsidRDefault="003E64B2" w:rsidP="003E64B2">
      <w:pPr>
        <w:pStyle w:val="Prrafodelista"/>
        <w:numPr>
          <w:ilvl w:val="1"/>
          <w:numId w:val="2"/>
        </w:numPr>
        <w:spacing w:after="0" w:line="360" w:lineRule="auto"/>
        <w:jc w:val="both"/>
      </w:pPr>
      <w:r>
        <w:t>Tasa de pico</w:t>
      </w:r>
    </w:p>
    <w:p w14:paraId="283CB7E6" w14:textId="30D7797E" w:rsidR="003E64B2" w:rsidRDefault="003E64B2" w:rsidP="003E64B2">
      <w:pPr>
        <w:pStyle w:val="Prrafodelista"/>
        <w:numPr>
          <w:ilvl w:val="1"/>
          <w:numId w:val="2"/>
        </w:numPr>
        <w:spacing w:after="0" w:line="360" w:lineRule="auto"/>
        <w:jc w:val="both"/>
      </w:pPr>
      <w:r>
        <w:t xml:space="preserve">Tamaño máximo de ráfaga: </w:t>
      </w:r>
      <w:proofErr w:type="spellStart"/>
      <w:r>
        <w:t>máx</w:t>
      </w:r>
      <w:proofErr w:type="spellEnd"/>
      <w:r>
        <w:t xml:space="preserve"> </w:t>
      </w:r>
      <w:proofErr w:type="spellStart"/>
      <w:r>
        <w:t>nº</w:t>
      </w:r>
      <w:proofErr w:type="spellEnd"/>
      <w:r>
        <w:t xml:space="preserve"> paquetes a tasa de pico</w:t>
      </w:r>
    </w:p>
    <w:p w14:paraId="555CA1A0" w14:textId="1A36DA87" w:rsidR="003E64B2" w:rsidRDefault="003E64B2" w:rsidP="003E64B2">
      <w:pPr>
        <w:spacing w:after="0" w:line="360" w:lineRule="auto"/>
        <w:jc w:val="both"/>
      </w:pPr>
      <w:r>
        <w:rPr>
          <w:noProof/>
        </w:rPr>
        <w:drawing>
          <wp:anchor distT="0" distB="0" distL="114300" distR="114300" simplePos="0" relativeHeight="251658240" behindDoc="1" locked="0" layoutInCell="1" allowOverlap="1" wp14:anchorId="17C4A263" wp14:editId="456A2F81">
            <wp:simplePos x="0" y="0"/>
            <wp:positionH relativeFrom="margin">
              <wp:align>center</wp:align>
            </wp:positionH>
            <wp:positionV relativeFrom="paragraph">
              <wp:posOffset>128905</wp:posOffset>
            </wp:positionV>
            <wp:extent cx="4744218" cy="1800000"/>
            <wp:effectExtent l="0" t="0" r="0" b="0"/>
            <wp:wrapTight wrapText="bothSides">
              <wp:wrapPolygon edited="0">
                <wp:start x="0" y="0"/>
                <wp:lineTo x="0" y="21265"/>
                <wp:lineTo x="21510" y="21265"/>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44218" cy="1800000"/>
                    </a:xfrm>
                    <a:prstGeom prst="rect">
                      <a:avLst/>
                    </a:prstGeom>
                  </pic:spPr>
                </pic:pic>
              </a:graphicData>
            </a:graphic>
            <wp14:sizeRelH relativeFrom="page">
              <wp14:pctWidth>0</wp14:pctWidth>
            </wp14:sizeRelH>
            <wp14:sizeRelV relativeFrom="page">
              <wp14:pctHeight>0</wp14:pctHeight>
            </wp14:sizeRelV>
          </wp:anchor>
        </w:drawing>
      </w:r>
    </w:p>
    <w:p w14:paraId="444C04AA" w14:textId="15AD4620" w:rsidR="003E64B2" w:rsidRDefault="003E64B2" w:rsidP="003E64B2">
      <w:pPr>
        <w:spacing w:after="0" w:line="360" w:lineRule="auto"/>
        <w:jc w:val="both"/>
      </w:pPr>
    </w:p>
    <w:p w14:paraId="3368006F" w14:textId="36EB6447" w:rsidR="003E64B2" w:rsidRDefault="003E64B2" w:rsidP="003E64B2">
      <w:pPr>
        <w:spacing w:after="0" w:line="360" w:lineRule="auto"/>
        <w:jc w:val="both"/>
      </w:pPr>
    </w:p>
    <w:p w14:paraId="7F72BBC0" w14:textId="48F597D9" w:rsidR="003E64B2" w:rsidRDefault="003E64B2" w:rsidP="003E64B2">
      <w:pPr>
        <w:spacing w:after="0" w:line="360" w:lineRule="auto"/>
        <w:jc w:val="both"/>
      </w:pPr>
    </w:p>
    <w:p w14:paraId="754CF724" w14:textId="24B22860" w:rsidR="003E64B2" w:rsidRDefault="003E64B2" w:rsidP="003E64B2">
      <w:pPr>
        <w:spacing w:after="0" w:line="360" w:lineRule="auto"/>
        <w:jc w:val="both"/>
      </w:pPr>
    </w:p>
    <w:p w14:paraId="61C3ADEF" w14:textId="1A3A640C" w:rsidR="003E64B2" w:rsidRDefault="003E64B2" w:rsidP="003E64B2">
      <w:pPr>
        <w:spacing w:after="0" w:line="360" w:lineRule="auto"/>
        <w:jc w:val="both"/>
      </w:pPr>
    </w:p>
    <w:p w14:paraId="04B05CCD" w14:textId="15A2BF9B" w:rsidR="003E64B2" w:rsidRDefault="003E64B2" w:rsidP="003E64B2">
      <w:pPr>
        <w:spacing w:after="0" w:line="360" w:lineRule="auto"/>
        <w:jc w:val="both"/>
      </w:pPr>
    </w:p>
    <w:p w14:paraId="70ADC8EC" w14:textId="0E674B28" w:rsidR="003E64B2" w:rsidRDefault="003E64B2" w:rsidP="003E64B2">
      <w:pPr>
        <w:spacing w:after="0" w:line="360" w:lineRule="auto"/>
        <w:jc w:val="both"/>
      </w:pPr>
    </w:p>
    <w:p w14:paraId="26379F1C" w14:textId="5459C358" w:rsidR="003E64B2" w:rsidRDefault="003E64B2" w:rsidP="003E64B2">
      <w:pPr>
        <w:spacing w:after="0" w:line="360" w:lineRule="auto"/>
        <w:jc w:val="both"/>
      </w:pPr>
    </w:p>
    <w:p w14:paraId="2804BB12" w14:textId="0560D82F" w:rsidR="003E64B2" w:rsidRDefault="003E64B2" w:rsidP="003E64B2">
      <w:pPr>
        <w:spacing w:after="0" w:line="360" w:lineRule="auto"/>
        <w:jc w:val="center"/>
      </w:pPr>
      <w:r>
        <w:t xml:space="preserve">Modelado </w:t>
      </w:r>
      <w:proofErr w:type="spellStart"/>
      <w:r>
        <w:t>Shaping</w:t>
      </w:r>
      <w:proofErr w:type="spellEnd"/>
    </w:p>
    <w:p w14:paraId="6F5241DD" w14:textId="1FD517B1" w:rsidR="003E64B2" w:rsidRDefault="003E64B2" w:rsidP="003E64B2">
      <w:pPr>
        <w:spacing w:after="0" w:line="360" w:lineRule="auto"/>
        <w:jc w:val="center"/>
      </w:pPr>
    </w:p>
    <w:p w14:paraId="05390898" w14:textId="5DA85B0C" w:rsidR="003E64B2" w:rsidRDefault="003E64B2" w:rsidP="003E64B2">
      <w:pPr>
        <w:pStyle w:val="Prrafodelista"/>
        <w:numPr>
          <w:ilvl w:val="0"/>
          <w:numId w:val="3"/>
        </w:numPr>
        <w:spacing w:after="0" w:line="360" w:lineRule="auto"/>
        <w:jc w:val="both"/>
      </w:pPr>
      <w:r>
        <w:t xml:space="preserve">Los que excedan no se </w:t>
      </w:r>
      <w:r>
        <w:t>descartan,</w:t>
      </w:r>
      <w:r>
        <w:t xml:space="preserve"> sino que se encolan</w:t>
      </w:r>
    </w:p>
    <w:p w14:paraId="447A1226" w14:textId="0589CBC0" w:rsidR="003E64B2" w:rsidRDefault="003E64B2" w:rsidP="003E64B2">
      <w:pPr>
        <w:pStyle w:val="Prrafodelista"/>
        <w:numPr>
          <w:ilvl w:val="0"/>
          <w:numId w:val="3"/>
        </w:numPr>
        <w:spacing w:after="0" w:line="360" w:lineRule="auto"/>
        <w:jc w:val="both"/>
      </w:pPr>
      <w:r>
        <w:t xml:space="preserve">Introduce </w:t>
      </w:r>
      <w:proofErr w:type="spellStart"/>
      <w:r>
        <w:t>delay</w:t>
      </w:r>
      <w:proofErr w:type="spellEnd"/>
      <w:r>
        <w:t xml:space="preserve"> y </w:t>
      </w:r>
      <w:proofErr w:type="spellStart"/>
      <w:r>
        <w:t>jitter</w:t>
      </w:r>
      <w:proofErr w:type="spellEnd"/>
    </w:p>
    <w:p w14:paraId="16A1562B" w14:textId="29895A69" w:rsidR="003E64B2" w:rsidRDefault="003E64B2" w:rsidP="003E64B2">
      <w:pPr>
        <w:pStyle w:val="Prrafodelista"/>
        <w:numPr>
          <w:ilvl w:val="0"/>
          <w:numId w:val="3"/>
        </w:numPr>
        <w:spacing w:after="0" w:line="360" w:lineRule="auto"/>
        <w:jc w:val="both"/>
      </w:pPr>
      <w:r>
        <w:t>Permite adaptar el tráfico ante diferentes velocidades en los extremos de una red</w:t>
      </w:r>
    </w:p>
    <w:p w14:paraId="6F62F025" w14:textId="50B612A2" w:rsidR="003E64B2" w:rsidRDefault="003E64B2" w:rsidP="003E64B2">
      <w:pPr>
        <w:pStyle w:val="Prrafodelista"/>
        <w:numPr>
          <w:ilvl w:val="0"/>
          <w:numId w:val="3"/>
        </w:numPr>
        <w:spacing w:after="0" w:line="360" w:lineRule="auto"/>
        <w:jc w:val="both"/>
      </w:pPr>
      <w:proofErr w:type="spellStart"/>
      <w:r>
        <w:t>Policing</w:t>
      </w:r>
      <w:proofErr w:type="spellEnd"/>
      <w:r>
        <w:t xml:space="preserve"> es similar a </w:t>
      </w:r>
      <w:proofErr w:type="spellStart"/>
      <w:r>
        <w:t>Shaping</w:t>
      </w:r>
      <w:proofErr w:type="spellEnd"/>
      <w:r>
        <w:t xml:space="preserve"> con buffer nulo</w:t>
      </w:r>
    </w:p>
    <w:p w14:paraId="52FB2E4F" w14:textId="017C7CEA" w:rsidR="003E64B2" w:rsidRDefault="003E64B2" w:rsidP="003E64B2">
      <w:pPr>
        <w:spacing w:after="0" w:line="360" w:lineRule="auto"/>
        <w:jc w:val="both"/>
      </w:pPr>
      <w:r>
        <w:rPr>
          <w:noProof/>
        </w:rPr>
        <w:drawing>
          <wp:anchor distT="0" distB="0" distL="114300" distR="114300" simplePos="0" relativeHeight="251659264" behindDoc="1" locked="0" layoutInCell="1" allowOverlap="1" wp14:anchorId="28D0DC4D" wp14:editId="1FD0C027">
            <wp:simplePos x="0" y="0"/>
            <wp:positionH relativeFrom="margin">
              <wp:align>center</wp:align>
            </wp:positionH>
            <wp:positionV relativeFrom="paragraph">
              <wp:posOffset>116205</wp:posOffset>
            </wp:positionV>
            <wp:extent cx="4604020" cy="1800000"/>
            <wp:effectExtent l="0" t="0" r="6350" b="0"/>
            <wp:wrapTight wrapText="bothSides">
              <wp:wrapPolygon edited="0">
                <wp:start x="0" y="0"/>
                <wp:lineTo x="0" y="21265"/>
                <wp:lineTo x="21540" y="21265"/>
                <wp:lineTo x="2154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04020" cy="1800000"/>
                    </a:xfrm>
                    <a:prstGeom prst="rect">
                      <a:avLst/>
                    </a:prstGeom>
                  </pic:spPr>
                </pic:pic>
              </a:graphicData>
            </a:graphic>
            <wp14:sizeRelH relativeFrom="page">
              <wp14:pctWidth>0</wp14:pctWidth>
            </wp14:sizeRelH>
            <wp14:sizeRelV relativeFrom="page">
              <wp14:pctHeight>0</wp14:pctHeight>
            </wp14:sizeRelV>
          </wp:anchor>
        </w:drawing>
      </w:r>
    </w:p>
    <w:p w14:paraId="3BB02CF5" w14:textId="6C468CB0" w:rsidR="003E64B2" w:rsidRDefault="003E64B2" w:rsidP="003E64B2">
      <w:pPr>
        <w:spacing w:after="0" w:line="360" w:lineRule="auto"/>
        <w:jc w:val="both"/>
      </w:pPr>
    </w:p>
    <w:p w14:paraId="69903C5D" w14:textId="3D184CB2" w:rsidR="00614D91" w:rsidRDefault="00614D91" w:rsidP="003E64B2">
      <w:pPr>
        <w:spacing w:after="0" w:line="360" w:lineRule="auto"/>
        <w:jc w:val="both"/>
      </w:pPr>
    </w:p>
    <w:p w14:paraId="68430A99" w14:textId="6EFA89CA" w:rsidR="00614D91" w:rsidRDefault="00614D91" w:rsidP="003E64B2">
      <w:pPr>
        <w:spacing w:after="0" w:line="360" w:lineRule="auto"/>
        <w:jc w:val="both"/>
      </w:pPr>
    </w:p>
    <w:p w14:paraId="1C84EE0A" w14:textId="32ACBF97" w:rsidR="00614D91" w:rsidRDefault="00614D91" w:rsidP="003E64B2">
      <w:pPr>
        <w:spacing w:after="0" w:line="360" w:lineRule="auto"/>
        <w:jc w:val="both"/>
      </w:pPr>
    </w:p>
    <w:p w14:paraId="283EC20C" w14:textId="0AA71710" w:rsidR="00614D91" w:rsidRDefault="00614D91" w:rsidP="003E64B2">
      <w:pPr>
        <w:spacing w:after="0" w:line="360" w:lineRule="auto"/>
        <w:jc w:val="both"/>
      </w:pPr>
    </w:p>
    <w:p w14:paraId="472C65FA" w14:textId="0D510542" w:rsidR="00614D91" w:rsidRDefault="00614D91" w:rsidP="003E64B2">
      <w:pPr>
        <w:spacing w:after="0" w:line="360" w:lineRule="auto"/>
        <w:jc w:val="both"/>
      </w:pPr>
    </w:p>
    <w:tbl>
      <w:tblPr>
        <w:tblStyle w:val="Tablaconcuadrcula"/>
        <w:tblW w:w="0" w:type="auto"/>
        <w:tblLook w:val="04A0" w:firstRow="1" w:lastRow="0" w:firstColumn="1" w:lastColumn="0" w:noHBand="0" w:noVBand="1"/>
      </w:tblPr>
      <w:tblGrid>
        <w:gridCol w:w="3020"/>
        <w:gridCol w:w="3021"/>
        <w:gridCol w:w="3021"/>
      </w:tblGrid>
      <w:tr w:rsidR="00614D91" w14:paraId="02408463" w14:textId="77777777" w:rsidTr="00614D91">
        <w:tc>
          <w:tcPr>
            <w:tcW w:w="3020" w:type="dxa"/>
            <w:vAlign w:val="center"/>
          </w:tcPr>
          <w:p w14:paraId="52D9C8B7" w14:textId="4A4603DC" w:rsidR="00614D91" w:rsidRDefault="00614D91" w:rsidP="00614D91">
            <w:pPr>
              <w:spacing w:line="360" w:lineRule="auto"/>
              <w:jc w:val="center"/>
            </w:pPr>
            <w:r>
              <w:lastRenderedPageBreak/>
              <w:t>Criterio</w:t>
            </w:r>
          </w:p>
        </w:tc>
        <w:tc>
          <w:tcPr>
            <w:tcW w:w="3021" w:type="dxa"/>
            <w:vAlign w:val="center"/>
          </w:tcPr>
          <w:p w14:paraId="07F5EEEC" w14:textId="56940DB3" w:rsidR="00614D91" w:rsidRDefault="00614D91" w:rsidP="00614D91">
            <w:pPr>
              <w:spacing w:line="360" w:lineRule="auto"/>
              <w:jc w:val="center"/>
            </w:pPr>
            <w:r>
              <w:t xml:space="preserve">Trafico </w:t>
            </w:r>
            <w:proofErr w:type="spellStart"/>
            <w:r>
              <w:t>Shapping</w:t>
            </w:r>
            <w:proofErr w:type="spellEnd"/>
          </w:p>
        </w:tc>
        <w:tc>
          <w:tcPr>
            <w:tcW w:w="3021" w:type="dxa"/>
            <w:vAlign w:val="center"/>
          </w:tcPr>
          <w:p w14:paraId="00DB906E" w14:textId="11F25CDE" w:rsidR="00614D91" w:rsidRDefault="00614D91" w:rsidP="00614D91">
            <w:pPr>
              <w:spacing w:line="360" w:lineRule="auto"/>
              <w:jc w:val="center"/>
            </w:pPr>
            <w:proofErr w:type="spellStart"/>
            <w:r>
              <w:t>Policing</w:t>
            </w:r>
            <w:proofErr w:type="spellEnd"/>
          </w:p>
        </w:tc>
      </w:tr>
      <w:tr w:rsidR="00614D91" w14:paraId="618048D7" w14:textId="77777777" w:rsidTr="00614D91">
        <w:tc>
          <w:tcPr>
            <w:tcW w:w="3020" w:type="dxa"/>
            <w:vAlign w:val="center"/>
          </w:tcPr>
          <w:p w14:paraId="002374D4" w14:textId="0BF889C7" w:rsidR="00614D91" w:rsidRDefault="00614D91" w:rsidP="00614D91">
            <w:pPr>
              <w:spacing w:line="360" w:lineRule="auto"/>
              <w:jc w:val="center"/>
            </w:pPr>
            <w:r>
              <w:t>Objetivo</w:t>
            </w:r>
          </w:p>
        </w:tc>
        <w:tc>
          <w:tcPr>
            <w:tcW w:w="3021" w:type="dxa"/>
            <w:vAlign w:val="center"/>
          </w:tcPr>
          <w:p w14:paraId="6B45A418" w14:textId="58D45E5D" w:rsidR="00614D91" w:rsidRDefault="00614D91" w:rsidP="00614D91">
            <w:pPr>
              <w:spacing w:line="360" w:lineRule="auto"/>
              <w:jc w:val="center"/>
            </w:pPr>
            <w:r>
              <w:t>Almacenar temporalmente los paquetes que superan velocidades limites</w:t>
            </w:r>
          </w:p>
        </w:tc>
        <w:tc>
          <w:tcPr>
            <w:tcW w:w="3021" w:type="dxa"/>
            <w:vAlign w:val="center"/>
          </w:tcPr>
          <w:p w14:paraId="69B50B52" w14:textId="600DAF9D" w:rsidR="00614D91" w:rsidRDefault="00614D91" w:rsidP="00614D91">
            <w:pPr>
              <w:spacing w:line="360" w:lineRule="auto"/>
              <w:jc w:val="center"/>
            </w:pPr>
            <w:r>
              <w:t>Eliminar los paquetes que superan velocidades límites</w:t>
            </w:r>
          </w:p>
        </w:tc>
      </w:tr>
      <w:tr w:rsidR="00614D91" w14:paraId="38EC6954" w14:textId="77777777" w:rsidTr="00614D91">
        <w:tc>
          <w:tcPr>
            <w:tcW w:w="3020" w:type="dxa"/>
            <w:vAlign w:val="center"/>
          </w:tcPr>
          <w:p w14:paraId="11774A35" w14:textId="430655A5" w:rsidR="00614D91" w:rsidRDefault="00614D91" w:rsidP="00614D91">
            <w:pPr>
              <w:spacing w:line="360" w:lineRule="auto"/>
              <w:jc w:val="center"/>
            </w:pPr>
            <w:r>
              <w:t>Refresco</w:t>
            </w:r>
          </w:p>
        </w:tc>
        <w:tc>
          <w:tcPr>
            <w:tcW w:w="3021" w:type="dxa"/>
            <w:vAlign w:val="center"/>
          </w:tcPr>
          <w:p w14:paraId="28668E86" w14:textId="1D47AB28" w:rsidR="00614D91" w:rsidRDefault="00614D91" w:rsidP="00614D91">
            <w:pPr>
              <w:spacing w:line="360" w:lineRule="auto"/>
              <w:jc w:val="center"/>
            </w:pPr>
            <w:r>
              <w:t>Las tasas de bits se evalúan en intervalos. Se configuran en bits por segundo</w:t>
            </w:r>
          </w:p>
        </w:tc>
        <w:tc>
          <w:tcPr>
            <w:tcW w:w="3021" w:type="dxa"/>
            <w:vAlign w:val="center"/>
          </w:tcPr>
          <w:p w14:paraId="01767829" w14:textId="42E71A2F" w:rsidR="00614D91" w:rsidRDefault="00614D91" w:rsidP="00614D91">
            <w:pPr>
              <w:spacing w:line="360" w:lineRule="auto"/>
              <w:jc w:val="center"/>
            </w:pPr>
            <w:r>
              <w:t>Funcionamiento continuo. Se configuran en bytes</w:t>
            </w:r>
          </w:p>
        </w:tc>
      </w:tr>
      <w:tr w:rsidR="00614D91" w14:paraId="56F879D7" w14:textId="77777777" w:rsidTr="00614D91">
        <w:tc>
          <w:tcPr>
            <w:tcW w:w="3020" w:type="dxa"/>
            <w:vAlign w:val="center"/>
          </w:tcPr>
          <w:p w14:paraId="60918A57" w14:textId="33C6D8EF" w:rsidR="00614D91" w:rsidRDefault="00614D91" w:rsidP="00614D91">
            <w:pPr>
              <w:spacing w:line="360" w:lineRule="auto"/>
              <w:jc w:val="center"/>
            </w:pPr>
            <w:r>
              <w:t>Colas</w:t>
            </w:r>
          </w:p>
        </w:tc>
        <w:tc>
          <w:tcPr>
            <w:tcW w:w="3021" w:type="dxa"/>
            <w:vAlign w:val="center"/>
          </w:tcPr>
          <w:p w14:paraId="4A751434" w14:textId="6315C745" w:rsidR="00614D91" w:rsidRDefault="00614D91" w:rsidP="00614D91">
            <w:pPr>
              <w:spacing w:line="360" w:lineRule="auto"/>
              <w:jc w:val="center"/>
            </w:pPr>
            <w:r>
              <w:t xml:space="preserve">CQ, PQ, WFQ, </w:t>
            </w:r>
            <w:proofErr w:type="spellStart"/>
            <w:r>
              <w:t>etc</w:t>
            </w:r>
            <w:proofErr w:type="spellEnd"/>
          </w:p>
        </w:tc>
        <w:tc>
          <w:tcPr>
            <w:tcW w:w="3021" w:type="dxa"/>
            <w:vAlign w:val="center"/>
          </w:tcPr>
          <w:p w14:paraId="0894FE9D" w14:textId="3DF4A8A2" w:rsidR="00614D91" w:rsidRDefault="00614D91" w:rsidP="00614D91">
            <w:pPr>
              <w:spacing w:line="360" w:lineRule="auto"/>
              <w:jc w:val="center"/>
            </w:pPr>
            <w:r>
              <w:t>No se usan</w:t>
            </w:r>
          </w:p>
        </w:tc>
      </w:tr>
      <w:tr w:rsidR="00614D91" w14:paraId="68DF0ECE" w14:textId="77777777" w:rsidTr="00614D91">
        <w:tc>
          <w:tcPr>
            <w:tcW w:w="3020" w:type="dxa"/>
            <w:vAlign w:val="center"/>
          </w:tcPr>
          <w:p w14:paraId="15671EC6" w14:textId="450842DD" w:rsidR="00614D91" w:rsidRDefault="00614D91" w:rsidP="00614D91">
            <w:pPr>
              <w:spacing w:line="360" w:lineRule="auto"/>
              <w:jc w:val="center"/>
            </w:pPr>
            <w:r>
              <w:t>Efecto sobre ráfagas</w:t>
            </w:r>
          </w:p>
        </w:tc>
        <w:tc>
          <w:tcPr>
            <w:tcW w:w="3021" w:type="dxa"/>
            <w:vAlign w:val="center"/>
          </w:tcPr>
          <w:p w14:paraId="30145A76" w14:textId="296EF87A" w:rsidR="00614D91" w:rsidRDefault="00614D91" w:rsidP="00614D91">
            <w:pPr>
              <w:spacing w:line="360" w:lineRule="auto"/>
              <w:jc w:val="center"/>
            </w:pPr>
            <w:r>
              <w:t>Suaviza los cambios de tráfico tras varios intervalos</w:t>
            </w:r>
          </w:p>
        </w:tc>
        <w:tc>
          <w:tcPr>
            <w:tcW w:w="3021" w:type="dxa"/>
            <w:vAlign w:val="center"/>
          </w:tcPr>
          <w:p w14:paraId="17DF341E" w14:textId="1D7BBA84" w:rsidR="00614D91" w:rsidRDefault="00614D91" w:rsidP="00614D91">
            <w:pPr>
              <w:spacing w:line="360" w:lineRule="auto"/>
              <w:jc w:val="center"/>
            </w:pPr>
            <w:r>
              <w:t>No se alteran las ráfagas</w:t>
            </w:r>
          </w:p>
        </w:tc>
      </w:tr>
      <w:tr w:rsidR="00614D91" w14:paraId="5F013AE1" w14:textId="77777777" w:rsidTr="00614D91">
        <w:tc>
          <w:tcPr>
            <w:tcW w:w="3020" w:type="dxa"/>
            <w:vAlign w:val="center"/>
          </w:tcPr>
          <w:p w14:paraId="5047DF9C" w14:textId="2A1E8792" w:rsidR="00614D91" w:rsidRDefault="00614D91" w:rsidP="00614D91">
            <w:pPr>
              <w:spacing w:line="360" w:lineRule="auto"/>
              <w:jc w:val="center"/>
            </w:pPr>
            <w:r>
              <w:t>Ventajas</w:t>
            </w:r>
          </w:p>
        </w:tc>
        <w:tc>
          <w:tcPr>
            <w:tcW w:w="3021" w:type="dxa"/>
            <w:vAlign w:val="center"/>
          </w:tcPr>
          <w:p w14:paraId="705A374A" w14:textId="3D909760" w:rsidR="00614D91" w:rsidRDefault="00614D91" w:rsidP="00614D91">
            <w:pPr>
              <w:spacing w:line="360" w:lineRule="auto"/>
              <w:jc w:val="center"/>
            </w:pPr>
            <w:r>
              <w:t>Si no hay exceso de tráfico, no elimina paquetes</w:t>
            </w:r>
          </w:p>
        </w:tc>
        <w:tc>
          <w:tcPr>
            <w:tcW w:w="3021" w:type="dxa"/>
            <w:vAlign w:val="center"/>
          </w:tcPr>
          <w:p w14:paraId="500806FF" w14:textId="622EDF68" w:rsidR="00614D91" w:rsidRDefault="00614D91" w:rsidP="00614D91">
            <w:pPr>
              <w:spacing w:line="360" w:lineRule="auto"/>
              <w:jc w:val="center"/>
            </w:pPr>
            <w:r>
              <w:t>Evita los retardos de paquetes en colas</w:t>
            </w:r>
          </w:p>
        </w:tc>
      </w:tr>
      <w:tr w:rsidR="00614D91" w14:paraId="6E930496" w14:textId="77777777" w:rsidTr="00614D91">
        <w:tc>
          <w:tcPr>
            <w:tcW w:w="3020" w:type="dxa"/>
            <w:vAlign w:val="center"/>
          </w:tcPr>
          <w:p w14:paraId="4D3CA633" w14:textId="60D532F5" w:rsidR="00614D91" w:rsidRDefault="00614D91" w:rsidP="00614D91">
            <w:pPr>
              <w:spacing w:line="360" w:lineRule="auto"/>
              <w:jc w:val="center"/>
            </w:pPr>
            <w:r>
              <w:t>Desventajas</w:t>
            </w:r>
          </w:p>
        </w:tc>
        <w:tc>
          <w:tcPr>
            <w:tcW w:w="3021" w:type="dxa"/>
            <w:vAlign w:val="center"/>
          </w:tcPr>
          <w:p w14:paraId="2AC0D1EA" w14:textId="5588CFE8" w:rsidR="00614D91" w:rsidRDefault="00614D91" w:rsidP="00614D91">
            <w:pPr>
              <w:spacing w:line="360" w:lineRule="auto"/>
              <w:jc w:val="center"/>
            </w:pPr>
            <w:r>
              <w:t>Puede introducir retardos en los paquetes, sobre todo con colas grandes</w:t>
            </w:r>
          </w:p>
        </w:tc>
        <w:tc>
          <w:tcPr>
            <w:tcW w:w="3021" w:type="dxa"/>
            <w:vAlign w:val="center"/>
          </w:tcPr>
          <w:p w14:paraId="4241BA40" w14:textId="6597C1AB" w:rsidR="00614D91" w:rsidRDefault="00614D91" w:rsidP="00614D91">
            <w:pPr>
              <w:spacing w:line="360" w:lineRule="auto"/>
              <w:jc w:val="center"/>
            </w:pPr>
            <w:r>
              <w:t>Al descartar paquetes, TCP disminuye su ventana, lo que disminuye el rendimiento</w:t>
            </w:r>
          </w:p>
        </w:tc>
      </w:tr>
    </w:tbl>
    <w:p w14:paraId="78437BDB" w14:textId="4FF37A51" w:rsidR="00614D91" w:rsidRDefault="00614D91" w:rsidP="003E64B2">
      <w:pPr>
        <w:spacing w:after="0" w:line="360" w:lineRule="auto"/>
        <w:jc w:val="both"/>
      </w:pPr>
    </w:p>
    <w:p w14:paraId="4AA855B5" w14:textId="36ECEA41" w:rsidR="00614D91" w:rsidRDefault="00614D91" w:rsidP="003E64B2">
      <w:pPr>
        <w:spacing w:after="0" w:line="360" w:lineRule="auto"/>
        <w:jc w:val="both"/>
      </w:pPr>
    </w:p>
    <w:p w14:paraId="6EFDB29F" w14:textId="3835F00B" w:rsidR="00614D91" w:rsidRPr="00614D91" w:rsidRDefault="00614D91" w:rsidP="00614D91">
      <w:pPr>
        <w:pStyle w:val="revistacontenido"/>
        <w:spacing w:line="270" w:lineRule="atLeast"/>
        <w:jc w:val="both"/>
        <w:rPr>
          <w:rFonts w:asciiTheme="minorHAnsi" w:eastAsiaTheme="minorHAnsi" w:hAnsiTheme="minorHAnsi" w:cstheme="minorBidi"/>
          <w:sz w:val="22"/>
          <w:szCs w:val="22"/>
          <w:lang w:eastAsia="en-US"/>
        </w:rPr>
      </w:pPr>
      <w:proofErr w:type="spellStart"/>
      <w:r w:rsidRPr="00614D91">
        <w:rPr>
          <w:rFonts w:asciiTheme="minorHAnsi" w:eastAsiaTheme="minorHAnsi" w:hAnsiTheme="minorHAnsi" w:cstheme="minorBidi"/>
          <w:sz w:val="22"/>
          <w:szCs w:val="22"/>
          <w:lang w:eastAsia="en-US"/>
        </w:rPr>
        <w:t>Policing</w:t>
      </w:r>
      <w:proofErr w:type="spellEnd"/>
      <w:r w:rsidRPr="00614D91">
        <w:rPr>
          <w:rFonts w:asciiTheme="minorHAnsi" w:eastAsiaTheme="minorHAnsi" w:hAnsiTheme="minorHAnsi" w:cstheme="minorBidi"/>
          <w:sz w:val="22"/>
          <w:szCs w:val="22"/>
          <w:lang w:eastAsia="en-US"/>
        </w:rPr>
        <w:t> es un ejemplo de estrategia de control de tráfico que se utiliza también para limitar ancho de banda de ciertas aplicaciones, según sus prioridades, pero, a diferencia de </w:t>
      </w:r>
      <w:proofErr w:type="spellStart"/>
      <w:r w:rsidRPr="00614D91">
        <w:rPr>
          <w:rFonts w:asciiTheme="minorHAnsi" w:eastAsiaTheme="minorHAnsi" w:hAnsiTheme="minorHAnsi" w:cstheme="minorBidi"/>
          <w:sz w:val="22"/>
          <w:szCs w:val="22"/>
          <w:lang w:eastAsia="en-US"/>
        </w:rPr>
        <w:t>Traffic</w:t>
      </w:r>
      <w:proofErr w:type="spellEnd"/>
      <w:r w:rsidRPr="00614D91">
        <w:rPr>
          <w:rFonts w:asciiTheme="minorHAnsi" w:eastAsiaTheme="minorHAnsi" w:hAnsiTheme="minorHAnsi" w:cstheme="minorBidi"/>
          <w:sz w:val="22"/>
          <w:szCs w:val="22"/>
          <w:lang w:eastAsia="en-US"/>
        </w:rPr>
        <w:t xml:space="preserve"> </w:t>
      </w:r>
      <w:proofErr w:type="spellStart"/>
      <w:r w:rsidRPr="00614D91">
        <w:rPr>
          <w:rFonts w:asciiTheme="minorHAnsi" w:eastAsiaTheme="minorHAnsi" w:hAnsiTheme="minorHAnsi" w:cstheme="minorBidi"/>
          <w:sz w:val="22"/>
          <w:szCs w:val="22"/>
          <w:lang w:eastAsia="en-US"/>
        </w:rPr>
        <w:t>Shaping</w:t>
      </w:r>
      <w:proofErr w:type="spellEnd"/>
      <w:r w:rsidRPr="00614D91">
        <w:rPr>
          <w:rFonts w:asciiTheme="minorHAnsi" w:eastAsiaTheme="minorHAnsi" w:hAnsiTheme="minorHAnsi" w:cstheme="minorBidi"/>
          <w:sz w:val="22"/>
          <w:szCs w:val="22"/>
          <w:lang w:eastAsia="en-US"/>
        </w:rPr>
        <w:t xml:space="preserve">, no utiliza colas para almacenar los </w:t>
      </w:r>
      <w:r w:rsidR="00FE252D" w:rsidRPr="00614D91">
        <w:rPr>
          <w:rFonts w:asciiTheme="minorHAnsi" w:eastAsiaTheme="minorHAnsi" w:hAnsiTheme="minorHAnsi" w:cstheme="minorBidi"/>
          <w:sz w:val="22"/>
          <w:szCs w:val="22"/>
          <w:lang w:eastAsia="en-US"/>
        </w:rPr>
        <w:t>paquetes,</w:t>
      </w:r>
      <w:r w:rsidRPr="00614D91">
        <w:rPr>
          <w:rFonts w:asciiTheme="minorHAnsi" w:eastAsiaTheme="minorHAnsi" w:hAnsiTheme="minorHAnsi" w:cstheme="minorBidi"/>
          <w:sz w:val="22"/>
          <w:szCs w:val="22"/>
          <w:lang w:eastAsia="en-US"/>
        </w:rPr>
        <w:t xml:space="preserve"> sino que los descarta (o marca) si superan la tasa máxima </w:t>
      </w:r>
      <w:r w:rsidR="00FE252D" w:rsidRPr="00614D91">
        <w:rPr>
          <w:rFonts w:asciiTheme="minorHAnsi" w:eastAsiaTheme="minorHAnsi" w:hAnsiTheme="minorHAnsi" w:cstheme="minorBidi"/>
          <w:sz w:val="22"/>
          <w:szCs w:val="22"/>
          <w:lang w:eastAsia="en-US"/>
        </w:rPr>
        <w:t>permitida</w:t>
      </w:r>
      <w:r w:rsidRPr="00614D91">
        <w:rPr>
          <w:rFonts w:asciiTheme="minorHAnsi" w:eastAsiaTheme="minorHAnsi" w:hAnsiTheme="minorHAnsi" w:cstheme="minorBidi"/>
          <w:sz w:val="22"/>
          <w:szCs w:val="22"/>
          <w:lang w:eastAsia="en-US"/>
        </w:rPr>
        <w:t>.</w:t>
      </w:r>
    </w:p>
    <w:p w14:paraId="15BA73B4" w14:textId="742EC809" w:rsidR="00614D91" w:rsidRPr="00614D91" w:rsidRDefault="00614D91" w:rsidP="00614D91">
      <w:pPr>
        <w:pStyle w:val="revistacontenido"/>
        <w:spacing w:line="270" w:lineRule="atLeast"/>
        <w:jc w:val="both"/>
        <w:rPr>
          <w:rFonts w:asciiTheme="minorHAnsi" w:eastAsiaTheme="minorHAnsi" w:hAnsiTheme="minorHAnsi" w:cstheme="minorBidi"/>
          <w:sz w:val="22"/>
          <w:szCs w:val="22"/>
          <w:lang w:eastAsia="en-US"/>
        </w:rPr>
      </w:pPr>
      <w:r w:rsidRPr="00614D91">
        <w:rPr>
          <w:rFonts w:asciiTheme="minorHAnsi" w:eastAsiaTheme="minorHAnsi" w:hAnsiTheme="minorHAnsi" w:cstheme="minorBidi"/>
          <w:sz w:val="22"/>
          <w:szCs w:val="22"/>
          <w:lang w:eastAsia="en-US"/>
        </w:rPr>
        <w:t>Un ejemplo de la estrategia de </w:t>
      </w:r>
      <w:proofErr w:type="spellStart"/>
      <w:r w:rsidRPr="00614D91">
        <w:rPr>
          <w:rFonts w:asciiTheme="minorHAnsi" w:eastAsiaTheme="minorHAnsi" w:hAnsiTheme="minorHAnsi" w:cstheme="minorBidi"/>
          <w:sz w:val="22"/>
          <w:szCs w:val="22"/>
          <w:lang w:eastAsia="en-US"/>
        </w:rPr>
        <w:t>Policing</w:t>
      </w:r>
      <w:proofErr w:type="spellEnd"/>
      <w:r w:rsidRPr="00614D91">
        <w:rPr>
          <w:rFonts w:asciiTheme="minorHAnsi" w:eastAsiaTheme="minorHAnsi" w:hAnsiTheme="minorHAnsi" w:cstheme="minorBidi"/>
          <w:sz w:val="22"/>
          <w:szCs w:val="22"/>
          <w:lang w:eastAsia="en-US"/>
        </w:rPr>
        <w:t> es la de Tasa de Acceso Comprometido (CAR-</w:t>
      </w:r>
      <w:proofErr w:type="spellStart"/>
      <w:r w:rsidRPr="00614D91">
        <w:rPr>
          <w:rFonts w:asciiTheme="minorHAnsi" w:eastAsiaTheme="minorHAnsi" w:hAnsiTheme="minorHAnsi" w:cstheme="minorBidi"/>
          <w:sz w:val="22"/>
          <w:szCs w:val="22"/>
          <w:lang w:eastAsia="en-US"/>
        </w:rPr>
        <w:t>Commited</w:t>
      </w:r>
      <w:proofErr w:type="spellEnd"/>
      <w:r w:rsidRPr="00614D91">
        <w:rPr>
          <w:rFonts w:asciiTheme="minorHAnsi" w:eastAsiaTheme="minorHAnsi" w:hAnsiTheme="minorHAnsi" w:cstheme="minorBidi"/>
          <w:sz w:val="22"/>
          <w:szCs w:val="22"/>
          <w:lang w:eastAsia="en-US"/>
        </w:rPr>
        <w:t xml:space="preserve"> Access </w:t>
      </w:r>
      <w:proofErr w:type="spellStart"/>
      <w:r w:rsidRPr="00614D91">
        <w:rPr>
          <w:rFonts w:asciiTheme="minorHAnsi" w:eastAsiaTheme="minorHAnsi" w:hAnsiTheme="minorHAnsi" w:cstheme="minorBidi"/>
          <w:sz w:val="22"/>
          <w:szCs w:val="22"/>
          <w:lang w:eastAsia="en-US"/>
        </w:rPr>
        <w:t>Rate</w:t>
      </w:r>
      <w:proofErr w:type="spellEnd"/>
      <w:r w:rsidRPr="00614D91">
        <w:rPr>
          <w:rFonts w:asciiTheme="minorHAnsi" w:eastAsiaTheme="minorHAnsi" w:hAnsiTheme="minorHAnsi" w:cstheme="minorBidi"/>
          <w:sz w:val="22"/>
          <w:szCs w:val="22"/>
          <w:lang w:eastAsia="en-US"/>
        </w:rPr>
        <w:t xml:space="preserve">). Esta técnica (desarrollada por CISCO) está basada en el algoritmo Token </w:t>
      </w:r>
      <w:proofErr w:type="spellStart"/>
      <w:r w:rsidRPr="00614D91">
        <w:rPr>
          <w:rFonts w:asciiTheme="minorHAnsi" w:eastAsiaTheme="minorHAnsi" w:hAnsiTheme="minorHAnsi" w:cstheme="minorBidi"/>
          <w:sz w:val="22"/>
          <w:szCs w:val="22"/>
          <w:lang w:eastAsia="en-US"/>
        </w:rPr>
        <w:t>Bucket</w:t>
      </w:r>
      <w:proofErr w:type="spellEnd"/>
      <w:r w:rsidRPr="00614D91">
        <w:rPr>
          <w:rFonts w:asciiTheme="minorHAnsi" w:eastAsiaTheme="minorHAnsi" w:hAnsiTheme="minorHAnsi" w:cstheme="minorBidi"/>
          <w:sz w:val="22"/>
          <w:szCs w:val="22"/>
          <w:lang w:eastAsia="en-US"/>
        </w:rPr>
        <w:t xml:space="preserve">, con una variación adicional denominada Sistema de Deudas, que consiste en que, si hay fichas en la cubeta, el paquete sigue, </w:t>
      </w:r>
      <w:r w:rsidR="002903A2" w:rsidRPr="00614D91">
        <w:rPr>
          <w:rFonts w:asciiTheme="minorHAnsi" w:eastAsiaTheme="minorHAnsi" w:hAnsiTheme="minorHAnsi" w:cstheme="minorBidi"/>
          <w:sz w:val="22"/>
          <w:szCs w:val="22"/>
          <w:lang w:eastAsia="en-US"/>
        </w:rPr>
        <w:t>si no</w:t>
      </w:r>
      <w:r w:rsidRPr="00614D91">
        <w:rPr>
          <w:rFonts w:asciiTheme="minorHAnsi" w:eastAsiaTheme="minorHAnsi" w:hAnsiTheme="minorHAnsi" w:cstheme="minorBidi"/>
          <w:sz w:val="22"/>
          <w:szCs w:val="22"/>
          <w:lang w:eastAsia="en-US"/>
        </w:rPr>
        <w:t xml:space="preserve">, es descartado. Debido a esto, el tráfico de salida tendrá una forma de diente de sierra. Al descartar paquetes, se logra limitar la tasa de envío de datos en una red que use TCP, puesto que el protocolo, al detectar pérdidas de paquetes, lleva a cabo un control de flujo de datos </w:t>
      </w:r>
      <w:proofErr w:type="spellStart"/>
      <w:r w:rsidRPr="00614D91">
        <w:rPr>
          <w:rFonts w:asciiTheme="minorHAnsi" w:eastAsiaTheme="minorHAnsi" w:hAnsiTheme="minorHAnsi" w:cstheme="minorBidi"/>
          <w:sz w:val="22"/>
          <w:szCs w:val="22"/>
          <w:lang w:eastAsia="en-US"/>
        </w:rPr>
        <w:t>através</w:t>
      </w:r>
      <w:proofErr w:type="spellEnd"/>
      <w:r w:rsidRPr="00614D91">
        <w:rPr>
          <w:rFonts w:asciiTheme="minorHAnsi" w:eastAsiaTheme="minorHAnsi" w:hAnsiTheme="minorHAnsi" w:cstheme="minorBidi"/>
          <w:sz w:val="22"/>
          <w:szCs w:val="22"/>
          <w:lang w:eastAsia="en-US"/>
        </w:rPr>
        <w:t xml:space="preserve"> de regulación por ventana (en alerta de congestión, hay reducción de su ventana de </w:t>
      </w:r>
      <w:proofErr w:type="spellStart"/>
      <w:r w:rsidRPr="00614D91">
        <w:rPr>
          <w:rFonts w:asciiTheme="minorHAnsi" w:eastAsiaTheme="minorHAnsi" w:hAnsiTheme="minorHAnsi" w:cstheme="minorBidi"/>
          <w:sz w:val="22"/>
          <w:szCs w:val="22"/>
          <w:lang w:eastAsia="en-US"/>
        </w:rPr>
        <w:t>congestió</w:t>
      </w:r>
      <w:proofErr w:type="spellEnd"/>
      <w:r w:rsidRPr="00614D91">
        <w:rPr>
          <w:rFonts w:asciiTheme="minorHAnsi" w:eastAsiaTheme="minorHAnsi" w:hAnsiTheme="minorHAnsi" w:cstheme="minorBidi"/>
          <w:sz w:val="22"/>
          <w:szCs w:val="22"/>
          <w:lang w:eastAsia="en-US"/>
        </w:rPr>
        <w:t>.)</w:t>
      </w:r>
    </w:p>
    <w:p w14:paraId="2CF57045" w14:textId="6808761A" w:rsidR="00614D91" w:rsidRDefault="00614D91" w:rsidP="00614D91">
      <w:pPr>
        <w:pStyle w:val="revistacontenido"/>
        <w:spacing w:line="270" w:lineRule="atLeast"/>
        <w:jc w:val="both"/>
        <w:rPr>
          <w:rFonts w:asciiTheme="minorHAnsi" w:eastAsiaTheme="minorHAnsi" w:hAnsiTheme="minorHAnsi" w:cstheme="minorBidi"/>
          <w:sz w:val="22"/>
          <w:szCs w:val="22"/>
          <w:lang w:eastAsia="en-US"/>
        </w:rPr>
      </w:pPr>
      <w:proofErr w:type="spellStart"/>
      <w:r w:rsidRPr="00614D91">
        <w:rPr>
          <w:rFonts w:asciiTheme="minorHAnsi" w:eastAsiaTheme="minorHAnsi" w:hAnsiTheme="minorHAnsi" w:cstheme="minorBidi"/>
          <w:sz w:val="22"/>
          <w:szCs w:val="22"/>
          <w:lang w:eastAsia="en-US"/>
        </w:rPr>
        <w:t>Traffic</w:t>
      </w:r>
      <w:proofErr w:type="spellEnd"/>
      <w:r w:rsidRPr="00614D91">
        <w:rPr>
          <w:rFonts w:asciiTheme="minorHAnsi" w:eastAsiaTheme="minorHAnsi" w:hAnsiTheme="minorHAnsi" w:cstheme="minorBidi"/>
          <w:sz w:val="22"/>
          <w:szCs w:val="22"/>
          <w:lang w:eastAsia="en-US"/>
        </w:rPr>
        <w:t xml:space="preserve"> </w:t>
      </w:r>
      <w:proofErr w:type="spellStart"/>
      <w:r w:rsidRPr="00614D91">
        <w:rPr>
          <w:rFonts w:asciiTheme="minorHAnsi" w:eastAsiaTheme="minorHAnsi" w:hAnsiTheme="minorHAnsi" w:cstheme="minorBidi"/>
          <w:sz w:val="22"/>
          <w:szCs w:val="22"/>
          <w:lang w:eastAsia="en-US"/>
        </w:rPr>
        <w:t>Shaping</w:t>
      </w:r>
      <w:proofErr w:type="spellEnd"/>
      <w:r w:rsidRPr="00614D91">
        <w:rPr>
          <w:rFonts w:asciiTheme="minorHAnsi" w:eastAsiaTheme="minorHAnsi" w:hAnsiTheme="minorHAnsi" w:cstheme="minorBidi"/>
          <w:sz w:val="22"/>
          <w:szCs w:val="22"/>
          <w:lang w:eastAsia="en-US"/>
        </w:rPr>
        <w:t>, por el contrario, trata de evitar el descarte de paquetes, almacenando el tráfico que no puede ser transmitido y enviándolo más tarde. Se comporta como un </w:t>
      </w:r>
      <w:proofErr w:type="spellStart"/>
      <w:r w:rsidRPr="00614D91">
        <w:rPr>
          <w:rFonts w:asciiTheme="minorHAnsi" w:eastAsiaTheme="minorHAnsi" w:hAnsiTheme="minorHAnsi" w:cstheme="minorBidi"/>
          <w:sz w:val="22"/>
          <w:szCs w:val="22"/>
          <w:lang w:eastAsia="en-US"/>
        </w:rPr>
        <w:t>Leaky</w:t>
      </w:r>
      <w:proofErr w:type="spellEnd"/>
      <w:r w:rsidRPr="00614D91">
        <w:rPr>
          <w:rFonts w:asciiTheme="minorHAnsi" w:eastAsiaTheme="minorHAnsi" w:hAnsiTheme="minorHAnsi" w:cstheme="minorBidi"/>
          <w:sz w:val="22"/>
          <w:szCs w:val="22"/>
          <w:lang w:eastAsia="en-US"/>
        </w:rPr>
        <w:t xml:space="preserve"> </w:t>
      </w:r>
      <w:proofErr w:type="spellStart"/>
      <w:r w:rsidRPr="00614D91">
        <w:rPr>
          <w:rFonts w:asciiTheme="minorHAnsi" w:eastAsiaTheme="minorHAnsi" w:hAnsiTheme="minorHAnsi" w:cstheme="minorBidi"/>
          <w:sz w:val="22"/>
          <w:szCs w:val="22"/>
          <w:lang w:eastAsia="en-US"/>
        </w:rPr>
        <w:t>Bucket</w:t>
      </w:r>
      <w:proofErr w:type="spellEnd"/>
      <w:r w:rsidRPr="00614D91">
        <w:rPr>
          <w:rFonts w:asciiTheme="minorHAnsi" w:eastAsiaTheme="minorHAnsi" w:hAnsiTheme="minorHAnsi" w:cstheme="minorBidi"/>
          <w:sz w:val="22"/>
          <w:szCs w:val="22"/>
          <w:lang w:eastAsia="en-US"/>
        </w:rPr>
        <w:t xml:space="preserve">. Debido a esto, la tasa de salida es constante y el tráfico es suavizado. El comportamiento del tráfico de salida al utilizar estas dos técnicas se presenta </w:t>
      </w:r>
      <w:r w:rsidR="002903A2">
        <w:rPr>
          <w:rFonts w:asciiTheme="minorHAnsi" w:eastAsiaTheme="minorHAnsi" w:hAnsiTheme="minorHAnsi" w:cstheme="minorBidi"/>
          <w:sz w:val="22"/>
          <w:szCs w:val="22"/>
          <w:lang w:eastAsia="en-US"/>
        </w:rPr>
        <w:t>en el gráfico.</w:t>
      </w:r>
    </w:p>
    <w:p w14:paraId="0A5E972C" w14:textId="40EB8986" w:rsidR="002903A2" w:rsidRPr="00614D91" w:rsidRDefault="002903A2" w:rsidP="00614D91">
      <w:pPr>
        <w:pStyle w:val="revistacontenido"/>
        <w:spacing w:line="270" w:lineRule="atLeast"/>
        <w:jc w:val="both"/>
        <w:rPr>
          <w:rFonts w:asciiTheme="minorHAnsi" w:eastAsiaTheme="minorHAnsi" w:hAnsiTheme="minorHAnsi" w:cstheme="minorBidi"/>
          <w:sz w:val="22"/>
          <w:szCs w:val="22"/>
          <w:lang w:eastAsia="en-US"/>
        </w:rPr>
      </w:pPr>
      <w:r>
        <w:rPr>
          <w:noProof/>
        </w:rPr>
        <w:lastRenderedPageBreak/>
        <w:drawing>
          <wp:anchor distT="0" distB="0" distL="114300" distR="114300" simplePos="0" relativeHeight="251660288" behindDoc="1" locked="0" layoutInCell="1" allowOverlap="1" wp14:anchorId="2707B086" wp14:editId="40D4C9AC">
            <wp:simplePos x="0" y="0"/>
            <wp:positionH relativeFrom="column">
              <wp:posOffset>1138555</wp:posOffset>
            </wp:positionH>
            <wp:positionV relativeFrom="paragraph">
              <wp:posOffset>14605</wp:posOffset>
            </wp:positionV>
            <wp:extent cx="4166777" cy="1800000"/>
            <wp:effectExtent l="0" t="0" r="5715" b="0"/>
            <wp:wrapTight wrapText="bothSides">
              <wp:wrapPolygon edited="0">
                <wp:start x="0" y="0"/>
                <wp:lineTo x="0" y="21265"/>
                <wp:lineTo x="21531" y="21265"/>
                <wp:lineTo x="2153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6777" cy="1800000"/>
                    </a:xfrm>
                    <a:prstGeom prst="rect">
                      <a:avLst/>
                    </a:prstGeom>
                  </pic:spPr>
                </pic:pic>
              </a:graphicData>
            </a:graphic>
            <wp14:sizeRelH relativeFrom="page">
              <wp14:pctWidth>0</wp14:pctWidth>
            </wp14:sizeRelH>
            <wp14:sizeRelV relativeFrom="page">
              <wp14:pctHeight>0</wp14:pctHeight>
            </wp14:sizeRelV>
          </wp:anchor>
        </w:drawing>
      </w:r>
    </w:p>
    <w:p w14:paraId="2883A7E8" w14:textId="77777777" w:rsidR="002903A2" w:rsidRDefault="002903A2" w:rsidP="00614D91">
      <w:pPr>
        <w:pStyle w:val="revistacontenido"/>
        <w:spacing w:line="270" w:lineRule="atLeast"/>
        <w:jc w:val="both"/>
        <w:rPr>
          <w:rFonts w:asciiTheme="minorHAnsi" w:eastAsiaTheme="minorHAnsi" w:hAnsiTheme="minorHAnsi" w:cstheme="minorBidi"/>
          <w:sz w:val="22"/>
          <w:szCs w:val="22"/>
          <w:lang w:eastAsia="en-US"/>
        </w:rPr>
      </w:pPr>
    </w:p>
    <w:p w14:paraId="24983D2C" w14:textId="77777777" w:rsidR="002903A2" w:rsidRDefault="002903A2" w:rsidP="00614D91">
      <w:pPr>
        <w:pStyle w:val="revistacontenido"/>
        <w:spacing w:line="270" w:lineRule="atLeast"/>
        <w:jc w:val="both"/>
        <w:rPr>
          <w:rFonts w:asciiTheme="minorHAnsi" w:eastAsiaTheme="minorHAnsi" w:hAnsiTheme="minorHAnsi" w:cstheme="minorBidi"/>
          <w:sz w:val="22"/>
          <w:szCs w:val="22"/>
          <w:lang w:eastAsia="en-US"/>
        </w:rPr>
      </w:pPr>
    </w:p>
    <w:p w14:paraId="75405D17" w14:textId="77777777" w:rsidR="002903A2" w:rsidRDefault="002903A2" w:rsidP="00614D91">
      <w:pPr>
        <w:pStyle w:val="revistacontenido"/>
        <w:spacing w:line="270" w:lineRule="atLeast"/>
        <w:jc w:val="both"/>
        <w:rPr>
          <w:rFonts w:asciiTheme="minorHAnsi" w:eastAsiaTheme="minorHAnsi" w:hAnsiTheme="minorHAnsi" w:cstheme="minorBidi"/>
          <w:sz w:val="22"/>
          <w:szCs w:val="22"/>
          <w:lang w:eastAsia="en-US"/>
        </w:rPr>
      </w:pPr>
    </w:p>
    <w:p w14:paraId="59871FB1" w14:textId="77777777" w:rsidR="002903A2" w:rsidRDefault="002903A2" w:rsidP="00614D91">
      <w:pPr>
        <w:pStyle w:val="revistacontenido"/>
        <w:spacing w:line="270" w:lineRule="atLeast"/>
        <w:jc w:val="both"/>
        <w:rPr>
          <w:rFonts w:asciiTheme="minorHAnsi" w:eastAsiaTheme="minorHAnsi" w:hAnsiTheme="minorHAnsi" w:cstheme="minorBidi"/>
          <w:sz w:val="22"/>
          <w:szCs w:val="22"/>
          <w:lang w:eastAsia="en-US"/>
        </w:rPr>
      </w:pPr>
    </w:p>
    <w:p w14:paraId="02ADDECF" w14:textId="77777777" w:rsidR="002903A2" w:rsidRDefault="002903A2" w:rsidP="00614D91">
      <w:pPr>
        <w:pStyle w:val="revistacontenido"/>
        <w:spacing w:line="270" w:lineRule="atLeast"/>
        <w:jc w:val="both"/>
        <w:rPr>
          <w:rFonts w:asciiTheme="minorHAnsi" w:eastAsiaTheme="minorHAnsi" w:hAnsiTheme="minorHAnsi" w:cstheme="minorBidi"/>
          <w:sz w:val="22"/>
          <w:szCs w:val="22"/>
          <w:lang w:eastAsia="en-US"/>
        </w:rPr>
      </w:pPr>
    </w:p>
    <w:p w14:paraId="5EE0E387" w14:textId="4A8EF655" w:rsidR="00614D91" w:rsidRDefault="00614D91" w:rsidP="00614D91">
      <w:pPr>
        <w:pStyle w:val="revistacontenido"/>
        <w:spacing w:line="270" w:lineRule="atLeast"/>
        <w:jc w:val="both"/>
        <w:rPr>
          <w:rFonts w:asciiTheme="minorHAnsi" w:eastAsiaTheme="minorHAnsi" w:hAnsiTheme="minorHAnsi" w:cstheme="minorBidi"/>
          <w:sz w:val="22"/>
          <w:szCs w:val="22"/>
          <w:lang w:eastAsia="en-US"/>
        </w:rPr>
      </w:pPr>
      <w:r w:rsidRPr="00614D91">
        <w:rPr>
          <w:rFonts w:asciiTheme="minorHAnsi" w:eastAsiaTheme="minorHAnsi" w:hAnsiTheme="minorHAnsi" w:cstheme="minorBidi"/>
          <w:sz w:val="22"/>
          <w:szCs w:val="22"/>
          <w:lang w:eastAsia="en-US"/>
        </w:rPr>
        <w:t>En ella se puede observar cómo </w:t>
      </w:r>
      <w:proofErr w:type="spellStart"/>
      <w:r w:rsidRPr="00614D91">
        <w:rPr>
          <w:rFonts w:asciiTheme="minorHAnsi" w:eastAsiaTheme="minorHAnsi" w:hAnsiTheme="minorHAnsi" w:cstheme="minorBidi"/>
          <w:sz w:val="22"/>
          <w:szCs w:val="22"/>
          <w:lang w:eastAsia="en-US"/>
        </w:rPr>
        <w:t>Trafflc</w:t>
      </w:r>
      <w:proofErr w:type="spellEnd"/>
      <w:r w:rsidRPr="00614D91">
        <w:rPr>
          <w:rFonts w:asciiTheme="minorHAnsi" w:eastAsiaTheme="minorHAnsi" w:hAnsiTheme="minorHAnsi" w:cstheme="minorBidi"/>
          <w:sz w:val="22"/>
          <w:szCs w:val="22"/>
          <w:lang w:eastAsia="en-US"/>
        </w:rPr>
        <w:t xml:space="preserve"> </w:t>
      </w:r>
      <w:proofErr w:type="spellStart"/>
      <w:r w:rsidRPr="00614D91">
        <w:rPr>
          <w:rFonts w:asciiTheme="minorHAnsi" w:eastAsiaTheme="minorHAnsi" w:hAnsiTheme="minorHAnsi" w:cstheme="minorBidi"/>
          <w:sz w:val="22"/>
          <w:szCs w:val="22"/>
          <w:lang w:eastAsia="en-US"/>
        </w:rPr>
        <w:t>Shaping</w:t>
      </w:r>
      <w:proofErr w:type="spellEnd"/>
      <w:r w:rsidRPr="00614D91">
        <w:rPr>
          <w:rFonts w:asciiTheme="minorHAnsi" w:eastAsiaTheme="minorHAnsi" w:hAnsiTheme="minorHAnsi" w:cstheme="minorBidi"/>
          <w:sz w:val="22"/>
          <w:szCs w:val="22"/>
          <w:lang w:eastAsia="en-US"/>
        </w:rPr>
        <w:t xml:space="preserve"> suaviza la curva del tráfico de salida para mantener la tasa de transferencia por debajo del </w:t>
      </w:r>
      <w:r w:rsidR="002903A2" w:rsidRPr="00614D91">
        <w:rPr>
          <w:rFonts w:asciiTheme="minorHAnsi" w:eastAsiaTheme="minorHAnsi" w:hAnsiTheme="minorHAnsi" w:cstheme="minorBidi"/>
          <w:sz w:val="22"/>
          <w:szCs w:val="22"/>
          <w:lang w:eastAsia="en-US"/>
        </w:rPr>
        <w:t>límite</w:t>
      </w:r>
      <w:r w:rsidRPr="00614D91">
        <w:rPr>
          <w:rFonts w:asciiTheme="minorHAnsi" w:eastAsiaTheme="minorHAnsi" w:hAnsiTheme="minorHAnsi" w:cstheme="minorBidi"/>
          <w:sz w:val="22"/>
          <w:szCs w:val="22"/>
          <w:lang w:eastAsia="en-US"/>
        </w:rPr>
        <w:t xml:space="preserve"> máximo establecido, mientras que </w:t>
      </w:r>
      <w:proofErr w:type="spellStart"/>
      <w:r w:rsidRPr="00614D91">
        <w:rPr>
          <w:rFonts w:asciiTheme="minorHAnsi" w:eastAsiaTheme="minorHAnsi" w:hAnsiTheme="minorHAnsi" w:cstheme="minorBidi"/>
          <w:sz w:val="22"/>
          <w:szCs w:val="22"/>
          <w:lang w:eastAsia="en-US"/>
        </w:rPr>
        <w:t>Policing</w:t>
      </w:r>
      <w:proofErr w:type="spellEnd"/>
      <w:r w:rsidRPr="00614D91">
        <w:rPr>
          <w:rFonts w:asciiTheme="minorHAnsi" w:eastAsiaTheme="minorHAnsi" w:hAnsiTheme="minorHAnsi" w:cstheme="minorBidi"/>
          <w:sz w:val="22"/>
          <w:szCs w:val="22"/>
          <w:lang w:eastAsia="en-US"/>
        </w:rPr>
        <w:t> recorta abruptamente los picos de tráfico que sobrepasan este límite.</w:t>
      </w:r>
    </w:p>
    <w:p w14:paraId="698CE4C2" w14:textId="5D30C40F" w:rsidR="002903A2" w:rsidRDefault="002903A2" w:rsidP="00614D91">
      <w:pPr>
        <w:pStyle w:val="revistacontenido"/>
        <w:spacing w:line="270" w:lineRule="atLeast"/>
        <w:jc w:val="both"/>
        <w:rPr>
          <w:rFonts w:asciiTheme="minorHAnsi" w:eastAsiaTheme="minorHAnsi" w:hAnsiTheme="minorHAnsi" w:cstheme="minorBidi"/>
          <w:sz w:val="22"/>
          <w:szCs w:val="22"/>
          <w:lang w:eastAsia="en-US"/>
        </w:rPr>
      </w:pPr>
    </w:p>
    <w:p w14:paraId="1B1D773C" w14:textId="77777777" w:rsidR="002903A2" w:rsidRPr="002903A2" w:rsidRDefault="002903A2" w:rsidP="002903A2">
      <w:pPr>
        <w:spacing w:after="0" w:line="240" w:lineRule="auto"/>
        <w:jc w:val="center"/>
        <w:rPr>
          <w:rFonts w:ascii="Helvetica" w:eastAsia="Times New Roman" w:hAnsi="Helvetica" w:cs="Helvetica"/>
          <w:color w:val="000000"/>
          <w:sz w:val="27"/>
          <w:szCs w:val="27"/>
          <w:lang w:eastAsia="es-EC"/>
        </w:rPr>
      </w:pPr>
      <w:r w:rsidRPr="002903A2">
        <w:rPr>
          <w:rFonts w:ascii="Helvetica" w:eastAsia="Times New Roman" w:hAnsi="Helvetica" w:cs="Helvetica"/>
          <w:color w:val="000000"/>
          <w:sz w:val="27"/>
          <w:szCs w:val="27"/>
          <w:lang w:eastAsia="es-EC"/>
        </w:rPr>
        <w:t>Bibliografía</w:t>
      </w:r>
    </w:p>
    <w:p w14:paraId="5473EBBF" w14:textId="77777777" w:rsidR="002903A2" w:rsidRPr="002903A2" w:rsidRDefault="002903A2" w:rsidP="002903A2">
      <w:pPr>
        <w:spacing w:before="100" w:beforeAutospacing="1" w:after="0" w:line="480" w:lineRule="auto"/>
        <w:ind w:left="720" w:hanging="720"/>
        <w:rPr>
          <w:rFonts w:ascii="Georgia" w:eastAsia="Times New Roman" w:hAnsi="Georgia" w:cs="Helvetica"/>
          <w:color w:val="000000"/>
          <w:sz w:val="24"/>
          <w:szCs w:val="24"/>
          <w:lang w:eastAsia="es-EC"/>
        </w:rPr>
      </w:pPr>
      <w:r w:rsidRPr="002903A2">
        <w:rPr>
          <w:rFonts w:ascii="Georgia" w:eastAsia="Times New Roman" w:hAnsi="Georgia" w:cs="Helvetica"/>
          <w:color w:val="000000"/>
          <w:sz w:val="24"/>
          <w:szCs w:val="24"/>
          <w:lang w:eastAsia="es-EC"/>
        </w:rPr>
        <w:t>de Ingeniería Telemática, Á. (s/f). </w:t>
      </w:r>
      <w:r w:rsidRPr="002903A2">
        <w:rPr>
          <w:rFonts w:ascii="Georgia" w:eastAsia="Times New Roman" w:hAnsi="Georgia" w:cs="Helvetica"/>
          <w:i/>
          <w:iCs/>
          <w:color w:val="000000"/>
          <w:sz w:val="24"/>
          <w:szCs w:val="24"/>
          <w:lang w:eastAsia="es-EC"/>
        </w:rPr>
        <w:t xml:space="preserve">Clasificación, marcado, CAC </w:t>
      </w:r>
      <w:proofErr w:type="spellStart"/>
      <w:r w:rsidRPr="002903A2">
        <w:rPr>
          <w:rFonts w:ascii="Georgia" w:eastAsia="Times New Roman" w:hAnsi="Georgia" w:cs="Helvetica"/>
          <w:i/>
          <w:iCs/>
          <w:color w:val="000000"/>
          <w:sz w:val="24"/>
          <w:szCs w:val="24"/>
          <w:lang w:eastAsia="es-EC"/>
        </w:rPr>
        <w:t>policing</w:t>
      </w:r>
      <w:proofErr w:type="spellEnd"/>
      <w:r w:rsidRPr="002903A2">
        <w:rPr>
          <w:rFonts w:ascii="Georgia" w:eastAsia="Times New Roman" w:hAnsi="Georgia" w:cs="Helvetica"/>
          <w:i/>
          <w:iCs/>
          <w:color w:val="000000"/>
          <w:sz w:val="24"/>
          <w:szCs w:val="24"/>
          <w:lang w:eastAsia="es-EC"/>
        </w:rPr>
        <w:t xml:space="preserve"> y </w:t>
      </w:r>
      <w:proofErr w:type="spellStart"/>
      <w:r w:rsidRPr="002903A2">
        <w:rPr>
          <w:rFonts w:ascii="Georgia" w:eastAsia="Times New Roman" w:hAnsi="Georgia" w:cs="Helvetica"/>
          <w:i/>
          <w:iCs/>
          <w:color w:val="000000"/>
          <w:sz w:val="24"/>
          <w:szCs w:val="24"/>
          <w:lang w:eastAsia="es-EC"/>
        </w:rPr>
        <w:t>shaping</w:t>
      </w:r>
      <w:proofErr w:type="spellEnd"/>
      <w:r w:rsidRPr="002903A2">
        <w:rPr>
          <w:rFonts w:ascii="Georgia" w:eastAsia="Times New Roman" w:hAnsi="Georgia" w:cs="Helvetica"/>
          <w:color w:val="000000"/>
          <w:sz w:val="24"/>
          <w:szCs w:val="24"/>
          <w:lang w:eastAsia="es-EC"/>
        </w:rPr>
        <w:t>. Unavarra.es. Recuperado el 8 de julio de 2023, de https://www.tlm.unavarra.es/~daniel/docencia/nsri/nsri11_12/slides/04-ClasificacionMarcadoPolicingShapingCAC.pdf</w:t>
      </w:r>
    </w:p>
    <w:p w14:paraId="7E27EC01" w14:textId="77777777" w:rsidR="002903A2" w:rsidRPr="002903A2" w:rsidRDefault="002903A2" w:rsidP="002903A2">
      <w:pPr>
        <w:spacing w:before="100" w:beforeAutospacing="1" w:after="0" w:line="480" w:lineRule="auto"/>
        <w:ind w:left="720" w:hanging="720"/>
        <w:rPr>
          <w:rFonts w:ascii="Georgia" w:eastAsia="Times New Roman" w:hAnsi="Georgia" w:cs="Helvetica"/>
          <w:color w:val="000000"/>
          <w:sz w:val="24"/>
          <w:szCs w:val="24"/>
          <w:lang w:eastAsia="es-EC"/>
        </w:rPr>
      </w:pPr>
      <w:r w:rsidRPr="002903A2">
        <w:rPr>
          <w:rFonts w:ascii="Georgia" w:eastAsia="Times New Roman" w:hAnsi="Georgia" w:cs="Helvetica"/>
          <w:i/>
          <w:iCs/>
          <w:color w:val="000000"/>
          <w:sz w:val="24"/>
          <w:szCs w:val="24"/>
          <w:lang w:eastAsia="es-EC"/>
        </w:rPr>
        <w:t>Vista de Modelado de Tráfico: Una estrategia inteligente contra la congestión de una red</w:t>
      </w:r>
      <w:r w:rsidRPr="002903A2">
        <w:rPr>
          <w:rFonts w:ascii="Georgia" w:eastAsia="Times New Roman" w:hAnsi="Georgia" w:cs="Helvetica"/>
          <w:color w:val="000000"/>
          <w:sz w:val="24"/>
          <w:szCs w:val="24"/>
          <w:lang w:eastAsia="es-EC"/>
        </w:rPr>
        <w:t>. (s/f). Utp.ac.pa. Recuperado el 8 de julio de 2023, de https://revistas.utp.ac.pa/index.php/prisma/article/view/539/html</w:t>
      </w:r>
    </w:p>
    <w:p w14:paraId="32DE6EA2" w14:textId="77777777" w:rsidR="002903A2" w:rsidRPr="00614D91" w:rsidRDefault="002903A2" w:rsidP="00614D91">
      <w:pPr>
        <w:pStyle w:val="revistacontenido"/>
        <w:spacing w:line="270" w:lineRule="atLeast"/>
        <w:jc w:val="both"/>
        <w:rPr>
          <w:rFonts w:asciiTheme="minorHAnsi" w:eastAsiaTheme="minorHAnsi" w:hAnsiTheme="minorHAnsi" w:cstheme="minorBidi"/>
          <w:sz w:val="22"/>
          <w:szCs w:val="22"/>
          <w:lang w:eastAsia="en-US"/>
        </w:rPr>
      </w:pPr>
    </w:p>
    <w:p w14:paraId="39E38FDD" w14:textId="77777777" w:rsidR="00614D91" w:rsidRDefault="00614D91" w:rsidP="00614D91">
      <w:pPr>
        <w:spacing w:after="0" w:line="360" w:lineRule="auto"/>
        <w:jc w:val="both"/>
      </w:pPr>
    </w:p>
    <w:sectPr w:rsidR="00614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D00"/>
    <w:multiLevelType w:val="hybridMultilevel"/>
    <w:tmpl w:val="56C65F7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0B8250A"/>
    <w:multiLevelType w:val="hybridMultilevel"/>
    <w:tmpl w:val="6062F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5057200"/>
    <w:multiLevelType w:val="hybridMultilevel"/>
    <w:tmpl w:val="75548F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6993850">
    <w:abstractNumId w:val="1"/>
  </w:num>
  <w:num w:numId="2" w16cid:durableId="1601717595">
    <w:abstractNumId w:val="0"/>
  </w:num>
  <w:num w:numId="3" w16cid:durableId="1089501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B2"/>
    <w:rsid w:val="002903A2"/>
    <w:rsid w:val="002E0C21"/>
    <w:rsid w:val="003E64B2"/>
    <w:rsid w:val="00614D91"/>
    <w:rsid w:val="00FE25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02F5"/>
  <w15:chartTrackingRefBased/>
  <w15:docId w15:val="{4504C569-B158-4629-A8D6-EDAF24AC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4B2"/>
    <w:pPr>
      <w:ind w:left="720"/>
      <w:contextualSpacing/>
    </w:pPr>
  </w:style>
  <w:style w:type="table" w:styleId="Tablaconcuadrcula">
    <w:name w:val="Table Grid"/>
    <w:basedOn w:val="Tablanormal"/>
    <w:uiPriority w:val="39"/>
    <w:rsid w:val="00614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tacontenido">
    <w:name w:val="revista_contenido"/>
    <w:basedOn w:val="Normal"/>
    <w:rsid w:val="00614D9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rmalWeb">
    <w:name w:val="Normal (Web)"/>
    <w:basedOn w:val="Normal"/>
    <w:uiPriority w:val="99"/>
    <w:semiHidden/>
    <w:unhideWhenUsed/>
    <w:rsid w:val="002903A2"/>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25134">
      <w:bodyDiv w:val="1"/>
      <w:marLeft w:val="0"/>
      <w:marRight w:val="0"/>
      <w:marTop w:val="0"/>
      <w:marBottom w:val="0"/>
      <w:divBdr>
        <w:top w:val="none" w:sz="0" w:space="0" w:color="auto"/>
        <w:left w:val="none" w:sz="0" w:space="0" w:color="auto"/>
        <w:bottom w:val="none" w:sz="0" w:space="0" w:color="auto"/>
        <w:right w:val="none" w:sz="0" w:space="0" w:color="auto"/>
      </w:divBdr>
    </w:div>
    <w:div w:id="1395421986">
      <w:bodyDiv w:val="1"/>
      <w:marLeft w:val="0"/>
      <w:marRight w:val="0"/>
      <w:marTop w:val="0"/>
      <w:marBottom w:val="0"/>
      <w:divBdr>
        <w:top w:val="none" w:sz="0" w:space="0" w:color="auto"/>
        <w:left w:val="none" w:sz="0" w:space="0" w:color="auto"/>
        <w:bottom w:val="none" w:sz="0" w:space="0" w:color="auto"/>
        <w:right w:val="none" w:sz="0" w:space="0" w:color="auto"/>
      </w:divBdr>
    </w:div>
    <w:div w:id="1643730137">
      <w:bodyDiv w:val="1"/>
      <w:marLeft w:val="0"/>
      <w:marRight w:val="0"/>
      <w:marTop w:val="0"/>
      <w:marBottom w:val="0"/>
      <w:divBdr>
        <w:top w:val="none" w:sz="0" w:space="0" w:color="auto"/>
        <w:left w:val="none" w:sz="0" w:space="0" w:color="auto"/>
        <w:bottom w:val="none" w:sz="0" w:space="0" w:color="auto"/>
        <w:right w:val="none" w:sz="0" w:space="0" w:color="auto"/>
      </w:divBdr>
      <w:divsChild>
        <w:div w:id="175396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Astudillo Zapatier</dc:creator>
  <cp:keywords/>
  <dc:description/>
  <cp:lastModifiedBy>Ulises Astudillo Zapatier</cp:lastModifiedBy>
  <cp:revision>2</cp:revision>
  <dcterms:created xsi:type="dcterms:W3CDTF">2023-07-08T04:39:00Z</dcterms:created>
  <dcterms:modified xsi:type="dcterms:W3CDTF">2023-07-08T05:01:00Z</dcterms:modified>
</cp:coreProperties>
</file>