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%% -*- coding: utf-8 -*-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\documentclass[12pt</w:t>
      </w:r>
      <w:proofErr w:type="gramStart"/>
      <w:r w:rsidRPr="00E3266D">
        <w:rPr>
          <w:lang w:val="en-US"/>
        </w:rPr>
        <w:t>,a4paper</w:t>
      </w:r>
      <w:proofErr w:type="gramEnd"/>
      <w:r w:rsidRPr="00E3266D">
        <w:rPr>
          <w:lang w:val="en-US"/>
        </w:rPr>
        <w:t xml:space="preserve">]{scrartcl} 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\usepackage[utf8]{inputenc}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\usepackage[english</w:t>
      </w:r>
      <w:proofErr w:type="gramStart"/>
      <w:r w:rsidRPr="00E3266D">
        <w:rPr>
          <w:lang w:val="en-US"/>
        </w:rPr>
        <w:t>,russian</w:t>
      </w:r>
      <w:proofErr w:type="gramEnd"/>
      <w:r w:rsidRPr="00E3266D">
        <w:rPr>
          <w:lang w:val="en-US"/>
        </w:rPr>
        <w:t>]{babel}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\usepackage{indentfirst}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\usepackage{misccorr}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\usepackage{graphicx}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\usepackage{amsmath}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\begin{document}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  <w:t>\begin{titlepage}</w:t>
      </w:r>
    </w:p>
    <w:p w:rsidR="00E3266D" w:rsidRDefault="00E3266D" w:rsidP="00E3266D">
      <w:r w:rsidRPr="00E3266D">
        <w:rPr>
          <w:lang w:val="en-US"/>
        </w:rPr>
        <w:tab/>
      </w:r>
      <w:r w:rsidRPr="00E3266D">
        <w:rPr>
          <w:lang w:val="en-US"/>
        </w:rPr>
        <w:tab/>
      </w: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large</w:t>
      </w:r>
      <w:proofErr w:type="spellEnd"/>
    </w:p>
    <w:p w:rsidR="00E3266D" w:rsidRDefault="00E3266D" w:rsidP="00E3266D">
      <w:r>
        <w:tab/>
      </w:r>
      <w:r>
        <w:tab/>
      </w:r>
      <w:r>
        <w:tab/>
        <w:t>МИНИСТЕРСТВО НАУКИ И ВЫСШЕГО ОБРАЗОВАНИЯ РОССИЙСКОЙ ФЕДЕРАЦИИ</w:t>
      </w:r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Федеральное государственное бюджетное образовательное учреждение высшего образования</w:t>
      </w:r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textbf</w:t>
      </w:r>
      <w:proofErr w:type="spellEnd"/>
      <w:r>
        <w:t>{АДЫГЕЙСКИЙ ГОСУДАРСТВЕННЫЙ УНИВЕРСИТЕТ}</w:t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vspace</w:t>
      </w:r>
      <w:proofErr w:type="spellEnd"/>
      <w:r>
        <w:t>{0.25cm}</w:t>
      </w:r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Инженерно-физический факультет</w:t>
      </w:r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Кафедра автоматизированных систем обработки информации и управления</w:t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vfill</w:t>
      </w:r>
      <w:proofErr w:type="spellEnd"/>
    </w:p>
    <w:p w:rsidR="00E3266D" w:rsidRDefault="00E3266D" w:rsidP="00E3266D"/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vfill</w:t>
      </w:r>
      <w:proofErr w:type="spellEnd"/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textsc</w:t>
      </w:r>
      <w:proofErr w:type="spellEnd"/>
      <w:r>
        <w:t>{Отчет по практике}\\[5mm]</w:t>
      </w:r>
    </w:p>
    <w:p w:rsidR="00E3266D" w:rsidRDefault="00E3266D" w:rsidP="00E3266D">
      <w:r>
        <w:lastRenderedPageBreak/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{\LARGE Решение системы линейных алгебраических уравнений методом Гаусса.}</w:t>
      </w:r>
    </w:p>
    <w:p w:rsidR="00E3266D" w:rsidRDefault="00E3266D" w:rsidP="00E3266D">
      <w:r>
        <w:tab/>
      </w:r>
      <w:r>
        <w:tab/>
      </w:r>
      <w:r>
        <w:tab/>
        <w:t>\</w:t>
      </w:r>
      <w:proofErr w:type="spellStart"/>
      <w:r>
        <w:t>bigskip</w:t>
      </w:r>
      <w:proofErr w:type="spellEnd"/>
    </w:p>
    <w:p w:rsidR="00E3266D" w:rsidRDefault="00E3266D" w:rsidP="00E3266D">
      <w:r>
        <w:tab/>
      </w:r>
      <w:r>
        <w:tab/>
      </w:r>
      <w:r>
        <w:tab/>
      </w:r>
    </w:p>
    <w:p w:rsidR="00E3266D" w:rsidRDefault="00E3266D" w:rsidP="00E3266D">
      <w:r>
        <w:tab/>
      </w:r>
      <w:r>
        <w:tab/>
      </w:r>
      <w:r>
        <w:tab/>
        <w:t>2 курс, группа 2ИВТ2(2)</w:t>
      </w:r>
    </w:p>
    <w:p w:rsidR="00E3266D" w:rsidRDefault="00E3266D" w:rsidP="00E3266D">
      <w:r>
        <w:tab/>
      </w:r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E3266D" w:rsidRDefault="00E3266D" w:rsidP="00E3266D">
      <w:r>
        <w:tab/>
      </w:r>
      <w:r>
        <w:tab/>
        <w:t>\</w:t>
      </w:r>
      <w:proofErr w:type="spellStart"/>
      <w:r>
        <w:t>vfill</w:t>
      </w:r>
      <w:proofErr w:type="spellEnd"/>
    </w:p>
    <w:p w:rsidR="00E3266D" w:rsidRDefault="00E3266D" w:rsidP="00E3266D">
      <w:r>
        <w:tab/>
      </w:r>
      <w:r>
        <w:tab/>
      </w:r>
    </w:p>
    <w:p w:rsidR="00E3266D" w:rsidRDefault="00E3266D" w:rsidP="00E3266D">
      <w:r>
        <w:tab/>
      </w:r>
      <w:r>
        <w:tab/>
        <w:t>\</w:t>
      </w:r>
      <w:proofErr w:type="spellStart"/>
      <w:r>
        <w:t>newlength</w:t>
      </w:r>
      <w:proofErr w:type="spellEnd"/>
      <w:r>
        <w:t>{\ML}</w:t>
      </w:r>
    </w:p>
    <w:p w:rsidR="00E3266D" w:rsidRDefault="00E3266D" w:rsidP="00E3266D">
      <w:r>
        <w:tab/>
      </w:r>
      <w:r>
        <w:tab/>
        <w:t>\</w:t>
      </w:r>
      <w:proofErr w:type="spellStart"/>
      <w:r>
        <w:t>settowidth</w:t>
      </w:r>
      <w:proofErr w:type="spellEnd"/>
      <w:r>
        <w:t>{\ML}{«\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{0.7cm}}»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{2cm}}}</w:t>
      </w:r>
    </w:p>
    <w:p w:rsidR="00E3266D" w:rsidRPr="00E3266D" w:rsidRDefault="00E3266D" w:rsidP="00E3266D">
      <w:pPr>
        <w:rPr>
          <w:lang w:val="en-US"/>
        </w:rPr>
      </w:pPr>
      <w:r>
        <w:tab/>
      </w:r>
      <w:r>
        <w:tab/>
      </w:r>
      <w:r w:rsidRPr="00E3266D">
        <w:rPr>
          <w:lang w:val="en-US"/>
        </w:rPr>
        <w:t>\hfill\begin{minipage}{0.5\textwidth}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</w:r>
      <w:r>
        <w:t>Выполнил</w:t>
      </w:r>
      <w:r w:rsidRPr="00E3266D">
        <w:rPr>
          <w:lang w:val="en-US"/>
        </w:rPr>
        <w:t>:\\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  <w:t xml:space="preserve">\underline{\hspace{\ML}} </w:t>
      </w:r>
      <w:r>
        <w:t>И</w:t>
      </w:r>
      <w:r w:rsidRPr="00E3266D">
        <w:rPr>
          <w:lang w:val="en-US"/>
        </w:rPr>
        <w:t>.\,</w:t>
      </w:r>
      <w:r>
        <w:t>С</w:t>
      </w:r>
      <w:r w:rsidRPr="00E3266D">
        <w:rPr>
          <w:lang w:val="en-US"/>
        </w:rPr>
        <w:t>.~</w:t>
      </w:r>
      <w:r>
        <w:t>Соловьёв</w:t>
      </w:r>
      <w:r w:rsidRPr="00E3266D">
        <w:rPr>
          <w:lang w:val="en-US"/>
        </w:rPr>
        <w:t>\\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</w:r>
      <w:proofErr w:type="gramStart"/>
      <w:r w:rsidRPr="00E3266D">
        <w:rPr>
          <w:lang w:val="en-US"/>
        </w:rPr>
        <w:t xml:space="preserve">«\underline{\hspace{0.7cm}}» \underline{\hspace{2cm}} 2024 </w:t>
      </w:r>
      <w:r>
        <w:t>г</w:t>
      </w:r>
      <w:r w:rsidRPr="00E3266D">
        <w:rPr>
          <w:lang w:val="en-US"/>
        </w:rPr>
        <w:t>.</w:t>
      </w:r>
      <w:proofErr w:type="gramEnd"/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\end{minipage}%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\bigskip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\hfill\begin{minipage}{0.5\textwidth}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</w:r>
      <w:r>
        <w:t>Руководитель</w:t>
      </w:r>
      <w:r w:rsidRPr="00E3266D">
        <w:rPr>
          <w:lang w:val="en-US"/>
        </w:rPr>
        <w:t>:\\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  <w:t xml:space="preserve">\underline{\hspace{\ML}} </w:t>
      </w:r>
      <w:r>
        <w:t>С</w:t>
      </w:r>
      <w:r w:rsidRPr="00E3266D">
        <w:rPr>
          <w:lang w:val="en-US"/>
        </w:rPr>
        <w:t>.\,</w:t>
      </w:r>
      <w:r>
        <w:t>В</w:t>
      </w:r>
      <w:r w:rsidRPr="00E3266D">
        <w:rPr>
          <w:lang w:val="en-US"/>
        </w:rPr>
        <w:t>.~</w:t>
      </w:r>
      <w:r>
        <w:t>Теплоухов</w:t>
      </w:r>
      <w:r w:rsidRPr="00E3266D">
        <w:rPr>
          <w:lang w:val="en-US"/>
        </w:rPr>
        <w:t>\\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</w:r>
      <w:proofErr w:type="gramStart"/>
      <w:r w:rsidRPr="00E3266D">
        <w:rPr>
          <w:lang w:val="en-US"/>
        </w:rPr>
        <w:t xml:space="preserve">«\underline{\hspace{0.7cm}}» \underline{\hspace{2cm}} 2024 </w:t>
      </w:r>
      <w:r>
        <w:t>г</w:t>
      </w:r>
      <w:r w:rsidRPr="00E3266D">
        <w:rPr>
          <w:lang w:val="en-US"/>
        </w:rPr>
        <w:t>.</w:t>
      </w:r>
      <w:proofErr w:type="gramEnd"/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\end{minipage}%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\vfill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\begin{center}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</w:r>
      <w:r w:rsidRPr="00E3266D">
        <w:rPr>
          <w:lang w:val="en-US"/>
        </w:rPr>
        <w:tab/>
      </w:r>
      <w:r>
        <w:t>Майкоп</w:t>
      </w:r>
      <w:r w:rsidRPr="00E3266D">
        <w:rPr>
          <w:lang w:val="en-US"/>
        </w:rPr>
        <w:t xml:space="preserve">, 2024 </w:t>
      </w:r>
      <w:r>
        <w:t>г</w:t>
      </w:r>
      <w:r w:rsidRPr="00E3266D">
        <w:rPr>
          <w:lang w:val="en-US"/>
        </w:rPr>
        <w:t>.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</w:r>
      <w:r w:rsidRPr="00E3266D">
        <w:rPr>
          <w:lang w:val="en-US"/>
        </w:rPr>
        <w:tab/>
        <w:t>\end{center}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ab/>
        <w:t>\end{titlepage}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\begin{document}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\section {</w:t>
      </w:r>
      <w:r>
        <w:t>Введение</w:t>
      </w:r>
      <w:r w:rsidRPr="00E3266D">
        <w:rPr>
          <w:lang w:val="en-US"/>
        </w:rPr>
        <w:t>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\label{{sec:intro}}</w:t>
      </w:r>
    </w:p>
    <w:p w:rsidR="00E3266D" w:rsidRPr="00E3266D" w:rsidRDefault="00E3266D" w:rsidP="00E3266D">
      <w:pPr>
        <w:rPr>
          <w:lang w:val="en-US"/>
        </w:rPr>
      </w:pPr>
    </w:p>
    <w:p w:rsidR="00E3266D" w:rsidRDefault="00E3266D" w:rsidP="00E3266D">
      <w:r>
        <w:t>% Что должно быть во введении</w:t>
      </w:r>
    </w:p>
    <w:p w:rsidR="00E3266D" w:rsidRDefault="00E3266D" w:rsidP="00E3266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:rsidR="00E3266D" w:rsidRDefault="00E3266D" w:rsidP="00E3266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E3266D" w:rsidRDefault="00E3266D" w:rsidP="00E3266D"/>
    <w:p w:rsidR="00E3266D" w:rsidRDefault="00E3266D" w:rsidP="00E3266D">
      <w:r>
        <w:t>\</w:t>
      </w:r>
      <w:proofErr w:type="spellStart"/>
      <w:r>
        <w:t>section</w:t>
      </w:r>
      <w:proofErr w:type="spellEnd"/>
      <w:r>
        <w:t xml:space="preserve"> {Вариант 3}</w:t>
      </w:r>
    </w:p>
    <w:p w:rsidR="00E3266D" w:rsidRDefault="00E3266D" w:rsidP="00E3266D">
      <w:r>
        <w:t>\</w:t>
      </w:r>
      <w:proofErr w:type="spellStart"/>
      <w:r>
        <w:t>subsection</w:t>
      </w:r>
      <w:proofErr w:type="spellEnd"/>
      <w:r>
        <w:t>{Задание}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Решение системы линейных алгебраических уравнений методом Гаусса</w:t>
      </w:r>
      <w:proofErr w:type="gramStart"/>
      <w:r>
        <w:t>..</w:t>
      </w:r>
      <w:proofErr w:type="gramEnd"/>
    </w:p>
    <w:p w:rsidR="00E3266D" w:rsidRDefault="00E3266D" w:rsidP="00E3266D"/>
    <w:p w:rsidR="00E3266D" w:rsidRDefault="00E3266D" w:rsidP="00E3266D">
      <w:r>
        <w:t>\</w:t>
      </w:r>
      <w:proofErr w:type="spellStart"/>
      <w:r>
        <w:t>subsection</w:t>
      </w:r>
      <w:proofErr w:type="spellEnd"/>
      <w:r>
        <w:t>{Теория}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Метод Гаусса — классический метод решения системы линейных алгебраических уравнений (СЛАУ). </w:t>
      </w:r>
      <w:proofErr w:type="gramStart"/>
      <w:r>
        <w:t>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  <w:proofErr w:type="gramEnd"/>
    </w:p>
    <w:p w:rsidR="00E3266D" w:rsidRDefault="00E3266D" w:rsidP="00E3266D">
      <w:r>
        <w:t>Алгоритм решения СЛАУ методом Гаусса подразделяется на два этапа.</w:t>
      </w:r>
    </w:p>
    <w:p w:rsidR="00E3266D" w:rsidRDefault="00E3266D" w:rsidP="00E3266D"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>
        <w:t>домножив</w:t>
      </w:r>
      <w:proofErr w:type="spellEnd"/>
      <w: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</w:t>
      </w:r>
      <w:proofErr w:type="gramStart"/>
      <w:r>
        <w:t>строку</w:t>
      </w:r>
      <w:proofErr w:type="gramEnd"/>
      <w:r>
        <w:t xml:space="preserve"> и первый столбец мысленно вычёркивают и продолжают пока не останется матрица нулевого размера. Если на </w:t>
      </w:r>
      <w:proofErr w:type="gramStart"/>
      <w:r>
        <w:t>какой-то</w:t>
      </w:r>
      <w:proofErr w:type="gramEnd"/>
      <w:r>
        <w:t xml:space="preserve"> из итераций среди элементов первого </w:t>
      </w:r>
      <w:r>
        <w:lastRenderedPageBreak/>
        <w:t>столбца не нашёлся ненулевой, то переходят к следующему столбцу и проделывают аналогичную операцию.</w:t>
      </w:r>
    </w:p>
    <w:p w:rsidR="00E3266D" w:rsidRDefault="00E3266D" w:rsidP="00E3266D">
      <w:proofErr w:type="gramStart"/>
      <w: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  <w:proofErr w:type="gramEnd"/>
      <w:r>
        <w:t xml:space="preserve">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proofErr w:type="gramStart"/>
      <w:r>
        <w:t xml:space="preserve"> В</w:t>
      </w:r>
      <w:proofErr w:type="gramEnd"/>
      <w:r>
        <w:t xml:space="preserve"> простейшем случае алгоритм выглядит так:</w:t>
      </w:r>
    </w:p>
    <w:p w:rsidR="00E3266D" w:rsidRDefault="00E3266D" w:rsidP="00E3266D"/>
    <w:p w:rsidR="00E3266D" w:rsidRDefault="00E3266D" w:rsidP="00E3266D"/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\includegraphics[width = 15cm]{algoritm.png}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\item </w:t>
      </w:r>
      <w:r>
        <w:t>Прямой</w:t>
      </w:r>
      <w:r w:rsidRPr="00E3266D">
        <w:rPr>
          <w:lang w:val="en-US"/>
        </w:rPr>
        <w:t xml:space="preserve"> </w:t>
      </w:r>
      <w:r>
        <w:t>ход</w:t>
      </w:r>
      <w:r w:rsidRPr="00E3266D">
        <w:rPr>
          <w:lang w:val="en-US"/>
        </w:rPr>
        <w:t>: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\includegraphics[width = 15cm]{prjamoj hod.png}</w:t>
      </w:r>
    </w:p>
    <w:p w:rsidR="00E3266D" w:rsidRDefault="00E3266D" w:rsidP="00E3266D">
      <w:r>
        <w:t>\</w:t>
      </w:r>
      <w:proofErr w:type="spellStart"/>
      <w:r>
        <w:t>item</w:t>
      </w:r>
      <w:proofErr w:type="spellEnd"/>
      <w:r>
        <w:t xml:space="preserve"> Обратный ход. Из последнего ненулевого уравнения выражаем базисную переменную </w:t>
      </w:r>
      <w:proofErr w:type="gramStart"/>
      <w:r>
        <w:t>через</w:t>
      </w:r>
      <w:proofErr w:type="gramEnd"/>
      <w:r>
        <w:t xml:space="preserve"> небазисные и подставляем в предыдущие уравнения. Повторяя эту процедуру для всех базисных переменных, получаем фундаментальное решение.</w:t>
      </w:r>
    </w:p>
    <w:p w:rsidR="00E3266D" w:rsidRDefault="00E3266D" w:rsidP="00E3266D"/>
    <w:p w:rsidR="00E3266D" w:rsidRDefault="00E3266D" w:rsidP="00E3266D"/>
    <w:p w:rsidR="00E3266D" w:rsidRDefault="00E3266D" w:rsidP="00E3266D">
      <w:r>
        <w:t>\</w:t>
      </w:r>
      <w:proofErr w:type="spellStart"/>
      <w:r>
        <w:t>section</w:t>
      </w:r>
      <w:proofErr w:type="spellEnd"/>
      <w:r>
        <w:t>{Ход работы}</w:t>
      </w:r>
    </w:p>
    <w:p w:rsidR="00E3266D" w:rsidRDefault="00E3266D" w:rsidP="00E3266D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</w:t>
      </w:r>
      <w:proofErr w:type="spellEnd"/>
      <w:r>
        <w:t>}</w:t>
      </w:r>
    </w:p>
    <w:p w:rsidR="00E3266D" w:rsidRDefault="00E3266D" w:rsidP="00E3266D"/>
    <w:p w:rsidR="00E3266D" w:rsidRDefault="00E3266D" w:rsidP="00E3266D">
      <w:r>
        <w:t>\</w:t>
      </w:r>
      <w:proofErr w:type="spellStart"/>
      <w:r>
        <w:t>subsection</w:t>
      </w:r>
      <w:proofErr w:type="spellEnd"/>
      <w:r>
        <w:t>{Код программы}</w:t>
      </w:r>
    </w:p>
    <w:p w:rsidR="00E3266D" w:rsidRDefault="00E3266D" w:rsidP="00E3266D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sec:exp:code</w:t>
      </w:r>
      <w:proofErr w:type="spellEnd"/>
      <w:r>
        <w:t>}</w:t>
      </w:r>
    </w:p>
    <w:p w:rsidR="00E3266D" w:rsidRDefault="00E3266D" w:rsidP="00E3266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E3266D" w:rsidRDefault="00E3266D" w:rsidP="00E3266D">
      <w:r>
        <w:t xml:space="preserve">Реализовать алгоритм вычисления системы </w:t>
      </w:r>
      <w:proofErr w:type="gramStart"/>
      <w:r>
        <w:t>линейных</w:t>
      </w:r>
      <w:proofErr w:type="gramEnd"/>
      <w:r>
        <w:t xml:space="preserve"> алгебраических </w:t>
      </w:r>
    </w:p>
    <w:p w:rsidR="00E3266D" w:rsidRDefault="00E3266D" w:rsidP="00E3266D">
      <w:r>
        <w:t>уравнений методом Гаусса.</w:t>
      </w:r>
    </w:p>
    <w:p w:rsidR="00E3266D" w:rsidRDefault="00E3266D" w:rsidP="00E3266D"/>
    <w:p w:rsidR="00E3266D" w:rsidRDefault="00E3266D" w:rsidP="00E3266D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#include &lt;vector&gt;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#include &lt;iomanip&gt;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using namespace std;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void gaussianElimination(vector&lt;vector&lt;double&gt;&gt;&amp; a, int n)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for (int k = 0; k &lt; n; k++) {</w:t>
      </w:r>
    </w:p>
    <w:p w:rsidR="00E3266D" w:rsidRDefault="00E3266D" w:rsidP="00E3266D">
      <w:r w:rsidRPr="00E3266D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 xml:space="preserve"> (a[k][k] == 0) {</w:t>
      </w:r>
      <w:proofErr w:type="gramEnd"/>
    </w:p>
    <w:p w:rsidR="00E3266D" w:rsidRPr="00E3266D" w:rsidRDefault="00E3266D" w:rsidP="00E3266D">
      <w:pPr>
        <w:rPr>
          <w:lang w:val="en-US"/>
        </w:rPr>
      </w:pPr>
      <w:r>
        <w:t xml:space="preserve">            </w:t>
      </w:r>
      <w:proofErr w:type="spellStart"/>
      <w:r>
        <w:t>cerr</w:t>
      </w:r>
      <w:proofErr w:type="spellEnd"/>
      <w:r>
        <w:t xml:space="preserve"> &lt;&lt; "Ошибка: деление на ноль. Проверьте</w:t>
      </w:r>
      <w:r w:rsidRPr="00E3266D">
        <w:rPr>
          <w:lang w:val="en-US"/>
        </w:rPr>
        <w:t xml:space="preserve"> </w:t>
      </w:r>
      <w:r>
        <w:t>коэффициенты</w:t>
      </w:r>
      <w:proofErr w:type="gramStart"/>
      <w:r w:rsidRPr="00E3266D">
        <w:rPr>
          <w:lang w:val="en-US"/>
        </w:rPr>
        <w:t xml:space="preserve">." &lt;&lt; </w:t>
      </w:r>
      <w:proofErr w:type="gramEnd"/>
      <w:r w:rsidRPr="00E3266D">
        <w:rPr>
          <w:lang w:val="en-US"/>
        </w:rPr>
        <w:t>endl;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exit(1);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for (int i = k + 1; i &lt; n; i++)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double coeff = a[i][k] / a[k][k];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for (int j = k; j &lt; n + 1; j++)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    a[i][j] -= coeff * a[k][j];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vector&lt;double&gt; backSubstitution(const vector&lt;vector&lt;double&gt;&gt;&amp; a, int n)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vector&lt;double&gt; x(n);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for (int i = n - 1; i &gt;= 0; i--)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x[i] = a[i][n];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for (int j = i + 1; j &lt; n; j++)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x[i] -= a[i][j] * x[j];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lastRenderedPageBreak/>
        <w:t xml:space="preserve">        x[i] /= a[i][i];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return x;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int main()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int n;</w:t>
      </w:r>
    </w:p>
    <w:p w:rsidR="00E3266D" w:rsidRDefault="00E3266D" w:rsidP="00E3266D">
      <w:r w:rsidRPr="00E3266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уравнений</w:t>
      </w:r>
      <w:proofErr w:type="gramStart"/>
      <w:r>
        <w:t>: "</w:t>
      </w:r>
      <w:proofErr w:type="gramEnd"/>
      <w:r>
        <w:t>;</w:t>
      </w:r>
    </w:p>
    <w:p w:rsidR="00E3266D" w:rsidRDefault="00E3266D" w:rsidP="00E3266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E3266D" w:rsidRDefault="00E3266D" w:rsidP="00E3266D"/>
    <w:p w:rsidR="00E3266D" w:rsidRPr="00E3266D" w:rsidRDefault="00E3266D" w:rsidP="00E3266D">
      <w:pPr>
        <w:rPr>
          <w:lang w:val="en-US"/>
        </w:rPr>
      </w:pPr>
      <w:r>
        <w:t xml:space="preserve">    </w:t>
      </w:r>
      <w:r w:rsidRPr="00E3266D">
        <w:rPr>
          <w:lang w:val="en-US"/>
        </w:rPr>
        <w:t>vector&lt;vector&lt;double&gt;&gt; a(n, vector&lt;double&gt;(n + 1));</w:t>
      </w:r>
    </w:p>
    <w:p w:rsidR="00E3266D" w:rsidRDefault="00E3266D" w:rsidP="00E3266D">
      <w:r w:rsidRPr="00E3266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коэффициенты для уравнений (каждое уравнение в формате: a1 a2 ... </w:t>
      </w:r>
      <w:proofErr w:type="spellStart"/>
      <w:r>
        <w:t>an</w:t>
      </w:r>
      <w:proofErr w:type="spellEnd"/>
      <w:r>
        <w:t xml:space="preserve"> b):" &lt;&lt; </w:t>
      </w:r>
      <w:proofErr w:type="spellStart"/>
      <w:r>
        <w:t>endl</w:t>
      </w:r>
      <w:proofErr w:type="spellEnd"/>
      <w:r>
        <w:t>;</w:t>
      </w:r>
    </w:p>
    <w:p w:rsidR="00E3266D" w:rsidRPr="00E3266D" w:rsidRDefault="00E3266D" w:rsidP="00E3266D">
      <w:pPr>
        <w:rPr>
          <w:lang w:val="en-US"/>
        </w:rPr>
      </w:pPr>
      <w:r>
        <w:t xml:space="preserve">    </w:t>
      </w:r>
      <w:r w:rsidRPr="00E3266D">
        <w:rPr>
          <w:lang w:val="en-US"/>
        </w:rPr>
        <w:t>for (int i = 0; i &lt; n; i++)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</w:t>
      </w:r>
      <w:proofErr w:type="gramStart"/>
      <w:r w:rsidRPr="00E3266D">
        <w:rPr>
          <w:lang w:val="en-US"/>
        </w:rPr>
        <w:t>cout</w:t>
      </w:r>
      <w:proofErr w:type="gramEnd"/>
      <w:r w:rsidRPr="00E3266D">
        <w:rPr>
          <w:lang w:val="en-US"/>
        </w:rPr>
        <w:t xml:space="preserve"> &lt;&lt; "</w:t>
      </w:r>
      <w:r>
        <w:t>Уравнение</w:t>
      </w:r>
      <w:r w:rsidRPr="00E3266D">
        <w:rPr>
          <w:lang w:val="en-US"/>
        </w:rPr>
        <w:t xml:space="preserve"> " &lt;&lt; i + 1 &lt;&lt; ": ";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for (int j = 0; j &lt; n + 1; j++)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    cin &gt;&gt; a[i][j];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gaussianElimination(a, n);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vector&lt;double&gt; solution = backSubstitution(a, n);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cout &lt;&lt; fixed &lt;&lt; setprecision(6);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for (int i = 0; i &lt; n; i++) {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    cout &lt;&lt; "x" &lt;&lt; i + 1 &lt;&lt; " = " &lt;&lt; solution[i] &lt;&lt; endl;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 xml:space="preserve">    return 0;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lastRenderedPageBreak/>
        <w:t>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\end{verbatim}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\begin{document}</w:t>
      </w:r>
    </w:p>
    <w:p w:rsidR="00E3266D" w:rsidRDefault="00E3266D" w:rsidP="00E3266D">
      <w:r>
        <w:t>\</w:t>
      </w:r>
      <w:proofErr w:type="spellStart"/>
      <w:r>
        <w:t>section</w:t>
      </w:r>
      <w:proofErr w:type="spellEnd"/>
      <w:r>
        <w:t>{Скриншот программы</w:t>
      </w:r>
      <w:proofErr w:type="gramStart"/>
      <w:r>
        <w:t xml:space="preserve"> }</w:t>
      </w:r>
      <w:proofErr w:type="gramEnd"/>
    </w:p>
    <w:p w:rsidR="00E3266D" w:rsidRDefault="00E3266D" w:rsidP="00E3266D">
      <w:r>
        <w:t>Реализовать алгоритм вычисления  системы линейных алгебраических уравнений методом Гаусса.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\label{sec:picexample}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\begin{figure}[h]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\centering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\includegraphics[scale=0.8]{image.png}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\end{figure}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\begin{figure}[h]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\caption{</w:t>
      </w:r>
      <w:r>
        <w:t>Скриншот</w:t>
      </w:r>
      <w:r w:rsidRPr="00E3266D">
        <w:rPr>
          <w:lang w:val="en-US"/>
        </w:rPr>
        <w:t xml:space="preserve"> </w:t>
      </w:r>
      <w:r>
        <w:t>программы</w:t>
      </w:r>
      <w:r w:rsidRPr="00E3266D">
        <w:rPr>
          <w:lang w:val="en-US"/>
        </w:rPr>
        <w:t>}\</w:t>
      </w:r>
      <w:proofErr w:type="gramStart"/>
      <w:r w:rsidRPr="00E3266D">
        <w:rPr>
          <w:lang w:val="en-US"/>
        </w:rPr>
        <w:t>label{</w:t>
      </w:r>
      <w:proofErr w:type="gramEnd"/>
      <w:r w:rsidRPr="00E3266D">
        <w:rPr>
          <w:lang w:val="en-US"/>
        </w:rPr>
        <w:t>fig:par}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\end{figure}</w:t>
      </w:r>
    </w:p>
    <w:p w:rsidR="00E3266D" w:rsidRPr="00E3266D" w:rsidRDefault="00E3266D" w:rsidP="00E3266D">
      <w:pPr>
        <w:rPr>
          <w:lang w:val="en-US"/>
        </w:rPr>
      </w:pP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</w:t>
      </w:r>
      <w:proofErr w:type="gramStart"/>
      <w:r w:rsidRPr="00E3266D">
        <w:rPr>
          <w:lang w:val="en-US"/>
        </w:rPr>
        <w:t>section{</w:t>
      </w:r>
      <w:proofErr w:type="gramEnd"/>
      <w:r w:rsidRPr="00E3266D">
        <w:rPr>
          <w:lang w:val="en-US"/>
        </w:rPr>
        <w:t xml:space="preserve"> </w:t>
      </w:r>
      <w:r>
        <w:t>Библиографические</w:t>
      </w:r>
      <w:r w:rsidRPr="00E3266D">
        <w:rPr>
          <w:lang w:val="en-US"/>
        </w:rPr>
        <w:t xml:space="preserve"> </w:t>
      </w:r>
      <w:r>
        <w:t>ссылки</w:t>
      </w:r>
      <w:r w:rsidRPr="00E3266D">
        <w:rPr>
          <w:lang w:val="en-US"/>
        </w:rPr>
        <w:t>}</w:t>
      </w:r>
    </w:p>
    <w:p w:rsidR="00E3266D" w:rsidRPr="00E3266D" w:rsidRDefault="00E3266D" w:rsidP="00E3266D">
      <w:pPr>
        <w:rPr>
          <w:lang w:val="en-US"/>
        </w:rPr>
      </w:pPr>
    </w:p>
    <w:p w:rsidR="00E3266D" w:rsidRDefault="00E3266D" w:rsidP="00E3266D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</w:p>
    <w:p w:rsidR="00E3266D" w:rsidRDefault="00E3266D" w:rsidP="00E3266D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</w:p>
    <w:p w:rsidR="00E3266D" w:rsidRDefault="00E3266D" w:rsidP="00E3266D">
      <w:r>
        <w:t>почитать~\</w:t>
      </w:r>
      <w:proofErr w:type="spellStart"/>
      <w:r>
        <w:t>cite</w:t>
      </w:r>
      <w:proofErr w:type="spellEnd"/>
      <w:r>
        <w:t>{Lvovsky-2003, Voroncov-2005}.</w:t>
      </w:r>
    </w:p>
    <w:p w:rsidR="00E3266D" w:rsidRDefault="00E3266D" w:rsidP="00E3266D"/>
    <w:p w:rsidR="00E3266D" w:rsidRDefault="00E3266D" w:rsidP="00E3266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E3266D" w:rsidRDefault="00E3266D" w:rsidP="00E3266D">
      <w:r>
        <w:t>\</w:t>
      </w:r>
      <w:proofErr w:type="spellStart"/>
      <w:r>
        <w:t>bibitem</w:t>
      </w:r>
      <w:proofErr w:type="spellEnd"/>
      <w:r>
        <w:t>{Knuth-2003}Кнут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:rsidR="00E3266D" w:rsidRDefault="00E3266D" w:rsidP="00E3266D">
      <w:r>
        <w:lastRenderedPageBreak/>
        <w:t>\</w:t>
      </w:r>
      <w:proofErr w:type="spellStart"/>
      <w:r>
        <w:t>bibitem</w:t>
      </w:r>
      <w:proofErr w:type="spellEnd"/>
      <w:r>
        <w:t>{Lvovsky-2003}Львовский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:rsidR="00E3266D" w:rsidRPr="00E3266D" w:rsidRDefault="00E3266D" w:rsidP="00E3266D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{Voroncov-2005}Воронцов К.В. \</w:t>
      </w:r>
      <w:proofErr w:type="spellStart"/>
      <w:r>
        <w:t>LaTeX</w:t>
      </w:r>
      <w:proofErr w:type="spellEnd"/>
      <w:r>
        <w:t xml:space="preserve">{} в примерах. </w:t>
      </w:r>
      <w:r w:rsidRPr="00E3266D">
        <w:rPr>
          <w:lang w:val="en-US"/>
        </w:rPr>
        <w:t xml:space="preserve">2005 </w:t>
      </w:r>
      <w:r>
        <w:t>г</w:t>
      </w:r>
      <w:r w:rsidRPr="00E3266D">
        <w:rPr>
          <w:lang w:val="en-US"/>
        </w:rPr>
        <w:t>.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\end{thebibliography}</w:t>
      </w:r>
    </w:p>
    <w:p w:rsidR="00E3266D" w:rsidRPr="00E3266D" w:rsidRDefault="00E3266D" w:rsidP="00E3266D">
      <w:pPr>
        <w:rPr>
          <w:lang w:val="en-US"/>
        </w:rPr>
      </w:pPr>
      <w:r w:rsidRPr="00E3266D">
        <w:rPr>
          <w:lang w:val="en-US"/>
        </w:rPr>
        <w:t>\end{document}</w:t>
      </w:r>
    </w:p>
    <w:p w:rsidR="00E3266D" w:rsidRDefault="00E3266D" w:rsidP="00E3266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E3266D" w:rsidRDefault="00E3266D" w:rsidP="00E3266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E3266D" w:rsidRDefault="00E3266D" w:rsidP="00E3266D"/>
    <w:p w:rsidR="005D15EC" w:rsidRDefault="00E3266D" w:rsidP="00E3266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</w:p>
    <w:sectPr w:rsidR="005D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6D"/>
    <w:rsid w:val="005D15EC"/>
    <w:rsid w:val="00E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infasotkarus@gmail.com</dc:creator>
  <cp:lastModifiedBy>infasotkarus@gmail.com</cp:lastModifiedBy>
  <cp:revision>1</cp:revision>
  <dcterms:created xsi:type="dcterms:W3CDTF">2024-12-26T17:30:00Z</dcterms:created>
  <dcterms:modified xsi:type="dcterms:W3CDTF">2024-12-26T17:30:00Z</dcterms:modified>
</cp:coreProperties>
</file>