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2304"/>
        <w:tblW w:w="950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"/>
        <w:gridCol w:w="475"/>
        <w:gridCol w:w="476"/>
        <w:gridCol w:w="475"/>
        <w:gridCol w:w="476"/>
        <w:gridCol w:w="476"/>
        <w:gridCol w:w="475"/>
        <w:gridCol w:w="476"/>
        <w:gridCol w:w="475"/>
        <w:gridCol w:w="476"/>
        <w:gridCol w:w="476"/>
        <w:gridCol w:w="475"/>
        <w:gridCol w:w="476"/>
        <w:gridCol w:w="475"/>
        <w:gridCol w:w="475"/>
        <w:gridCol w:w="475"/>
        <w:gridCol w:w="475"/>
        <w:gridCol w:w="475"/>
        <w:gridCol w:w="475"/>
        <w:gridCol w:w="475"/>
      </w:tblGrid>
      <w:tr w:rsidR="00C52A9A" w:rsidRPr="00A5662A" w:rsidTr="00C52A9A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52A9A" w:rsidRPr="00A5662A" w:rsidTr="00C52A9A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52A9A" w:rsidRPr="00A5662A" w:rsidTr="00C52A9A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52A9A" w:rsidRPr="00A5662A" w:rsidTr="00C52A9A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52A9A" w:rsidRPr="00A5662A" w:rsidTr="00C52A9A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52A9A" w:rsidRPr="00A5662A" w:rsidTr="00C52A9A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52A9A" w:rsidRPr="00A5662A" w:rsidTr="00C52A9A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52A9A" w:rsidRPr="00A5662A" w:rsidTr="00C52A9A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52A9A" w:rsidRPr="00A5662A" w:rsidTr="00C52A9A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52A9A" w:rsidRPr="00A5662A" w:rsidTr="00C52A9A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52A9A" w:rsidRPr="00A5662A" w:rsidTr="00C52A9A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52A9A" w:rsidRPr="00A5662A" w:rsidTr="00C52A9A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52A9A" w:rsidRPr="00A5662A" w:rsidTr="00C52A9A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52A9A" w:rsidRPr="00A5662A" w:rsidTr="00C52A9A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52A9A" w:rsidRPr="00A5662A" w:rsidTr="00C52A9A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52A9A" w:rsidRPr="00A5662A" w:rsidTr="00C52A9A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52A9A" w:rsidRPr="00A5662A" w:rsidTr="00C52A9A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52A9A" w:rsidRPr="00A5662A" w:rsidTr="00C52A9A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5662A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3823B4" w:rsidRPr="00A5662A" w:rsidRDefault="003823B4" w:rsidP="00C52A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BA1246" w:rsidRDefault="000C28A7">
      <w:r>
        <w:t>3- alternativa a)</w:t>
      </w:r>
    </w:p>
    <w:p w:rsidR="000C28A7" w:rsidRDefault="000C28A7"/>
    <w:p w:rsidR="000C28A7" w:rsidRDefault="000C28A7"/>
    <w:p w:rsidR="000C28A7" w:rsidRDefault="000C28A7"/>
    <w:p w:rsidR="00BA1246" w:rsidRDefault="00BA1246"/>
    <w:p w:rsidR="00056DC4" w:rsidRDefault="00056DC4"/>
    <w:p w:rsidR="00056DC4" w:rsidRDefault="00056DC4"/>
    <w:p w:rsidR="00056DC4" w:rsidRDefault="00056DC4"/>
    <w:p w:rsidR="00D237B4" w:rsidRDefault="00BF54A2">
      <w:r>
        <w:t>3- alternativa b)</w:t>
      </w:r>
    </w:p>
    <w:tbl>
      <w:tblPr>
        <w:tblW w:w="4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840"/>
      </w:tblGrid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F54A2" w:rsidRPr="00BF54A2" w:rsidRDefault="005E193B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Intervalo de</w:t>
            </w:r>
            <w:r w:rsidR="00BF54A2" w:rsidRPr="00BF54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taxa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Frequência Relativa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83,4 ͱ 85,7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85,7 ͱ 88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88 ͱ 90,3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90,3 ͱ 92,6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92,6 ͱ 94,9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94,9 ͱ 97,2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97,2 ͱ 99,5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99,5 ͱ 101,8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Total </w:t>
            </w:r>
          </w:p>
        </w:tc>
        <w:tc>
          <w:tcPr>
            <w:tcW w:w="28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</w:tr>
    </w:tbl>
    <w:p w:rsidR="00BF54A2" w:rsidRDefault="00BF54A2"/>
    <w:p w:rsidR="00BF54A2" w:rsidRDefault="00BF54A2">
      <w:r>
        <w:rPr>
          <w:noProof/>
          <w:lang w:eastAsia="pt-BR"/>
        </w:rPr>
        <w:drawing>
          <wp:inline distT="0" distB="0" distL="0" distR="0" wp14:anchorId="1EB7712C" wp14:editId="231C152B">
            <wp:extent cx="5848350" cy="3514725"/>
            <wp:effectExtent l="0" t="0" r="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56DC4" w:rsidRDefault="00056DC4"/>
    <w:p w:rsidR="00056DC4" w:rsidRDefault="00056DC4"/>
    <w:p w:rsidR="00056DC4" w:rsidRDefault="00056DC4"/>
    <w:p w:rsidR="00BF54A2" w:rsidRDefault="00BF54A2">
      <w:r>
        <w:t>3- alternativa c)</w:t>
      </w:r>
    </w:p>
    <w:tbl>
      <w:tblPr>
        <w:tblW w:w="4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840"/>
      </w:tblGrid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Intervalo de taxa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Frequência</w:t>
            </w:r>
            <w:r w:rsidR="00CE18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Relativa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83,4 ͱ 84,29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84,29 ͱ 85,18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85,18 ͱ 86,07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86,07 ͱ 86,96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86,96 ͱ 87,85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87,85 ͱ 88,74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88,74 ͱ 89,63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89,63 ͱ 90,52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90,52 ͱ 91,41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91,41 ͱ 92,3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92,3 ͱ 93,19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93,19 ͱ 94,08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94,08 ͱ 94,97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95,86 ͱ 96,75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98,53 ͱ 99,42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99,42 ͱ 100,31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BF54A2" w:rsidRPr="00BF54A2" w:rsidTr="00BF54A2">
        <w:trPr>
          <w:trHeight w:val="300"/>
        </w:trPr>
        <w:tc>
          <w:tcPr>
            <w:tcW w:w="19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Total </w:t>
            </w:r>
          </w:p>
        </w:tc>
        <w:tc>
          <w:tcPr>
            <w:tcW w:w="28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BF54A2" w:rsidRPr="00BF54A2" w:rsidRDefault="00BF54A2" w:rsidP="00BF5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F54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</w:tr>
    </w:tbl>
    <w:p w:rsidR="00BF54A2" w:rsidRDefault="00BF54A2"/>
    <w:p w:rsidR="00BF54A2" w:rsidRDefault="00BF54A2">
      <w:r>
        <w:rPr>
          <w:noProof/>
          <w:lang w:eastAsia="pt-BR"/>
        </w:rPr>
        <w:lastRenderedPageBreak/>
        <w:drawing>
          <wp:inline distT="0" distB="0" distL="0" distR="0" wp14:anchorId="317ED28E" wp14:editId="132A4735">
            <wp:extent cx="5848350" cy="3418205"/>
            <wp:effectExtent l="0" t="0" r="0" b="1079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F54A2" w:rsidRDefault="00BF54A2"/>
    <w:p w:rsidR="00BF54A2" w:rsidRDefault="00BF54A2"/>
    <w:p w:rsidR="00EF58FC" w:rsidRDefault="00EF58FC">
      <w:r>
        <w:t>3- alternativa d)</w:t>
      </w:r>
    </w:p>
    <w:p w:rsidR="00582D23" w:rsidRDefault="00582D23" w:rsidP="00E65809">
      <w:pPr>
        <w:ind w:firstLine="708"/>
        <w:jc w:val="both"/>
      </w:pPr>
      <w:r>
        <w:t>Qua</w:t>
      </w:r>
      <w:r w:rsidR="00E65809">
        <w:t>ndo construído</w:t>
      </w:r>
      <w:r>
        <w:t xml:space="preserve"> o hist</w:t>
      </w:r>
      <w:r w:rsidR="00E65809">
        <w:t>ograma com 8 classes, observamos</w:t>
      </w:r>
      <w:r>
        <w:t xml:space="preserve"> uma maior concentração </w:t>
      </w:r>
      <w:r w:rsidR="00E65809">
        <w:t>de dados centralizados</w:t>
      </w:r>
      <w:r>
        <w:t xml:space="preserve"> e </w:t>
      </w:r>
      <w:r w:rsidR="00E65809">
        <w:t>quando analisamos o</w:t>
      </w:r>
      <w:r>
        <w:t xml:space="preserve"> histo</w:t>
      </w:r>
      <w:r w:rsidR="00E65809">
        <w:t>grama com 16 classes, nota-se que com o aumento do número de classes temos um histograma mais irregular.</w:t>
      </w:r>
      <w:bookmarkStart w:id="0" w:name="_GoBack"/>
      <w:bookmarkEnd w:id="0"/>
    </w:p>
    <w:sectPr w:rsidR="00582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A2"/>
    <w:rsid w:val="00056DC4"/>
    <w:rsid w:val="000C28A7"/>
    <w:rsid w:val="002174AA"/>
    <w:rsid w:val="003823B4"/>
    <w:rsid w:val="00466FA6"/>
    <w:rsid w:val="00474CD6"/>
    <w:rsid w:val="00582D23"/>
    <w:rsid w:val="005E193B"/>
    <w:rsid w:val="00703664"/>
    <w:rsid w:val="00A5662A"/>
    <w:rsid w:val="00B0091F"/>
    <w:rsid w:val="00BA1246"/>
    <w:rsid w:val="00BF0F2F"/>
    <w:rsid w:val="00BF54A2"/>
    <w:rsid w:val="00C46999"/>
    <w:rsid w:val="00C52A9A"/>
    <w:rsid w:val="00CE189D"/>
    <w:rsid w:val="00D21F7F"/>
    <w:rsid w:val="00E65809"/>
    <w:rsid w:val="00EF58FC"/>
    <w:rsid w:val="00F0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1CBFC-4A7E-4C04-BC34-C5E5B6F9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9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ine\OneDrive\&#193;rea%20de%20Trabalho\Past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ine\OneDrive\&#193;rea%20de%20Trabalho\Pasta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[Pasta1.xlsx]Plan4!Tabela dinâmica1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Histograma</a:t>
            </a:r>
            <a:r>
              <a:rPr lang="en-US" baseline="0"/>
              <a:t> da variável T: taxa de octanagem</a:t>
            </a:r>
            <a:endParaRPr lang="en-US"/>
          </a:p>
        </c:rich>
      </c:tx>
      <c:layout>
        <c:manualLayout>
          <c:xMode val="edge"/>
          <c:yMode val="edge"/>
          <c:x val="0.22592474827768946"/>
          <c:y val="2.50391277445693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3617131721809816"/>
          <c:y val="0.15239858085321648"/>
          <c:w val="0.78429730178403867"/>
          <c:h val="0.6200173284992989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Plan4!$B$3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Plan4!$A$4:$A$12</c:f>
              <c:strCache>
                <c:ptCount val="8"/>
                <c:pt idx="0">
                  <c:v>83,4 ͱ 85,7</c:v>
                </c:pt>
                <c:pt idx="1">
                  <c:v>85,7 ͱ 88</c:v>
                </c:pt>
                <c:pt idx="2">
                  <c:v>88 ͱ 90,3</c:v>
                </c:pt>
                <c:pt idx="3">
                  <c:v>90,3 ͱ 92,6</c:v>
                </c:pt>
                <c:pt idx="4">
                  <c:v>92,6 ͱ 94,9</c:v>
                </c:pt>
                <c:pt idx="5">
                  <c:v>94,9 ͱ 97,2</c:v>
                </c:pt>
                <c:pt idx="6">
                  <c:v>97,2 ͱ 99,5</c:v>
                </c:pt>
                <c:pt idx="7">
                  <c:v>99,5 ͱ 101,8</c:v>
                </c:pt>
              </c:strCache>
            </c:strRef>
          </c:cat>
          <c:val>
            <c:numRef>
              <c:f>Plan4!$B$4:$B$12</c:f>
              <c:numCache>
                <c:formatCode>General</c:formatCode>
                <c:ptCount val="8"/>
                <c:pt idx="0">
                  <c:v>4</c:v>
                </c:pt>
                <c:pt idx="1">
                  <c:v>9</c:v>
                </c:pt>
                <c:pt idx="2">
                  <c:v>25</c:v>
                </c:pt>
                <c:pt idx="3">
                  <c:v>26</c:v>
                </c:pt>
                <c:pt idx="4">
                  <c:v>14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"/>
        <c:overlap val="-27"/>
        <c:axId val="321024232"/>
        <c:axId val="321022272"/>
      </c:barChart>
      <c:catAx>
        <c:axId val="321024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Taxa</a:t>
                </a:r>
              </a:p>
            </c:rich>
          </c:tx>
          <c:layout>
            <c:manualLayout>
              <c:xMode val="edge"/>
              <c:yMode val="edge"/>
              <c:x val="0.45698773077772603"/>
              <c:y val="0.852143512068801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21022272"/>
        <c:crosses val="autoZero"/>
        <c:auto val="1"/>
        <c:lblAlgn val="ctr"/>
        <c:lblOffset val="100"/>
        <c:noMultiLvlLbl val="0"/>
      </c:catAx>
      <c:valAx>
        <c:axId val="32102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Frequência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21024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[Pasta 2.xlsx]Plan2!Tabela dinâmica1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Histograma</a:t>
            </a:r>
            <a:r>
              <a:rPr lang="en-US" baseline="0"/>
              <a:t> da variável T: taxa de octanagem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020048118985127"/>
          <c:y val="0.26328484981044037"/>
          <c:w val="0.76214326334208227"/>
          <c:h val="0.3776469087197433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Plan2!$A$4:$A$20</c:f>
              <c:strCache>
                <c:ptCount val="16"/>
                <c:pt idx="0">
                  <c:v>83,4 ͱ 84,29</c:v>
                </c:pt>
                <c:pt idx="1">
                  <c:v>84,29 ͱ 85,18</c:v>
                </c:pt>
                <c:pt idx="2">
                  <c:v>85,18 ͱ 86,07</c:v>
                </c:pt>
                <c:pt idx="3">
                  <c:v>86,07 ͱ 86,96</c:v>
                </c:pt>
                <c:pt idx="4">
                  <c:v>86,96 ͱ 87,85</c:v>
                </c:pt>
                <c:pt idx="5">
                  <c:v>87,85 ͱ 88,74</c:v>
                </c:pt>
                <c:pt idx="6">
                  <c:v>88,74 ͱ 89,63</c:v>
                </c:pt>
                <c:pt idx="7">
                  <c:v>89,63 ͱ 90,52</c:v>
                </c:pt>
                <c:pt idx="8">
                  <c:v>90,52 ͱ 91,41</c:v>
                </c:pt>
                <c:pt idx="9">
                  <c:v>91,41 ͱ 92,3</c:v>
                </c:pt>
                <c:pt idx="10">
                  <c:v>92,3 ͱ 93,19</c:v>
                </c:pt>
                <c:pt idx="11">
                  <c:v>93,19 ͱ 94,08</c:v>
                </c:pt>
                <c:pt idx="12">
                  <c:v>94,08 ͱ 94,97</c:v>
                </c:pt>
                <c:pt idx="13">
                  <c:v>95,86 ͱ 96,75</c:v>
                </c:pt>
                <c:pt idx="14">
                  <c:v>98,53 ͱ 99,42</c:v>
                </c:pt>
                <c:pt idx="15">
                  <c:v>99,42 ͱ 100,31</c:v>
                </c:pt>
              </c:strCache>
            </c:strRef>
          </c:cat>
          <c:val>
            <c:numRef>
              <c:f>Plan2!$B$4:$B$20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5</c:v>
                </c:pt>
                <c:pt idx="5">
                  <c:v>11</c:v>
                </c:pt>
                <c:pt idx="6">
                  <c:v>6</c:v>
                </c:pt>
                <c:pt idx="7">
                  <c:v>14</c:v>
                </c:pt>
                <c:pt idx="8">
                  <c:v>12</c:v>
                </c:pt>
                <c:pt idx="9">
                  <c:v>9</c:v>
                </c:pt>
                <c:pt idx="10">
                  <c:v>5</c:v>
                </c:pt>
                <c:pt idx="11">
                  <c:v>5</c:v>
                </c:pt>
                <c:pt idx="12">
                  <c:v>4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"/>
        <c:overlap val="-27"/>
        <c:axId val="321023840"/>
        <c:axId val="321022664"/>
      </c:barChart>
      <c:catAx>
        <c:axId val="321023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/>
                  <a:t>Taxa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21022664"/>
        <c:crosses val="autoZero"/>
        <c:auto val="1"/>
        <c:lblAlgn val="ctr"/>
        <c:lblOffset val="100"/>
        <c:noMultiLvlLbl val="0"/>
      </c:catAx>
      <c:valAx>
        <c:axId val="321022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Fequência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2102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jaine</dc:creator>
  <cp:keywords/>
  <dc:description/>
  <cp:lastModifiedBy>jaine</cp:lastModifiedBy>
  <cp:revision>26</cp:revision>
  <dcterms:created xsi:type="dcterms:W3CDTF">2021-03-27T22:46:00Z</dcterms:created>
  <dcterms:modified xsi:type="dcterms:W3CDTF">2021-03-29T00:36:00Z</dcterms:modified>
</cp:coreProperties>
</file>