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8816" w14:textId="1F290809" w:rsidR="0049184F" w:rsidRPr="0049184F" w:rsidRDefault="0049184F" w:rsidP="00E244D2">
      <w:pPr>
        <w:keepNext/>
        <w:keepLines/>
        <w:widowControl w:val="0"/>
        <w:shd w:val="clear" w:color="auto" w:fill="FFFFFF"/>
        <w:spacing w:after="0" w:line="240" w:lineRule="auto"/>
        <w:ind w:left="-142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S</w:t>
      </w:r>
      <w:r w:rsidR="00E244D2" w:rsidRPr="004A4095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Single</w:t>
      </w:r>
      <w:proofErr w:type="spellEnd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Responsibility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SRP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единой ответственности</w:t>
      </w:r>
    </w:p>
    <w:p w14:paraId="23BB7D6D" w14:textId="45ACDEAE" w:rsidR="0049184F" w:rsidRPr="0049184F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Компонент (модуль, класс, функция, хук) должен иметь одну и только одну причину для изменения, то есть отвечать за одну задачу или функциональность.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Прямо следует из принципов KISS и DRY. Нужен для упрощения тестирования, отладки и повторного использования кода.</w:t>
      </w:r>
    </w:p>
    <w:p w14:paraId="6AC7725F" w14:textId="490714F0" w:rsidR="0049184F" w:rsidRPr="0049184F" w:rsidRDefault="0049184F" w:rsidP="00E244D2">
      <w:pPr>
        <w:keepNext/>
        <w:keepLines/>
        <w:widowControl w:val="0"/>
        <w:shd w:val="clear" w:color="auto" w:fill="FFFFFF"/>
        <w:spacing w:after="0" w:line="240" w:lineRule="auto"/>
        <w:ind w:left="-142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Компонент должен рендерить UI, управлять своим собственным состоянием (если это необходимо для рендеринга) и больше ничего. Логику данных (API-вызовы), навигацию, бизнес-правила лучше выносить в отдельные модули, хуки или контекст.</w:t>
      </w:r>
    </w:p>
    <w:p w14:paraId="1FEBCC82" w14:textId="6C0365B5" w:rsidR="0049184F" w:rsidRPr="0049184F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O</w:t>
      </w:r>
      <w:r w:rsidR="00E244D2" w:rsidRPr="004A4095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Open</w:t>
      </w:r>
      <w:proofErr w:type="spellEnd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–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Closed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OCP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открытости/закрытости</w:t>
      </w:r>
    </w:p>
    <w:p w14:paraId="34114E87" w14:textId="38240420" w:rsidR="0049184F" w:rsidRPr="0049184F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Сущности (компоненты, модули, функции) должны быть открыты для расширения (через наследование, композицию, HOC) но закрыты для модификации.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В основе лежат принципы ООП: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Инкапсуляция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(сокрытие деталей реализации) и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Полиморфизм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 (возможность использовать разные реализации через единый интерфейс). В </w:t>
      </w:r>
      <w:proofErr w:type="spellStart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React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композиция предпочтительнее наследования.</w:t>
      </w:r>
    </w:p>
    <w:p w14:paraId="16FE51F9" w14:textId="10BC56D5" w:rsidR="0049184F" w:rsidRPr="0049184F" w:rsidRDefault="0049184F" w:rsidP="00E244D2">
      <w:pPr>
        <w:keepNext/>
        <w:keepLines/>
        <w:widowControl w:val="0"/>
        <w:shd w:val="clear" w:color="auto" w:fill="FFFFFF"/>
        <w:spacing w:after="0" w:line="240" w:lineRule="auto"/>
        <w:ind w:left="-142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Используйте Композицию Компонентов (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children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render</w:t>
      </w:r>
      <w:proofErr w:type="spellEnd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 xml:space="preserve"> 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props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), Высокоуровневые Компоненты (HOC) или хуки для добавления новой функциональности, не ломая и не изменяя исходный код существующего компонента.</w:t>
      </w:r>
    </w:p>
    <w:p w14:paraId="26A8C9AD" w14:textId="0DA74C70" w:rsidR="0049184F" w:rsidRPr="0049184F" w:rsidRDefault="004A4095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>
        <w:rPr>
          <w:rFonts w:ascii="var(--h1-font)" w:eastAsia="Times New Roman" w:hAnsi="var(--h1-font)" w:cs="Segoe UI"/>
          <w:b/>
          <w:bCs/>
          <w:noProof/>
          <w:color w:val="222222"/>
          <w:spacing w:val="-4"/>
          <w:kern w:val="36"/>
          <w:sz w:val="42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1149380B" wp14:editId="63FBE02D">
            <wp:simplePos x="0" y="0"/>
            <wp:positionH relativeFrom="margin">
              <wp:align>right</wp:align>
            </wp:positionH>
            <wp:positionV relativeFrom="paragraph">
              <wp:posOffset>596884</wp:posOffset>
            </wp:positionV>
            <wp:extent cx="4770755" cy="212915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_proncip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84F"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L</w:t>
      </w:r>
      <w:r w:rsidR="00E244D2" w:rsidRPr="004A4095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eastAsia="ru-RU"/>
        </w:rPr>
        <w:t xml:space="preserve"> </w:t>
      </w:r>
      <w:proofErr w:type="spellStart"/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Liskov</w:t>
      </w:r>
      <w:proofErr w:type="spellEnd"/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 xml:space="preserve"> </w:t>
      </w:r>
      <w:proofErr w:type="spellStart"/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Substitution</w:t>
      </w:r>
      <w:proofErr w:type="spellEnd"/>
      <w:r w:rsidR="0049184F"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LSP</w:t>
      </w:r>
      <w:r w:rsidR="0049184F"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подстановки Лисков</w:t>
      </w:r>
    </w:p>
    <w:p w14:paraId="59399345" w14:textId="550A77EB" w:rsidR="00E244D2" w:rsidRPr="004A4095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Объекты (компоненты, классы) должны быть заменяемыми на экземпляры их подтипов (потомков), не нарушая работу программы. Поведение наследника должно быть ожидаемым и совместимым с поведением родителя.</w:t>
      </w:r>
    </w:p>
    <w:p w14:paraId="1B231685" w14:textId="77777777" w:rsidR="00E244D2" w:rsidRPr="004A4095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Является строгой формулировкой принципа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Наследования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в ООП. Наследование должно дополнять, а не замещать или нарушать контракт базового класса.</w:t>
      </w:r>
    </w:p>
    <w:p w14:paraId="246434F4" w14:textId="217185B4" w:rsidR="0049184F" w:rsidRPr="0049184F" w:rsidRDefault="0049184F" w:rsidP="00E244D2">
      <w:pPr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proofErr w:type="gram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Если</w:t>
      </w:r>
      <w:proofErr w:type="gram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 xml:space="preserve"> вы создаете компонент-обертку (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Button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-&gt;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IconButton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), он должен принимать и корректно обрабатывать все пропсы базового компонента, а не ломать его стили или логику.</w:t>
      </w:r>
    </w:p>
    <w:p w14:paraId="261FAD10" w14:textId="4383462D" w:rsidR="0049184F" w:rsidRPr="0049184F" w:rsidRDefault="0049184F" w:rsidP="00E244D2">
      <w:pPr>
        <w:widowControl w:val="0"/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val="en-US" w:eastAsia="ru-RU"/>
        </w:rPr>
        <w:t>I</w:t>
      </w:r>
      <w:r w:rsidR="00E244D2" w:rsidRPr="004A4095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val="en-US" w:eastAsia="ru-RU"/>
        </w:rPr>
        <w:t xml:space="preserve"> 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val="en-US" w:eastAsia="ru-RU"/>
        </w:rPr>
        <w:t>Interface Segregation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  <w:t>, ISP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val="en-US" w:eastAsia="ru-RU"/>
        </w:rPr>
        <w:t xml:space="preserve"> 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разделения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val="en-US" w:eastAsia="ru-RU"/>
        </w:rPr>
        <w:t xml:space="preserve"> 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интерфейсов</w:t>
      </w:r>
    </w:p>
    <w:p w14:paraId="283F02B3" w14:textId="77777777" w:rsidR="0049184F" w:rsidRPr="0049184F" w:rsidRDefault="0049184F" w:rsidP="00E244D2">
      <w:pPr>
        <w:widowControl w:val="0"/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Клиенты (компоненты, модули) не должны зависеть от интерфейсов (пропсов, методов), которые они не используют. Создавайте узкоспециализированные интерфейсы.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Связан с принципами KISS и DRY, а также с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Абстракцией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в ООП. Уменьшает связанность и предотвращает "захламление" пропсами.</w:t>
      </w:r>
    </w:p>
    <w:p w14:paraId="1457563C" w14:textId="77777777" w:rsidR="0049184F" w:rsidRPr="0049184F" w:rsidRDefault="0049184F" w:rsidP="00E244D2">
      <w:pPr>
        <w:widowControl w:val="0"/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proofErr w:type="gram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Вместо</w:t>
      </w:r>
      <w:proofErr w:type="gram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 xml:space="preserve"> одного большого компонента с десятками пропсов (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onClick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onChange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onSubmit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...), разбейте его на несколько мелких. Или используйте деструктуризацию и пропс </w:t>
      </w:r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...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rest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 чтобы передавать только нужные атрибуты (например, в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input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).</w:t>
      </w:r>
    </w:p>
    <w:p w14:paraId="49F86373" w14:textId="640FB9B0" w:rsidR="0049184F" w:rsidRPr="0049184F" w:rsidRDefault="0049184F" w:rsidP="00E244D2">
      <w:pPr>
        <w:keepLines/>
        <w:widowControl w:val="0"/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D</w:t>
      </w:r>
      <w:r w:rsidR="00E244D2" w:rsidRPr="004A4095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val="en-US"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Dependency</w:t>
      </w:r>
      <w:proofErr w:type="spellEnd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Inversion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DIP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инверсии зависимостей</w:t>
      </w:r>
    </w:p>
    <w:p w14:paraId="590C20FF" w14:textId="77777777" w:rsidR="0049184F" w:rsidRPr="0049184F" w:rsidRDefault="0049184F" w:rsidP="00E244D2">
      <w:pPr>
        <w:keepLines/>
        <w:widowControl w:val="0"/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Мы должны полагаться на абстракции, а не на конкретные реализации. Компоненты ПО должны иметь низкую связность и высокую согласованность.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Заботиться нужно не о том, как что-то устроено, а о том, как оно работает.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Это основа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Абстракции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в ООП. Позволяет управлять зависимостями извне, что критически важно для тестирования (</w:t>
      </w:r>
      <w:proofErr w:type="spellStart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моки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заглушки) и гибкости архитектуры.</w:t>
      </w:r>
    </w:p>
    <w:p w14:paraId="4D339FCD" w14:textId="1A672C45" w:rsidR="004A4095" w:rsidRPr="004A4095" w:rsidRDefault="0049184F" w:rsidP="00E244D2">
      <w:pPr>
        <w:keepLines/>
        <w:widowControl w:val="0"/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sectPr w:rsidR="004A4095" w:rsidRPr="004A4095" w:rsidSect="00E244D2">
          <w:pgSz w:w="16838" w:h="11906" w:orient="landscape"/>
          <w:pgMar w:top="851" w:right="536" w:bottom="1276" w:left="851" w:header="708" w:footer="708" w:gutter="0"/>
          <w:cols w:num="2" w:space="425"/>
          <w:docGrid w:linePitch="360"/>
        </w:sectPr>
      </w:pP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Представь, что твой компонент — это кофемашина. Ей нужен только «абстрактный» кофе: «</w:t>
      </w:r>
      <w:proofErr w:type="spellStart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добавить_</w:t>
      </w:r>
      <w:proofErr w:type="gramStart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кофе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(</w:t>
      </w:r>
      <w:proofErr w:type="gram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)». Как именно зёрна обжарены, молоты, заварены — ей всё равно.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br/>
        <w:t>Ты подсовываешь ей разные капсулы (мок, реальные зёрна, тестовая заглушка) — и она работает без доработки.</w:t>
      </w:r>
    </w:p>
    <w:p w14:paraId="1B3978D5" w14:textId="030E0DCA" w:rsidR="005230F4" w:rsidRPr="004A4095" w:rsidRDefault="00360041">
      <w:pPr>
        <w:rPr>
          <w:sz w:val="24"/>
          <w:szCs w:val="24"/>
        </w:rPr>
      </w:pPr>
      <w:bookmarkStart w:id="0" w:name="_GoBack"/>
      <w:bookmarkEnd w:id="0"/>
    </w:p>
    <w:sectPr w:rsidR="005230F4" w:rsidRPr="004A4095" w:rsidSect="00E244D2">
      <w:type w:val="continuous"/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h1-font)">
    <w:altName w:val="Cambria"/>
    <w:panose1 w:val="00000000000000000000"/>
    <w:charset w:val="00"/>
    <w:family w:val="roman"/>
    <w:notTrueType/>
    <w:pitch w:val="default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D5"/>
    <w:rsid w:val="00360041"/>
    <w:rsid w:val="0049184F"/>
    <w:rsid w:val="004A4095"/>
    <w:rsid w:val="00744E50"/>
    <w:rsid w:val="007D69DB"/>
    <w:rsid w:val="00DD6FD5"/>
    <w:rsid w:val="00E2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8C55"/>
  <w15:chartTrackingRefBased/>
  <w15:docId w15:val="{53CC22F4-7FE6-46CA-96BF-2473A8E6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8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9184F"/>
    <w:rPr>
      <w:b/>
      <w:bCs/>
    </w:rPr>
  </w:style>
  <w:style w:type="paragraph" w:styleId="a4">
    <w:name w:val="Normal (Web)"/>
    <w:basedOn w:val="a"/>
    <w:uiPriority w:val="99"/>
    <w:semiHidden/>
    <w:unhideWhenUsed/>
    <w:rsid w:val="0049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1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52AB-1FC3-4594-A3A2-661A1533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Константинович Иванов</dc:creator>
  <cp:keywords/>
  <dc:description/>
  <cp:lastModifiedBy>Дмитрий Константинович Иванов</cp:lastModifiedBy>
  <cp:revision>3</cp:revision>
  <dcterms:created xsi:type="dcterms:W3CDTF">2025-09-04T12:12:00Z</dcterms:created>
  <dcterms:modified xsi:type="dcterms:W3CDTF">2025-09-04T12:36:00Z</dcterms:modified>
</cp:coreProperties>
</file>