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left"/>
        <w:rPr>
          <w:b w:val="1"/>
          <w:bCs w:val="1"/>
          <w:sz w:val="144"/>
          <w:szCs w:val="144"/>
        </w:rPr>
      </w:pPr>
      <w:r w:rsidDel="00000000" w:rsidR="00000000" w:rsidRPr="00000000">
        <w:rPr>
          <w:b w:val="1"/>
          <w:bCs w:val="1"/>
          <w:sz w:val="144"/>
          <w:szCs w:val="144"/>
          <w:rtl w:val="0"/>
        </w:rPr>
        <w:t xml:space="preserve">       Raport</w:t>
      </w:r>
    </w:p>
    <w:p w:rsidR="00000000" w:rsidDel="00000000" w:rsidP="00000000" w:rsidRDefault="00000000" w:rsidRPr="00000000" w14:paraId="0000000C">
      <w:pPr>
        <w:ind w:left="283" w:firstLine="0"/>
        <w:jc w:val="left"/>
        <w:rPr>
          <w:b w:val="1"/>
          <w:bCs w:val="1"/>
          <w:sz w:val="48"/>
          <w:szCs w:val="48"/>
        </w:rPr>
      </w:pPr>
      <w:r w:rsidDel="00000000" w:rsidR="00000000" w:rsidRPr="00000000">
        <w:rPr>
          <w:b w:val="1"/>
          <w:bCs w:val="1"/>
          <w:sz w:val="48"/>
          <w:szCs w:val="48"/>
          <w:rtl w:val="0"/>
        </w:rPr>
        <w:t xml:space="preserve">                                    la </w:t>
      </w:r>
    </w:p>
    <w:p w:rsidR="00000000" w:rsidDel="00000000" w:rsidP="00000000" w:rsidRDefault="00000000" w:rsidRPr="00000000" w14:paraId="0000000D">
      <w:pPr>
        <w:ind w:left="283" w:firstLine="0"/>
        <w:jc w:val="left"/>
        <w:rPr>
          <w:b w:val="1"/>
          <w:bCs w:val="1"/>
          <w:sz w:val="32"/>
          <w:szCs w:val="32"/>
        </w:rPr>
      </w:pPr>
      <w:r w:rsidDel="00000000" w:rsidR="00000000" w:rsidRPr="00000000">
        <w:rPr>
          <w:b w:val="1"/>
          <w:bCs w:val="1"/>
          <w:sz w:val="48"/>
          <w:szCs w:val="48"/>
          <w:rtl w:val="0"/>
        </w:rPr>
        <w:t xml:space="preserve">                 Lucrarea de laborator Nr. 4</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“Bazele limbajului PYTHON</w:t>
      </w:r>
      <w:r w:rsidDel="00000000" w:rsidR="00000000" w:rsidRPr="00000000">
        <w:rPr>
          <w:sz w:val="32"/>
          <w:szCs w:val="32"/>
          <w:rtl w:val="0"/>
        </w:rPr>
        <w:t xml:space="preserve"> </w:t>
      </w:r>
      <w:r w:rsidDel="00000000" w:rsidR="00000000" w:rsidRPr="00000000">
        <w:rPr>
          <w:sz w:val="36"/>
          <w:szCs w:val="36"/>
          <w:rtl w:val="0"/>
        </w:rPr>
        <w:t xml:space="preserv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highlight w:val="white"/>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white"/>
          <w:rtl w:val="0"/>
        </w:rPr>
        <w:t xml:space="preserve">261 IVANOV VLADIMIR</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highlight w:val="white"/>
        </w:rPr>
      </w:pPr>
      <w:r w:rsidDel="00000000" w:rsidR="00000000" w:rsidRPr="00000000">
        <w:rPr>
          <w:sz w:val="28"/>
          <w:szCs w:val="28"/>
          <w:rtl w:val="0"/>
        </w:rPr>
        <w:t xml:space="preserve">     A verificat : </w:t>
        <w:tab/>
        <w:tab/>
        <w:tab/>
        <w:tab/>
        <w:t xml:space="preserve">                                  asistent universitar - </w:t>
      </w:r>
      <w:r w:rsidDel="00000000" w:rsidR="00000000" w:rsidRPr="00000000">
        <w:rPr>
          <w:sz w:val="28"/>
          <w:szCs w:val="28"/>
          <w:highlight w:val="white"/>
          <w:rtl w:val="0"/>
        </w:rPr>
        <w:t xml:space="preserve">Dumitrașcu Marius</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spacing w:line="360" w:lineRule="auto"/>
        <w:jc w:val="center"/>
        <w:rPr>
          <w:b w:val="1"/>
          <w:bCs w:val="1"/>
          <w:sz w:val="32"/>
          <w:szCs w:val="32"/>
        </w:rPr>
      </w:pPr>
      <w:r w:rsidDel="00000000" w:rsidR="00000000" w:rsidRPr="00000000">
        <w:rPr>
          <w:b w:val="1"/>
          <w:bCs w:val="1"/>
          <w:sz w:val="28"/>
          <w:szCs w:val="28"/>
          <w:rtl w:val="0"/>
        </w:rPr>
        <w:t xml:space="preserve">SARCINA LUCRĂRII</w:t>
      </w:r>
      <w:r w:rsidDel="00000000" w:rsidR="00000000" w:rsidRPr="00000000">
        <w:rPr>
          <w:rtl w:val="0"/>
        </w:rPr>
      </w:r>
    </w:p>
    <w:p w:rsidR="00000000" w:rsidDel="00000000" w:rsidP="00000000" w:rsidRDefault="00000000" w:rsidRPr="00000000" w14:paraId="00000024">
      <w:pPr>
        <w:spacing w:line="360" w:lineRule="auto"/>
        <w:jc w:val="left"/>
        <w:rPr>
          <w:b w:val="1"/>
          <w:bCs w:val="1"/>
          <w:sz w:val="30"/>
          <w:szCs w:val="30"/>
        </w:rPr>
      </w:pPr>
      <w:r w:rsidDel="00000000" w:rsidR="00000000" w:rsidRPr="00000000">
        <w:rPr>
          <w:b w:val="1"/>
          <w:bCs w:val="1"/>
          <w:sz w:val="36"/>
          <w:szCs w:val="36"/>
          <w:u w:val="single"/>
          <w:rtl w:val="0"/>
        </w:rPr>
        <w:t xml:space="preserve">Lucrarea de laborator 4:</w:t>
      </w: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 </w:t>
      </w:r>
    </w:p>
    <w:p w:rsidR="00000000" w:rsidDel="00000000" w:rsidP="00000000" w:rsidRDefault="00000000" w:rsidRPr="00000000" w14:paraId="00000025">
      <w:pPr>
        <w:spacing w:line="360" w:lineRule="auto"/>
        <w:jc w:val="left"/>
        <w:rPr>
          <w:sz w:val="30"/>
          <w:szCs w:val="30"/>
        </w:rPr>
      </w:pPr>
      <w:r w:rsidDel="00000000" w:rsidR="00000000" w:rsidRPr="00000000">
        <w:rPr>
          <w:b w:val="1"/>
          <w:bCs w:val="1"/>
          <w:sz w:val="30"/>
          <w:szCs w:val="30"/>
          <w:rtl w:val="0"/>
        </w:rPr>
        <w:t xml:space="preserve">1. </w:t>
      </w:r>
      <w:r w:rsidDel="00000000" w:rsidR="00000000" w:rsidRPr="00000000">
        <w:rPr>
          <w:sz w:val="30"/>
          <w:szCs w:val="30"/>
          <w:rtl w:val="0"/>
        </w:rPr>
        <w:t xml:space="preserve">Rezolvarea primelor 2 capitole in “</w:t>
      </w:r>
      <w:r w:rsidDel="00000000" w:rsidR="00000000" w:rsidRPr="00000000">
        <w:rPr>
          <w:b w:val="1"/>
          <w:bCs w:val="1"/>
          <w:sz w:val="30"/>
          <w:szCs w:val="30"/>
          <w:rtl w:val="0"/>
        </w:rPr>
        <w:t xml:space="preserve">CODEDEX”. </w:t>
      </w:r>
      <w:r w:rsidDel="00000000" w:rsidR="00000000" w:rsidRPr="00000000">
        <w:rPr>
          <w:rtl w:val="0"/>
        </w:rPr>
      </w:r>
    </w:p>
    <w:p w:rsidR="00000000" w:rsidDel="00000000" w:rsidP="00000000" w:rsidRDefault="00000000" w:rsidRPr="00000000" w14:paraId="00000026">
      <w:pPr>
        <w:spacing w:line="360" w:lineRule="auto"/>
        <w:jc w:val="left"/>
        <w:rPr>
          <w:sz w:val="32"/>
          <w:szCs w:val="32"/>
        </w:rPr>
      </w:pPr>
      <w:r w:rsidDel="00000000" w:rsidR="00000000" w:rsidRPr="00000000">
        <w:rPr>
          <w:rtl w:val="0"/>
        </w:rPr>
      </w:r>
    </w:p>
    <w:p w:rsidR="00000000" w:rsidDel="00000000" w:rsidP="00000000" w:rsidRDefault="00000000" w:rsidRPr="00000000" w14:paraId="00000027">
      <w:pPr>
        <w:spacing w:line="360" w:lineRule="auto"/>
        <w:ind w:left="1440" w:firstLine="0"/>
        <w:jc w:val="left"/>
        <w:rPr>
          <w:sz w:val="32"/>
          <w:szCs w:val="32"/>
        </w:rPr>
      </w:pPr>
      <w:r w:rsidDel="00000000" w:rsidR="00000000" w:rsidRPr="00000000">
        <w:rPr>
          <w:sz w:val="32"/>
          <w:szCs w:val="32"/>
        </w:rPr>
        <w:drawing>
          <wp:inline distB="114300" distT="114300" distL="114300" distR="114300">
            <wp:extent cx="4743105" cy="6266498"/>
            <wp:effectExtent b="0" l="0" r="0" t="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743105" cy="626649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ind w:left="0" w:firstLine="0"/>
        <w:jc w:val="left"/>
        <w:rPr>
          <w:sz w:val="30"/>
          <w:szCs w:val="30"/>
        </w:rPr>
      </w:pPr>
      <w:r w:rsidDel="00000000" w:rsidR="00000000" w:rsidRPr="00000000">
        <w:rPr>
          <w:sz w:val="32"/>
          <w:szCs w:val="32"/>
          <w:rtl w:val="0"/>
        </w:rPr>
        <w:t xml:space="preserve">                                                       </w:t>
      </w:r>
      <w:r w:rsidDel="00000000" w:rsidR="00000000" w:rsidRPr="00000000">
        <w:rPr>
          <w:sz w:val="30"/>
          <w:szCs w:val="30"/>
          <w:rtl w:val="0"/>
        </w:rPr>
        <w:t xml:space="preserve">   Figura 4.1</w:t>
      </w:r>
    </w:p>
    <w:p w:rsidR="00000000" w:rsidDel="00000000" w:rsidP="00000000" w:rsidRDefault="00000000" w:rsidRPr="00000000" w14:paraId="00000029">
      <w:pPr>
        <w:spacing w:line="360" w:lineRule="auto"/>
        <w:ind w:left="0" w:firstLine="0"/>
        <w:jc w:val="left"/>
        <w:rPr>
          <w:sz w:val="30"/>
          <w:szCs w:val="30"/>
        </w:rPr>
      </w:pPr>
      <w:r w:rsidDel="00000000" w:rsidR="00000000" w:rsidRPr="00000000">
        <w:rPr>
          <w:rtl w:val="0"/>
        </w:rPr>
      </w:r>
    </w:p>
    <w:p w:rsidR="00000000" w:rsidDel="00000000" w:rsidP="00000000" w:rsidRDefault="00000000" w:rsidRPr="00000000" w14:paraId="0000002A">
      <w:pPr>
        <w:spacing w:line="360" w:lineRule="auto"/>
        <w:rPr>
          <w:sz w:val="30"/>
          <w:szCs w:val="30"/>
        </w:rPr>
      </w:pPr>
      <w:r w:rsidDel="00000000" w:rsidR="00000000" w:rsidRPr="00000000">
        <w:rPr>
          <w:b w:val="1"/>
          <w:bCs w:val="1"/>
          <w:sz w:val="30"/>
          <w:szCs w:val="30"/>
          <w:rtl w:val="0"/>
        </w:rPr>
        <w:t xml:space="preserve">2. </w:t>
      </w:r>
      <w:r w:rsidDel="00000000" w:rsidR="00000000" w:rsidRPr="00000000">
        <w:rPr>
          <w:sz w:val="30"/>
          <w:szCs w:val="30"/>
          <w:rtl w:val="0"/>
        </w:rPr>
        <w:t xml:space="preserve">Finisarea cursului </w:t>
      </w:r>
      <w:r w:rsidDel="00000000" w:rsidR="00000000" w:rsidRPr="00000000">
        <w:rPr>
          <w:b w:val="1"/>
          <w:bCs w:val="1"/>
          <w:sz w:val="30"/>
          <w:szCs w:val="30"/>
          <w:rtl w:val="0"/>
        </w:rPr>
        <w:t xml:space="preserve">“Python Data Fundamentals” </w:t>
      </w:r>
      <w:r w:rsidDel="00000000" w:rsidR="00000000" w:rsidRPr="00000000">
        <w:rPr>
          <w:sz w:val="30"/>
          <w:szCs w:val="30"/>
          <w:rtl w:val="0"/>
        </w:rPr>
        <w:t xml:space="preserve">in</w:t>
      </w:r>
      <w:r w:rsidDel="00000000" w:rsidR="00000000" w:rsidRPr="00000000">
        <w:rPr>
          <w:b w:val="1"/>
          <w:bCs w:val="1"/>
          <w:sz w:val="30"/>
          <w:szCs w:val="30"/>
          <w:rtl w:val="0"/>
        </w:rPr>
        <w:t xml:space="preserve"> “</w:t>
      </w:r>
      <w:hyperlink r:id="rId7">
        <w:r w:rsidDel="00000000" w:rsidR="00000000" w:rsidRPr="00000000">
          <w:rPr>
            <w:b w:val="1"/>
            <w:bCs w:val="1"/>
            <w:color w:val="1155cc"/>
            <w:sz w:val="30"/>
            <w:szCs w:val="30"/>
            <w:u w:val="single"/>
            <w:rtl w:val="0"/>
          </w:rPr>
          <w:t xml:space="preserve">learnpython.org</w:t>
        </w:r>
      </w:hyperlink>
      <w:r w:rsidDel="00000000" w:rsidR="00000000" w:rsidRPr="00000000">
        <w:rPr>
          <w:b w:val="1"/>
          <w:bCs w:val="1"/>
          <w:sz w:val="30"/>
          <w:szCs w:val="30"/>
          <w:rtl w:val="0"/>
        </w:rPr>
        <w:t xml:space="preserve">”</w:t>
      </w:r>
      <w:r w:rsidDel="00000000" w:rsidR="00000000" w:rsidRPr="00000000">
        <w:rPr>
          <w:sz w:val="30"/>
          <w:szCs w:val="30"/>
          <w:rtl w:val="0"/>
        </w:rPr>
        <w:t xml:space="preserve">.</w:t>
      </w:r>
    </w:p>
    <w:p w:rsidR="00000000" w:rsidDel="00000000" w:rsidP="00000000" w:rsidRDefault="00000000" w:rsidRPr="00000000" w14:paraId="0000002B">
      <w:pPr>
        <w:spacing w:line="360" w:lineRule="auto"/>
        <w:rPr>
          <w:sz w:val="30"/>
          <w:szCs w:val="30"/>
        </w:rPr>
      </w:pPr>
      <w:r w:rsidDel="00000000" w:rsidR="00000000" w:rsidRPr="00000000">
        <w:rPr>
          <w:rtl w:val="0"/>
        </w:rPr>
      </w:r>
    </w:p>
    <w:p w:rsidR="00000000" w:rsidDel="00000000" w:rsidP="00000000" w:rsidRDefault="00000000" w:rsidRPr="00000000" w14:paraId="0000002C">
      <w:pPr>
        <w:spacing w:line="360" w:lineRule="auto"/>
        <w:ind w:left="1440" w:firstLine="0"/>
        <w:jc w:val="left"/>
        <w:rPr>
          <w:sz w:val="32"/>
          <w:szCs w:val="32"/>
        </w:rPr>
      </w:pPr>
      <w:r w:rsidDel="00000000" w:rsidR="00000000" w:rsidRPr="00000000">
        <w:rPr>
          <w:sz w:val="32"/>
          <w:szCs w:val="32"/>
        </w:rPr>
        <w:drawing>
          <wp:inline distB="114300" distT="114300" distL="114300" distR="114300">
            <wp:extent cx="4428173" cy="5922681"/>
            <wp:effectExtent b="0" l="0" r="0" t="0"/>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428173" cy="592268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jc w:val="center"/>
        <w:rPr>
          <w:sz w:val="26"/>
          <w:szCs w:val="26"/>
        </w:rPr>
      </w:pPr>
      <w:r w:rsidDel="00000000" w:rsidR="00000000" w:rsidRPr="00000000">
        <w:rPr>
          <w:sz w:val="26"/>
          <w:szCs w:val="26"/>
          <w:rtl w:val="0"/>
        </w:rPr>
        <w:t xml:space="preserve">Figura 4.2 (“Hello World)</w:t>
      </w:r>
    </w:p>
    <w:p w:rsidR="00000000" w:rsidDel="00000000" w:rsidP="00000000" w:rsidRDefault="00000000" w:rsidRPr="00000000" w14:paraId="0000002E">
      <w:pPr>
        <w:spacing w:line="360" w:lineRule="auto"/>
        <w:jc w:val="center"/>
        <w:rPr>
          <w:sz w:val="26"/>
          <w:szCs w:val="26"/>
        </w:rPr>
      </w:pPr>
      <w:r w:rsidDel="00000000" w:rsidR="00000000" w:rsidRPr="00000000">
        <w:rPr>
          <w:rtl w:val="0"/>
        </w:rPr>
      </w:r>
    </w:p>
    <w:p w:rsidR="00000000" w:rsidDel="00000000" w:rsidP="00000000" w:rsidRDefault="00000000" w:rsidRPr="00000000" w14:paraId="0000002F">
      <w:pPr>
        <w:spacing w:line="360" w:lineRule="auto"/>
        <w:jc w:val="center"/>
        <w:rPr>
          <w:sz w:val="26"/>
          <w:szCs w:val="26"/>
        </w:rPr>
      </w:pPr>
      <w:r w:rsidDel="00000000" w:rsidR="00000000" w:rsidRPr="00000000">
        <w:rPr>
          <w:sz w:val="26"/>
          <w:szCs w:val="26"/>
        </w:rPr>
        <w:drawing>
          <wp:inline distB="114300" distT="114300" distL="114300" distR="114300">
            <wp:extent cx="5828348" cy="3448923"/>
            <wp:effectExtent b="0" l="0" r="0" t="0"/>
            <wp:docPr id="21"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828348" cy="344892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jc w:val="center"/>
        <w:rPr>
          <w:sz w:val="26"/>
          <w:szCs w:val="26"/>
        </w:rPr>
      </w:pPr>
      <w:r w:rsidDel="00000000" w:rsidR="00000000" w:rsidRPr="00000000">
        <w:rPr>
          <w:sz w:val="26"/>
          <w:szCs w:val="26"/>
          <w:rtl w:val="0"/>
        </w:rPr>
        <w:t xml:space="preserve">Figura 4.3 (“Variables and types”)</w:t>
      </w:r>
    </w:p>
    <w:p w:rsidR="00000000" w:rsidDel="00000000" w:rsidP="00000000" w:rsidRDefault="00000000" w:rsidRPr="00000000" w14:paraId="00000031">
      <w:pPr>
        <w:spacing w:line="360" w:lineRule="auto"/>
        <w:jc w:val="center"/>
        <w:rPr>
          <w:sz w:val="26"/>
          <w:szCs w:val="26"/>
        </w:rPr>
      </w:pPr>
      <w:r w:rsidDel="00000000" w:rsidR="00000000" w:rsidRPr="00000000">
        <w:rPr>
          <w:sz w:val="26"/>
          <w:szCs w:val="26"/>
        </w:rPr>
        <w:drawing>
          <wp:inline distB="114300" distT="114300" distL="114300" distR="114300">
            <wp:extent cx="5399723" cy="3471799"/>
            <wp:effectExtent b="0" l="0" r="0" t="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399723" cy="347179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jc w:val="center"/>
        <w:rPr>
          <w:sz w:val="26"/>
          <w:szCs w:val="26"/>
        </w:rPr>
      </w:pPr>
      <w:r w:rsidDel="00000000" w:rsidR="00000000" w:rsidRPr="00000000">
        <w:rPr>
          <w:sz w:val="26"/>
          <w:szCs w:val="26"/>
          <w:rtl w:val="0"/>
        </w:rPr>
        <w:t xml:space="preserve">Figura 4.4 (“Lists)</w:t>
      </w:r>
    </w:p>
    <w:p w:rsidR="00000000" w:rsidDel="00000000" w:rsidP="00000000" w:rsidRDefault="00000000" w:rsidRPr="00000000" w14:paraId="00000033">
      <w:pPr>
        <w:spacing w:line="360" w:lineRule="auto"/>
        <w:jc w:val="center"/>
        <w:rPr>
          <w:sz w:val="26"/>
          <w:szCs w:val="26"/>
        </w:rPr>
      </w:pPr>
      <w:r w:rsidDel="00000000" w:rsidR="00000000" w:rsidRPr="00000000">
        <w:rPr>
          <w:sz w:val="26"/>
          <w:szCs w:val="26"/>
        </w:rPr>
        <w:drawing>
          <wp:inline distB="114300" distT="114300" distL="114300" distR="114300">
            <wp:extent cx="6692265" cy="40259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69226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jc w:val="center"/>
        <w:rPr>
          <w:sz w:val="28"/>
          <w:szCs w:val="28"/>
        </w:rPr>
      </w:pPr>
      <w:r w:rsidDel="00000000" w:rsidR="00000000" w:rsidRPr="00000000">
        <w:rPr>
          <w:sz w:val="28"/>
          <w:szCs w:val="28"/>
          <w:rtl w:val="0"/>
        </w:rPr>
        <w:t xml:space="preserve">Figura 4.5 (“Basic Operators”)</w:t>
      </w:r>
    </w:p>
    <w:p w:rsidR="00000000" w:rsidDel="00000000" w:rsidP="00000000" w:rsidRDefault="00000000" w:rsidRPr="00000000" w14:paraId="00000035">
      <w:pPr>
        <w:spacing w:line="360" w:lineRule="auto"/>
        <w:jc w:val="center"/>
        <w:rPr>
          <w:sz w:val="28"/>
          <w:szCs w:val="28"/>
        </w:rPr>
      </w:pPr>
      <w:r w:rsidDel="00000000" w:rsidR="00000000" w:rsidRPr="00000000">
        <w:rPr>
          <w:sz w:val="28"/>
          <w:szCs w:val="28"/>
        </w:rPr>
        <w:drawing>
          <wp:inline distB="114300" distT="114300" distL="114300" distR="114300">
            <wp:extent cx="6352223" cy="3614351"/>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52223" cy="361435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center"/>
        <w:rPr>
          <w:sz w:val="28"/>
          <w:szCs w:val="28"/>
        </w:rPr>
      </w:pPr>
      <w:r w:rsidDel="00000000" w:rsidR="00000000" w:rsidRPr="00000000">
        <w:rPr>
          <w:sz w:val="28"/>
          <w:szCs w:val="28"/>
          <w:rtl w:val="0"/>
        </w:rPr>
        <w:t xml:space="preserve">Figura 4.6 (“String Formating”)</w:t>
      </w:r>
    </w:p>
    <w:p w:rsidR="00000000" w:rsidDel="00000000" w:rsidP="00000000" w:rsidRDefault="00000000" w:rsidRPr="00000000" w14:paraId="00000037">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shd w:fill="1b1e21" w:val="clear"/>
        </w:rPr>
        <w:drawing>
          <wp:inline distB="114300" distT="114300" distL="114300" distR="114300">
            <wp:extent cx="6692265" cy="30480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69226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4.7 (“Basic String Operations”)</w:t>
      </w:r>
    </w:p>
    <w:p w:rsidR="00000000" w:rsidDel="00000000" w:rsidP="00000000" w:rsidRDefault="00000000" w:rsidRPr="00000000" w14:paraId="00000039">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692265" cy="36195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69226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4.8 (“Conditions”)</w:t>
      </w:r>
    </w:p>
    <w:p w:rsidR="00000000" w:rsidDel="00000000" w:rsidP="00000000" w:rsidRDefault="00000000" w:rsidRPr="00000000" w14:paraId="0000003B">
      <w:pPr>
        <w:spacing w:after="240" w:before="240" w:line="360"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C">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409373" cy="3619518"/>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409373" cy="361951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4.9 (“Loops)</w:t>
      </w:r>
    </w:p>
    <w:p w:rsidR="00000000" w:rsidDel="00000000" w:rsidP="00000000" w:rsidRDefault="00000000" w:rsidRPr="00000000" w14:paraId="0000003E">
      <w:pPr>
        <w:spacing w:after="240" w:before="240" w:line="36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304473" cy="3522818"/>
            <wp:effectExtent b="0" l="0" r="0" t="0"/>
            <wp:docPr id="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304473" cy="352281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4.10 (“Functions”)</w:t>
      </w:r>
    </w:p>
    <w:p w:rsidR="00000000" w:rsidDel="00000000" w:rsidP="00000000" w:rsidRDefault="00000000" w:rsidRPr="00000000" w14:paraId="00000040">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504623" cy="3701065"/>
            <wp:effectExtent b="0" l="0" r="0" t="0"/>
            <wp:docPr id="1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504623" cy="370106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4.11 (“Classes and Objects”)</w:t>
      </w:r>
    </w:p>
    <w:p w:rsidR="00000000" w:rsidDel="00000000" w:rsidP="00000000" w:rsidRDefault="00000000" w:rsidRPr="00000000" w14:paraId="00000042">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669603" cy="3614678"/>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669603" cy="361467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4.12 (“Dictionaries”)</w:t>
      </w:r>
    </w:p>
    <w:p w:rsidR="00000000" w:rsidDel="00000000" w:rsidP="00000000" w:rsidRDefault="00000000" w:rsidRPr="00000000" w14:paraId="00000044">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692265" cy="368300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692265"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4.13 (“Modules and Packages”)</w:t>
      </w:r>
    </w:p>
    <w:p w:rsidR="00000000" w:rsidDel="00000000" w:rsidP="00000000" w:rsidRDefault="00000000" w:rsidRPr="00000000" w14:paraId="00000046">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456998" cy="3591303"/>
            <wp:effectExtent b="0" l="0" r="0" t="0"/>
            <wp:docPr id="1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456998" cy="359130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4.14 (“Input and Output”)</w:t>
      </w:r>
    </w:p>
    <w:p w:rsidR="00000000" w:rsidDel="00000000" w:rsidP="00000000" w:rsidRDefault="00000000" w:rsidRPr="00000000" w14:paraId="00000048">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692265" cy="3124200"/>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69226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4.15 (“Generators”)</w:t>
      </w:r>
    </w:p>
    <w:p w:rsidR="00000000" w:rsidDel="00000000" w:rsidP="00000000" w:rsidRDefault="00000000" w:rsidRPr="00000000" w14:paraId="0000004A">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692265" cy="2641600"/>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69226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4.15 (“List Comprehensions”)</w:t>
      </w:r>
    </w:p>
    <w:p w:rsidR="00000000" w:rsidDel="00000000" w:rsidP="00000000" w:rsidRDefault="00000000" w:rsidRPr="00000000" w14:paraId="0000004C">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380798" cy="3630610"/>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380798" cy="363061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4.16 (“Lambda functions”)</w:t>
      </w:r>
    </w:p>
    <w:p w:rsidR="00000000" w:rsidDel="00000000" w:rsidP="00000000" w:rsidRDefault="00000000" w:rsidRPr="00000000" w14:paraId="0000004E">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209348" cy="3624419"/>
            <wp:effectExtent b="0" l="0" r="0" t="0"/>
            <wp:docPr id="1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209348" cy="362441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4.17 (“ Multiple function arguments”)</w:t>
      </w:r>
    </w:p>
    <w:p w:rsidR="00000000" w:rsidDel="00000000" w:rsidP="00000000" w:rsidRDefault="00000000" w:rsidRPr="00000000" w14:paraId="00000050">
      <w:pPr>
        <w:spacing w:after="240" w:before="240" w:line="36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315010" cy="4475797"/>
            <wp:effectExtent b="0" l="0" r="0" t="0"/>
            <wp:docPr id="1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315010" cy="447579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4.18 (“Regular Expressions”)</w:t>
      </w:r>
    </w:p>
    <w:p w:rsidR="00000000" w:rsidDel="00000000" w:rsidP="00000000" w:rsidRDefault="00000000" w:rsidRPr="00000000" w14:paraId="00000052">
      <w:pPr>
        <w:spacing w:after="240" w:before="240" w:line="36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561648" cy="3097626"/>
            <wp:effectExtent b="0" l="0" r="0" t="0"/>
            <wp:docPr id="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561648" cy="309762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360" w:lineRule="auto"/>
        <w:ind w:left="720" w:firstLine="0"/>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4.19 (“Exception Handling”)</w:t>
      </w:r>
    </w:p>
    <w:p w:rsidR="00000000" w:rsidDel="00000000" w:rsidP="00000000" w:rsidRDefault="00000000" w:rsidRPr="00000000" w14:paraId="00000054">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692265" cy="3238500"/>
            <wp:effectExtent b="0" l="0" r="0" t="0"/>
            <wp:docPr id="20"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669226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4.20 (“Sets”)</w:t>
      </w:r>
    </w:p>
    <w:p w:rsidR="00000000" w:rsidDel="00000000" w:rsidP="00000000" w:rsidRDefault="00000000" w:rsidRPr="00000000" w14:paraId="00000056">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692265" cy="3251200"/>
            <wp:effectExtent b="0" l="0" r="0" t="0"/>
            <wp:docPr id="2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669226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4.21 (“Serialization”)</w:t>
      </w:r>
    </w:p>
    <w:p w:rsidR="00000000" w:rsidDel="00000000" w:rsidP="00000000" w:rsidRDefault="00000000" w:rsidRPr="00000000" w14:paraId="00000058">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6692265" cy="3606800"/>
            <wp:effectExtent b="0" l="0" r="0" t="0"/>
            <wp:docPr id="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9226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36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                                                          Figura 4.22 (“Partial Functions”)</w:t>
      </w:r>
    </w:p>
    <w:p w:rsidR="00000000" w:rsidDel="00000000" w:rsidP="00000000" w:rsidRDefault="00000000" w:rsidRPr="00000000" w14:paraId="0000005A">
      <w:pPr>
        <w:spacing w:after="240" w:before="240" w:line="360" w:lineRule="auto"/>
        <w:ind w:left="720" w:firstLine="0"/>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B">
      <w:pPr>
        <w:spacing w:after="240" w:before="240" w:line="360"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C">
      <w:pPr>
        <w:spacing w:after="240" w:before="240" w:line="360"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D">
      <w:pPr>
        <w:spacing w:after="240" w:before="240" w:line="360" w:lineRule="auto"/>
        <w:jc w:val="both"/>
        <w:rPr>
          <w:b w:val="1"/>
          <w:bCs w:val="1"/>
          <w:sz w:val="28"/>
          <w:szCs w:val="28"/>
        </w:rPr>
      </w:pPr>
      <w:r w:rsidDel="00000000" w:rsidR="00000000" w:rsidRPr="00000000">
        <w:rPr>
          <w:b w:val="1"/>
          <w:bCs w:val="1"/>
          <w:sz w:val="28"/>
          <w:szCs w:val="28"/>
          <w:rtl w:val="0"/>
        </w:rPr>
        <w:t xml:space="preserve">CONCLUZII</w:t>
      </w:r>
    </w:p>
    <w:p w:rsidR="00000000" w:rsidDel="00000000" w:rsidP="00000000" w:rsidRDefault="00000000" w:rsidRPr="00000000" w14:paraId="0000005E">
      <w:pPr>
        <w:spacing w:after="240" w:before="240" w:line="360" w:lineRule="auto"/>
        <w:jc w:val="both"/>
        <w:rPr>
          <w:sz w:val="28"/>
          <w:szCs w:val="28"/>
        </w:rPr>
      </w:pPr>
      <w:r w:rsidDel="00000000" w:rsidR="00000000" w:rsidRPr="00000000">
        <w:rPr>
          <w:sz w:val="28"/>
          <w:szCs w:val="28"/>
          <w:rtl w:val="0"/>
        </w:rPr>
        <w:t xml:space="preserve">În urma efectuării lucrării de laborator nr. 4, am învățat bazele limbajului de programare </w:t>
      </w:r>
      <w:r w:rsidDel="00000000" w:rsidR="00000000" w:rsidRPr="00000000">
        <w:rPr>
          <w:b w:val="1"/>
          <w:bCs w:val="1"/>
          <w:sz w:val="28"/>
          <w:szCs w:val="28"/>
          <w:rtl w:val="0"/>
        </w:rPr>
        <w:t xml:space="preserve">PYTHON</w:t>
      </w:r>
      <w:r w:rsidDel="00000000" w:rsidR="00000000" w:rsidRPr="00000000">
        <w:rPr>
          <w:sz w:val="28"/>
          <w:szCs w:val="28"/>
          <w:rtl w:val="0"/>
        </w:rPr>
        <w:t xml:space="preserve">. În primul rând, am aflat cum putem să afișăm un mesaj folosind print() și cum putem să citim o variabilă de la tastatură folosind input(). În al doilea rând, am învățat utilizarea variabilelor și a diferitelor tipuri de date, cum ar fi int, bool, str, float. Totodată, am învățat folosirea diferitelor instrucțiuni și cicluri, precum if, else, for si while.</w:t>
      </w:r>
    </w:p>
    <w:p w:rsidR="00000000" w:rsidDel="00000000" w:rsidP="00000000" w:rsidRDefault="00000000" w:rsidRPr="00000000" w14:paraId="0000005F">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60">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61">
      <w:pPr>
        <w:spacing w:after="240" w:before="240" w:line="360" w:lineRule="auto"/>
        <w:jc w:val="both"/>
        <w:rPr>
          <w:sz w:val="28"/>
          <w:szCs w:val="28"/>
        </w:rPr>
      </w:pPr>
      <w:r w:rsidDel="00000000" w:rsidR="00000000" w:rsidRPr="00000000">
        <w:rPr>
          <w:sz w:val="28"/>
          <w:szCs w:val="28"/>
          <w:rtl w:val="0"/>
        </w:rPr>
        <w:t xml:space="preserve">În urma realizării lucrării de laborator nr. 4, cu tema „Bazele limbajului Python", am parcurs cursul de pe learnpython.org. Am învățat să lucrez cu variabile, liste, dicționare și mulțimi, să scriu condiții și cicluri și să creez funcții și clase. De asemenea, am aflat cum se folosesc funcțiile lambda, generatoarele, expresiile regulate și formatul JSON, iar cu try și except am învățat să tratez erorile. Lucrarea m-a ajutat să înțeleg mai bine cum se scrie un program în Python. </w:t>
      </w:r>
    </w:p>
    <w:p w:rsidR="00000000" w:rsidDel="00000000" w:rsidP="00000000" w:rsidRDefault="00000000" w:rsidRPr="00000000" w14:paraId="00000062">
      <w:pPr>
        <w:spacing w:line="360" w:lineRule="auto"/>
        <w:jc w:val="both"/>
        <w:rPr>
          <w:sz w:val="28"/>
          <w:szCs w:val="28"/>
        </w:rPr>
      </w:pPr>
      <w:r w:rsidDel="00000000" w:rsidR="00000000" w:rsidRPr="00000000">
        <w:rPr>
          <w:rtl w:val="0"/>
        </w:rPr>
      </w:r>
    </w:p>
    <w:sectPr>
      <w:headerReference r:id="rId30" w:type="default"/>
      <w:footerReference r:id="rId31" w:type="default"/>
      <w:footerReference r:id="rId32"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9.png"/><Relationship Id="rId24" Type="http://schemas.openxmlformats.org/officeDocument/2006/relationships/image" Target="media/image2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14.png"/><Relationship Id="rId28" Type="http://schemas.openxmlformats.org/officeDocument/2006/relationships/image" Target="media/image19.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5.png"/><Relationship Id="rId7" Type="http://schemas.openxmlformats.org/officeDocument/2006/relationships/hyperlink" Target="http://learnpython.org" TargetMode="External"/><Relationship Id="rId8" Type="http://schemas.openxmlformats.org/officeDocument/2006/relationships/image" Target="media/image11.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22.png"/><Relationship Id="rId32"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20.png"/><Relationship Id="rId16" Type="http://schemas.openxmlformats.org/officeDocument/2006/relationships/image" Target="media/image18.png"/><Relationship Id="rId19" Type="http://schemas.openxmlformats.org/officeDocument/2006/relationships/image" Target="media/image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