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rPr>
      </w:pPr>
      <w:r w:rsidDel="00000000" w:rsidR="00000000" w:rsidRPr="00000000">
        <w:rPr>
          <w:b w:val="1"/>
          <w:rtl w:val="0"/>
        </w:rPr>
        <w:t xml:space="preserve">Differential RNA expression analysis</w:t>
      </w:r>
    </w:p>
    <w:p w:rsidR="00000000" w:rsidDel="00000000" w:rsidP="00000000" w:rsidRDefault="00000000" w:rsidRPr="00000000" w14:paraId="00000002">
      <w:pPr>
        <w:pageBreakBefore w:val="0"/>
        <w:rPr>
          <w:b w:val="1"/>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New bioinformatics skills covered: splice-junction aware alignment,</w:t>
      </w:r>
    </w:p>
    <w:p w:rsidR="00000000" w:rsidDel="00000000" w:rsidP="00000000" w:rsidRDefault="00000000" w:rsidRPr="00000000" w14:paraId="00000004">
      <w:pPr>
        <w:pageBreakBefore w:val="0"/>
        <w:rPr/>
      </w:pPr>
      <w:r w:rsidDel="00000000" w:rsidR="00000000" w:rsidRPr="00000000">
        <w:rPr>
          <w:rtl w:val="0"/>
        </w:rPr>
        <w:t xml:space="preserve">guided transcript assembly, differential expression analysis</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This week, we will study changes that happen in yeast cells before or during fermentation.</w:t>
      </w:r>
    </w:p>
    <w:p w:rsidR="00000000" w:rsidDel="00000000" w:rsidP="00000000" w:rsidRDefault="00000000" w:rsidRPr="00000000" w14:paraId="00000007">
      <w:pPr>
        <w:pageBreakBefore w:val="0"/>
        <w:rPr/>
      </w:pPr>
      <w:r w:rsidDel="00000000" w:rsidR="00000000" w:rsidRPr="00000000">
        <w:rPr>
          <w:rtl w:val="0"/>
        </w:rPr>
        <w:t xml:space="preserve">Yeasts, one of the most important eukaryotic model organisms, were domesticated more than 6,000 years ago. They are still widely used in biotechnology. They are facultative anaerobes, which means they can switch their metabolism depending on the environmental conditions. When there is plenty of glucose and oxygen available, the yeast cells can use both to create significant amounts of ATP, the main cellular currency. They do this through </w:t>
      </w:r>
      <w:r w:rsidDel="00000000" w:rsidR="00000000" w:rsidRPr="00000000">
        <w:rPr>
          <w:i w:val="1"/>
          <w:rtl w:val="0"/>
        </w:rPr>
        <w:t xml:space="preserve">aerobic respiration</w:t>
      </w:r>
      <w:r w:rsidDel="00000000" w:rsidR="00000000" w:rsidRPr="00000000">
        <w:rPr>
          <w:rtl w:val="0"/>
        </w:rPr>
        <w:t xml:space="preserve"> in the mitochondria (just like we do). However, when there is an oxygen shortage, they switch to </w:t>
      </w:r>
      <w:r w:rsidDel="00000000" w:rsidR="00000000" w:rsidRPr="00000000">
        <w:rPr>
          <w:b w:val="1"/>
          <w:rtl w:val="0"/>
        </w:rPr>
        <w:t xml:space="preserve">fermentation</w:t>
      </w:r>
      <w:r w:rsidDel="00000000" w:rsidR="00000000" w:rsidRPr="00000000">
        <w:rPr>
          <w:rtl w:val="0"/>
        </w:rPr>
        <w:t xml:space="preserve">, the process of converting sugars to acids, gases, or alcohol. </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In some bacteria (such as </w:t>
      </w:r>
      <w:r w:rsidDel="00000000" w:rsidR="00000000" w:rsidRPr="00000000">
        <w:rPr>
          <w:i w:val="1"/>
          <w:rtl w:val="0"/>
        </w:rPr>
        <w:t xml:space="preserve">Lactobacilli </w:t>
      </w:r>
      <w:r w:rsidDel="00000000" w:rsidR="00000000" w:rsidRPr="00000000">
        <w:rPr>
          <w:rtl w:val="0"/>
        </w:rPr>
        <w:t xml:space="preserve">that are used in the production of yogurt and cheese), and in our own muscle cells, fermentation converts sugar into lactic acid and 2 ATP molecules. (That's the same lactic acid that makes your muscles sore after working out!) In yeast, however, sugars are converted into ethanol and carbon dioxide. In actuality, the process is making energy in the form of ATP and leaving ethanol and CO</w:t>
      </w:r>
      <w:r w:rsidDel="00000000" w:rsidR="00000000" w:rsidRPr="00000000">
        <w:rPr>
          <w:vertAlign w:val="subscript"/>
          <w:rtl w:val="0"/>
        </w:rPr>
        <w:t xml:space="preserve">2</w:t>
      </w:r>
      <w:r w:rsidDel="00000000" w:rsidR="00000000" w:rsidRPr="00000000">
        <w:rPr>
          <w:rtl w:val="0"/>
        </w:rPr>
        <w:t xml:space="preserve"> as a by-product. We use this carbon dioxide in baking as a leavening agent, which means the CO</w:t>
      </w:r>
      <w:r w:rsidDel="00000000" w:rsidR="00000000" w:rsidRPr="00000000">
        <w:rPr>
          <w:vertAlign w:val="subscript"/>
          <w:rtl w:val="0"/>
        </w:rPr>
        <w:t xml:space="preserve">2</w:t>
      </w:r>
      <w:r w:rsidDel="00000000" w:rsidR="00000000" w:rsidRPr="00000000">
        <w:rPr>
          <w:rtl w:val="0"/>
        </w:rPr>
        <w:t xml:space="preserve"> causes the dough to expand or rise as the gas forms pockets or bubbles.</w:t>
      </w:r>
    </w:p>
    <w:p w:rsidR="00000000" w:rsidDel="00000000" w:rsidP="00000000" w:rsidRDefault="00000000" w:rsidRPr="00000000" w14:paraId="0000000A">
      <w:pPr>
        <w:pageBreakBefore w:val="0"/>
        <w:ind w:firstLine="720"/>
        <w:rPr/>
      </w:pPr>
      <w:r w:rsidDel="00000000" w:rsidR="00000000" w:rsidRPr="00000000">
        <w:rPr/>
        <w:drawing>
          <wp:inline distB="114300" distT="114300" distL="114300" distR="114300">
            <wp:extent cx="3805238" cy="238452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05238" cy="238452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t xml:space="preserve">This week, we will see in-detail the changes in RNA expression during the fermentation process.</w:t>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numPr>
          <w:ilvl w:val="0"/>
          <w:numId w:val="2"/>
        </w:numPr>
        <w:ind w:left="720" w:hanging="360"/>
        <w:rPr>
          <w:b w:val="1"/>
        </w:rPr>
      </w:pPr>
      <w:r w:rsidDel="00000000" w:rsidR="00000000" w:rsidRPr="00000000">
        <w:rPr>
          <w:b w:val="1"/>
          <w:rtl w:val="0"/>
        </w:rPr>
        <w:t xml:space="preserve">Input data:</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b w:val="1"/>
        </w:rPr>
      </w:pPr>
      <w:r w:rsidDel="00000000" w:rsidR="00000000" w:rsidRPr="00000000">
        <w:rPr>
          <w:rtl w:val="0"/>
        </w:rPr>
        <w:t xml:space="preserve">We will explore how RNA expression levels change as yeast undergo fermentation to make bread rise. There are two replicates of RNA-seq data from yeast before and during fermentation, and our goal is to find out if the yeast express different genes during fermentation than they do under normal growth.</w:t>
      </w:r>
      <w:r w:rsidDel="00000000" w:rsidR="00000000" w:rsidRPr="00000000">
        <w:rPr>
          <w:rtl w:val="0"/>
        </w:rPr>
      </w:r>
    </w:p>
    <w:p w:rsidR="00000000" w:rsidDel="00000000" w:rsidP="00000000" w:rsidRDefault="00000000" w:rsidRPr="00000000" w14:paraId="00000012">
      <w:pPr>
        <w:pageBreakBefore w:val="0"/>
        <w:rPr>
          <w:b w:val="1"/>
        </w:rPr>
      </w:pPr>
      <w:r w:rsidDel="00000000" w:rsidR="00000000" w:rsidRPr="00000000">
        <w:rPr>
          <w:rtl w:val="0"/>
        </w:rPr>
      </w:r>
    </w:p>
    <w:p w:rsidR="00000000" w:rsidDel="00000000" w:rsidP="00000000" w:rsidRDefault="00000000" w:rsidRPr="00000000" w14:paraId="00000013">
      <w:pPr>
        <w:pageBreakBefore w:val="0"/>
        <w:rPr>
          <w:i w:val="1"/>
          <w:highlight w:val="white"/>
        </w:rPr>
      </w:pPr>
      <w:r w:rsidDel="00000000" w:rsidR="00000000" w:rsidRPr="00000000">
        <w:rPr>
          <w:i w:val="1"/>
          <w:highlight w:val="white"/>
          <w:rtl w:val="0"/>
        </w:rPr>
        <w:t xml:space="preserve">yeast reads:</w:t>
      </w:r>
    </w:p>
    <w:p w:rsidR="00000000" w:rsidDel="00000000" w:rsidP="00000000" w:rsidRDefault="00000000" w:rsidRPr="00000000" w14:paraId="00000014">
      <w:pPr>
        <w:pageBreakBefore w:val="0"/>
        <w:rPr/>
      </w:pPr>
      <w:r w:rsidDel="00000000" w:rsidR="00000000" w:rsidRPr="00000000">
        <w:rPr>
          <w:rtl w:val="0"/>
        </w:rPr>
        <w:t xml:space="preserve">SRR941816: fermentation 0 minutes replicate 1 </w:t>
      </w:r>
    </w:p>
    <w:p w:rsidR="00000000" w:rsidDel="00000000" w:rsidP="00000000" w:rsidRDefault="00000000" w:rsidRPr="00000000" w14:paraId="00000015">
      <w:pPr>
        <w:pageBreakBefore w:val="0"/>
        <w:rPr/>
      </w:pPr>
      <w:hyperlink r:id="rId7">
        <w:r w:rsidDel="00000000" w:rsidR="00000000" w:rsidRPr="00000000">
          <w:rPr>
            <w:color w:val="1155cc"/>
            <w:u w:val="single"/>
            <w:rtl w:val="0"/>
          </w:rPr>
          <w:t xml:space="preserve">ftp.sra.ebi.ac.uk/vol1/fastq/SRR941/SRR941816/SRR941816.fastq.gz</w:t>
        </w:r>
      </w:hyperlink>
      <w:r w:rsidDel="00000000" w:rsidR="00000000" w:rsidRPr="00000000">
        <w:rPr>
          <w:rtl w:val="0"/>
        </w:rPr>
        <w:t xml:space="preserve"> (413 Mb)</w:t>
      </w:r>
    </w:p>
    <w:p w:rsidR="00000000" w:rsidDel="00000000" w:rsidP="00000000" w:rsidRDefault="00000000" w:rsidRPr="00000000" w14:paraId="00000016">
      <w:pPr>
        <w:pageBreakBefore w:val="0"/>
        <w:rPr/>
      </w:pPr>
      <w:r w:rsidDel="00000000" w:rsidR="00000000" w:rsidRPr="00000000">
        <w:rPr>
          <w:rtl w:val="0"/>
        </w:rPr>
        <w:t xml:space="preserve">SRR941817: fermentation 0 minutes replicate 2 </w:t>
      </w:r>
    </w:p>
    <w:p w:rsidR="00000000" w:rsidDel="00000000" w:rsidP="00000000" w:rsidRDefault="00000000" w:rsidRPr="00000000" w14:paraId="00000017">
      <w:pPr>
        <w:pageBreakBefore w:val="0"/>
        <w:rPr/>
      </w:pPr>
      <w:hyperlink r:id="rId8">
        <w:r w:rsidDel="00000000" w:rsidR="00000000" w:rsidRPr="00000000">
          <w:rPr>
            <w:color w:val="1155cc"/>
            <w:u w:val="single"/>
            <w:rtl w:val="0"/>
          </w:rPr>
          <w:t xml:space="preserve">ftp.sra.ebi.ac.uk/vol1/fastq/SRR941/SRR941817/SRR941817.fastq.gz</w:t>
        </w:r>
      </w:hyperlink>
      <w:r w:rsidDel="00000000" w:rsidR="00000000" w:rsidRPr="00000000">
        <w:rPr>
          <w:rtl w:val="0"/>
        </w:rPr>
        <w:t xml:space="preserve"> (455 Mb)</w:t>
      </w:r>
    </w:p>
    <w:p w:rsidR="00000000" w:rsidDel="00000000" w:rsidP="00000000" w:rsidRDefault="00000000" w:rsidRPr="00000000" w14:paraId="00000018">
      <w:pPr>
        <w:pageBreakBefore w:val="0"/>
        <w:rPr/>
      </w:pPr>
      <w:r w:rsidDel="00000000" w:rsidR="00000000" w:rsidRPr="00000000">
        <w:rPr>
          <w:rtl w:val="0"/>
        </w:rPr>
        <w:t xml:space="preserve">SRR941818: fermentation 30 minutes replicate 1 </w:t>
      </w:r>
      <w:hyperlink r:id="rId9">
        <w:r w:rsidDel="00000000" w:rsidR="00000000" w:rsidRPr="00000000">
          <w:rPr>
            <w:color w:val="1155cc"/>
            <w:u w:val="single"/>
            <w:rtl w:val="0"/>
          </w:rPr>
          <w:t xml:space="preserve">ftp.sra.ebi.ac.uk/vol1/fastq/SRR941/SRR941818/SRR941818.fastq.gz</w:t>
        </w:r>
      </w:hyperlink>
      <w:r w:rsidDel="00000000" w:rsidR="00000000" w:rsidRPr="00000000">
        <w:rPr>
          <w:rtl w:val="0"/>
        </w:rPr>
        <w:t xml:space="preserve"> (79.3 Mb)</w:t>
      </w:r>
    </w:p>
    <w:p w:rsidR="00000000" w:rsidDel="00000000" w:rsidP="00000000" w:rsidRDefault="00000000" w:rsidRPr="00000000" w14:paraId="00000019">
      <w:pPr>
        <w:pageBreakBefore w:val="0"/>
        <w:rPr/>
      </w:pPr>
      <w:r w:rsidDel="00000000" w:rsidR="00000000" w:rsidRPr="00000000">
        <w:rPr>
          <w:rtl w:val="0"/>
        </w:rPr>
        <w:t xml:space="preserve">SRR941819: fermentation 30 minutes replicate 2 </w:t>
      </w:r>
      <w:hyperlink r:id="rId10">
        <w:r w:rsidDel="00000000" w:rsidR="00000000" w:rsidRPr="00000000">
          <w:rPr>
            <w:color w:val="1155cc"/>
            <w:u w:val="single"/>
            <w:rtl w:val="0"/>
          </w:rPr>
          <w:t xml:space="preserve">ftp.sra.ebi.ac.uk/vol1/fastq/SRR941/SRR941819/SRR941819.fastq.gz</w:t>
        </w:r>
      </w:hyperlink>
      <w:r w:rsidDel="00000000" w:rsidR="00000000" w:rsidRPr="00000000">
        <w:rPr>
          <w:rtl w:val="0"/>
        </w:rPr>
        <w:t xml:space="preserve"> (282 Mb)</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As a reference genome we will use </w:t>
      </w:r>
      <w:r w:rsidDel="00000000" w:rsidR="00000000" w:rsidRPr="00000000">
        <w:rPr>
          <w:i w:val="1"/>
          <w:rtl w:val="0"/>
        </w:rPr>
        <w:t xml:space="preserve">Saccharomyces cerevisiae</w:t>
      </w:r>
      <w:r w:rsidDel="00000000" w:rsidR="00000000" w:rsidRPr="00000000">
        <w:rPr>
          <w:rtl w:val="0"/>
        </w:rPr>
        <w:t xml:space="preserve">, in the genome database at NCBI. Make sure you have strain S288c and assembly R64. Download the reference genome in FASTA format, annotation in GFF format and reference transcriptome (RNA) in fasta format (*.rna.fna.gz).</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i w:val="1"/>
        </w:rPr>
      </w:pPr>
      <w:r w:rsidDel="00000000" w:rsidR="00000000" w:rsidRPr="00000000">
        <w:rPr>
          <w:i w:val="1"/>
          <w:rtl w:val="0"/>
        </w:rPr>
        <w:t xml:space="preserve">reference genome file: </w:t>
      </w:r>
    </w:p>
    <w:p w:rsidR="00000000" w:rsidDel="00000000" w:rsidP="00000000" w:rsidRDefault="00000000" w:rsidRPr="00000000" w14:paraId="0000001F">
      <w:pPr>
        <w:pageBreakBefore w:val="0"/>
        <w:rPr/>
      </w:pPr>
      <w:hyperlink r:id="rId11">
        <w:r w:rsidDel="00000000" w:rsidR="00000000" w:rsidRPr="00000000">
          <w:rPr>
            <w:color w:val="1155cc"/>
            <w:u w:val="single"/>
            <w:rtl w:val="0"/>
          </w:rPr>
          <w:t xml:space="preserve">ftp.ncbi.nlm.nih.gov/genomes/all/GCF/000/146/045/GCF_000146045.2_R64/GCF_000146045.2_R64_genomic.fna.gz</w:t>
        </w:r>
      </w:hyperlink>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i w:val="1"/>
        </w:rPr>
      </w:pPr>
      <w:r w:rsidDel="00000000" w:rsidR="00000000" w:rsidRPr="00000000">
        <w:rPr>
          <w:i w:val="1"/>
          <w:rtl w:val="0"/>
        </w:rPr>
        <w:t xml:space="preserve">annotation file:</w:t>
      </w:r>
    </w:p>
    <w:p w:rsidR="00000000" w:rsidDel="00000000" w:rsidP="00000000" w:rsidRDefault="00000000" w:rsidRPr="00000000" w14:paraId="00000022">
      <w:pPr>
        <w:pageBreakBefore w:val="0"/>
        <w:rPr/>
      </w:pPr>
      <w:hyperlink r:id="rId12">
        <w:r w:rsidDel="00000000" w:rsidR="00000000" w:rsidRPr="00000000">
          <w:rPr>
            <w:color w:val="1155cc"/>
            <w:u w:val="single"/>
            <w:rtl w:val="0"/>
          </w:rPr>
          <w:t xml:space="preserve">ftp.ncbi.nlm.nih.gov/genomes/all/GCF/000/146/045/GCF_000146045.2_R64/GCF_000146045.2_R64_genomic.gff.gz</w:t>
        </w:r>
      </w:hyperlink>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b w:val="1"/>
        </w:rPr>
      </w:pPr>
      <w:r w:rsidDel="00000000" w:rsidR="00000000" w:rsidRPr="00000000">
        <w:rPr>
          <w:b w:val="1"/>
          <w:rtl w:val="0"/>
        </w:rPr>
        <w:t xml:space="preserve">2. Analysis Pipeline</w:t>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t xml:space="preserve">There are plenty of different tools aiming to solve this task. Hereafter you can find a pipeline describing </w:t>
      </w:r>
      <w:hyperlink r:id="rId13">
        <w:r w:rsidDel="00000000" w:rsidR="00000000" w:rsidRPr="00000000">
          <w:rPr>
            <w:color w:val="1155cc"/>
            <w:u w:val="single"/>
            <w:rtl w:val="0"/>
          </w:rPr>
          <w:t xml:space="preserve">HISAT2</w:t>
        </w:r>
      </w:hyperlink>
      <w:r w:rsidDel="00000000" w:rsidR="00000000" w:rsidRPr="00000000">
        <w:rPr>
          <w:rtl w:val="0"/>
        </w:rPr>
        <w:t xml:space="preserve"> + </w:t>
      </w:r>
      <w:hyperlink r:id="rId14">
        <w:r w:rsidDel="00000000" w:rsidR="00000000" w:rsidRPr="00000000">
          <w:rPr>
            <w:color w:val="1155cc"/>
            <w:u w:val="single"/>
            <w:rtl w:val="0"/>
          </w:rPr>
          <w:t xml:space="preserve">deseq2</w:t>
        </w:r>
      </w:hyperlink>
      <w:r w:rsidDel="00000000" w:rsidR="00000000" w:rsidRPr="00000000">
        <w:rPr>
          <w:rtl w:val="0"/>
        </w:rPr>
        <w:t xml:space="preserve">, but you can try any aligner and DE count package of your choice. It’s worth checking out </w:t>
      </w:r>
      <w:hyperlink r:id="rId15">
        <w:r w:rsidDel="00000000" w:rsidR="00000000" w:rsidRPr="00000000">
          <w:rPr>
            <w:color w:val="1155cc"/>
            <w:u w:val="single"/>
            <w:rtl w:val="0"/>
          </w:rPr>
          <w:t xml:space="preserve">kallisto</w:t>
        </w:r>
      </w:hyperlink>
      <w:r w:rsidDel="00000000" w:rsidR="00000000" w:rsidRPr="00000000">
        <w:rPr>
          <w:rtl w:val="0"/>
        </w:rPr>
        <w:t xml:space="preserve"> + </w:t>
      </w:r>
      <w:hyperlink r:id="rId16">
        <w:r w:rsidDel="00000000" w:rsidR="00000000" w:rsidRPr="00000000">
          <w:rPr>
            <w:color w:val="1155cc"/>
            <w:u w:val="single"/>
            <w:rtl w:val="0"/>
          </w:rPr>
          <w:t xml:space="preserve">sleuth</w:t>
        </w:r>
      </w:hyperlink>
      <w:r w:rsidDel="00000000" w:rsidR="00000000" w:rsidRPr="00000000">
        <w:rPr>
          <w:rtl w:val="0"/>
        </w:rPr>
        <w:t xml:space="preserve"> (kallisto is based on an interesting algorithmic approach of </w:t>
      </w:r>
      <w:r w:rsidDel="00000000" w:rsidR="00000000" w:rsidRPr="00000000">
        <w:rPr>
          <w:i w:val="1"/>
          <w:rtl w:val="0"/>
        </w:rPr>
        <w:t xml:space="preserve">pseudoalignment</w:t>
      </w:r>
      <w:r w:rsidDel="00000000" w:rsidR="00000000" w:rsidRPr="00000000">
        <w:rPr>
          <w:rtl w:val="0"/>
        </w:rPr>
        <w:t xml:space="preserve">. And it’s blazingly fast.) </w:t>
        <w:br w:type="textWrapping"/>
      </w:r>
    </w:p>
    <w:p w:rsidR="00000000" w:rsidDel="00000000" w:rsidP="00000000" w:rsidRDefault="00000000" w:rsidRPr="00000000" w14:paraId="00000028">
      <w:pPr>
        <w:pageBreakBefore w:val="0"/>
        <w:rPr/>
      </w:pPr>
      <w:r w:rsidDel="00000000" w:rsidR="00000000" w:rsidRPr="00000000">
        <w:rPr>
          <w:rtl w:val="0"/>
        </w:rPr>
        <w:t xml:space="preserve">For deseq2 you can find </w:t>
      </w:r>
      <w:hyperlink r:id="rId17">
        <w:r w:rsidDel="00000000" w:rsidR="00000000" w:rsidRPr="00000000">
          <w:rPr>
            <w:color w:val="1155cc"/>
            <w:u w:val="single"/>
            <w:rtl w:val="0"/>
          </w:rPr>
          <w:t xml:space="preserve">here</w:t>
        </w:r>
      </w:hyperlink>
      <w:r w:rsidDel="00000000" w:rsidR="00000000" w:rsidRPr="00000000">
        <w:rPr>
          <w:rtl w:val="0"/>
        </w:rPr>
        <w:t xml:space="preserve"> two scripts that can be useful for analysis (you also can try to write your own). </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jc w:val="center"/>
        <w:rPr>
          <w:highlight w:val="white"/>
        </w:rPr>
      </w:pPr>
      <w:r w:rsidDel="00000000" w:rsidR="00000000" w:rsidRPr="00000000">
        <w:rPr>
          <w:rtl w:val="0"/>
        </w:rPr>
      </w:r>
    </w:p>
    <w:p w:rsidR="00000000" w:rsidDel="00000000" w:rsidP="00000000" w:rsidRDefault="00000000" w:rsidRPr="00000000" w14:paraId="0000002B">
      <w:pPr>
        <w:pageBreakBefore w:val="0"/>
        <w:rPr>
          <w:b w:val="1"/>
          <w:highlight w:val="white"/>
        </w:rPr>
      </w:pPr>
      <w:r w:rsidDel="00000000" w:rsidR="00000000" w:rsidRPr="00000000">
        <w:rPr>
          <w:b w:val="1"/>
          <w:color w:val="333333"/>
          <w:highlight w:val="white"/>
          <w:rtl w:val="0"/>
        </w:rPr>
        <w:t xml:space="preserve">a). </w:t>
      </w:r>
      <w:r w:rsidDel="00000000" w:rsidR="00000000" w:rsidRPr="00000000">
        <w:rPr>
          <w:b w:val="1"/>
          <w:highlight w:val="white"/>
          <w:rtl w:val="0"/>
        </w:rPr>
        <w:t xml:space="preserve">Aligning with HISAT2</w:t>
      </w:r>
    </w:p>
    <w:p w:rsidR="00000000" w:rsidDel="00000000" w:rsidP="00000000" w:rsidRDefault="00000000" w:rsidRPr="00000000" w14:paraId="0000002C">
      <w:pPr>
        <w:pageBreakBefore w:val="0"/>
        <w:jc w:val="both"/>
        <w:rPr/>
      </w:pPr>
      <w:r w:rsidDel="00000000" w:rsidR="00000000" w:rsidRPr="00000000">
        <w:rPr>
          <w:rtl w:val="0"/>
        </w:rPr>
        <w:t xml:space="preserve">build genome index:</w:t>
        <w:br w:type="textWrapping"/>
        <w:t xml:space="preserve">run hisat2-build</w:t>
        <w:br w:type="textWrapping"/>
      </w:r>
      <w:r w:rsidDel="00000000" w:rsidR="00000000" w:rsidRPr="00000000">
        <w:rPr>
          <w:i w:val="1"/>
          <w:rtl w:val="0"/>
        </w:rPr>
        <w:t xml:space="preserve">hisat2-build &lt;reference.fasta&gt; &lt;genome index&gt;</w:t>
      </w:r>
      <w:r w:rsidDel="00000000" w:rsidR="00000000" w:rsidRPr="00000000">
        <w:rPr>
          <w:highlight w:val="white"/>
          <w:rtl w:val="0"/>
        </w:rPr>
        <w:br w:type="textWrapping"/>
      </w:r>
      <w:r w:rsidDel="00000000" w:rsidR="00000000" w:rsidRPr="00000000">
        <w:rPr>
          <w:rtl w:val="0"/>
        </w:rPr>
        <w:br w:type="textWrapping"/>
        <w:t xml:space="preserve">run hisat2 in single-end mode:</w:t>
      </w:r>
    </w:p>
    <w:p w:rsidR="00000000" w:rsidDel="00000000" w:rsidP="00000000" w:rsidRDefault="00000000" w:rsidRPr="00000000" w14:paraId="0000002D">
      <w:pPr>
        <w:pageBreakBefore w:val="0"/>
        <w:jc w:val="both"/>
        <w:rPr/>
      </w:pPr>
      <w:r w:rsidDel="00000000" w:rsidR="00000000" w:rsidRPr="00000000">
        <w:rPr>
          <w:i w:val="1"/>
          <w:highlight w:val="white"/>
          <w:rtl w:val="0"/>
        </w:rPr>
        <w:t xml:space="preserve">hisat2 -p [number of threads] -x [path to HISAT2 index] -U [FASTQ file] | samtools sort &gt; out.bam</w:t>
      </w:r>
      <w:r w:rsidDel="00000000" w:rsidR="00000000" w:rsidRPr="00000000">
        <w:rPr>
          <w:rtl w:val="0"/>
        </w:rPr>
        <w:br w:type="textWrapping"/>
        <w:t xml:space="preserve">If you ran out of memory in this step, let me know - I’ll share with you precomputed BAM files.</w:t>
        <w:br w:type="textWrapping"/>
      </w:r>
    </w:p>
    <w:p w:rsidR="00000000" w:rsidDel="00000000" w:rsidP="00000000" w:rsidRDefault="00000000" w:rsidRPr="00000000" w14:paraId="0000002E">
      <w:pPr>
        <w:pageBreakBefore w:val="0"/>
        <w:jc w:val="both"/>
        <w:rPr>
          <w:b w:val="1"/>
          <w:i w:val="1"/>
        </w:rPr>
      </w:pPr>
      <w:r w:rsidDel="00000000" w:rsidR="00000000" w:rsidRPr="00000000">
        <w:rPr>
          <w:b w:val="1"/>
          <w:rtl w:val="0"/>
        </w:rPr>
        <w:t xml:space="preserve">b) Quantifying with featureCounts</w:t>
        <w:br w:type="textWrapping"/>
      </w:r>
      <w:r w:rsidDel="00000000" w:rsidR="00000000" w:rsidRPr="00000000">
        <w:rPr>
          <w:rtl w:val="0"/>
        </w:rPr>
      </w:r>
    </w:p>
    <w:p w:rsidR="00000000" w:rsidDel="00000000" w:rsidP="00000000" w:rsidRDefault="00000000" w:rsidRPr="00000000" w14:paraId="0000002F">
      <w:pPr>
        <w:pageBreakBefore w:val="0"/>
        <w:jc w:val="both"/>
        <w:rPr/>
      </w:pPr>
      <w:r w:rsidDel="00000000" w:rsidR="00000000" w:rsidRPr="00000000">
        <w:rPr>
          <w:rtl w:val="0"/>
        </w:rPr>
        <w:t xml:space="preserve">featureCounts can not work with GFF files. We need to convert the GFF file to GTF format. For this purpose we will use </w:t>
      </w:r>
      <w:r w:rsidDel="00000000" w:rsidR="00000000" w:rsidRPr="00000000">
        <w:rPr>
          <w:b w:val="1"/>
          <w:rtl w:val="0"/>
        </w:rPr>
        <w:t xml:space="preserve">gffread</w:t>
      </w:r>
      <w:r w:rsidDel="00000000" w:rsidR="00000000" w:rsidRPr="00000000">
        <w:rPr>
          <w:rtl w:val="0"/>
        </w:rPr>
        <w:t xml:space="preserve">. </w:t>
      </w:r>
    </w:p>
    <w:p w:rsidR="00000000" w:rsidDel="00000000" w:rsidP="00000000" w:rsidRDefault="00000000" w:rsidRPr="00000000" w14:paraId="00000030">
      <w:pPr>
        <w:pageBreakBefore w:val="0"/>
        <w:jc w:val="both"/>
        <w:rPr/>
      </w:pPr>
      <w:r w:rsidDel="00000000" w:rsidR="00000000" w:rsidRPr="00000000">
        <w:rPr>
          <w:rtl w:val="0"/>
        </w:rPr>
      </w:r>
    </w:p>
    <w:p w:rsidR="00000000" w:rsidDel="00000000" w:rsidP="00000000" w:rsidRDefault="00000000" w:rsidRPr="00000000" w14:paraId="00000031">
      <w:pPr>
        <w:pageBreakBefore w:val="0"/>
        <w:jc w:val="both"/>
        <w:rPr/>
      </w:pPr>
      <w:r w:rsidDel="00000000" w:rsidR="00000000" w:rsidRPr="00000000">
        <w:rPr>
          <w:rtl w:val="0"/>
        </w:rPr>
        <w:t xml:space="preserve">Install gffread:</w:t>
      </w:r>
    </w:p>
    <w:p w:rsidR="00000000" w:rsidDel="00000000" w:rsidP="00000000" w:rsidRDefault="00000000" w:rsidRPr="00000000" w14:paraId="00000032">
      <w:pPr>
        <w:pageBreakBefore w:val="0"/>
        <w:jc w:val="both"/>
        <w:rPr>
          <w:i w:val="1"/>
        </w:rPr>
      </w:pPr>
      <w:r w:rsidDel="00000000" w:rsidR="00000000" w:rsidRPr="00000000">
        <w:rPr>
          <w:i w:val="1"/>
          <w:rtl w:val="0"/>
        </w:rPr>
        <w:t xml:space="preserve">conda install gffread </w:t>
      </w:r>
    </w:p>
    <w:p w:rsidR="00000000" w:rsidDel="00000000" w:rsidP="00000000" w:rsidRDefault="00000000" w:rsidRPr="00000000" w14:paraId="00000033">
      <w:pPr>
        <w:pageBreakBefore w:val="0"/>
        <w:jc w:val="both"/>
        <w:rPr>
          <w:i w:val="1"/>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Convert from GFF to GTF:</w:t>
      </w:r>
    </w:p>
    <w:p w:rsidR="00000000" w:rsidDel="00000000" w:rsidP="00000000" w:rsidRDefault="00000000" w:rsidRPr="00000000" w14:paraId="00000035">
      <w:pPr>
        <w:pageBreakBefore w:val="0"/>
        <w:rPr>
          <w:i w:val="1"/>
        </w:rPr>
      </w:pPr>
      <w:r w:rsidDel="00000000" w:rsidR="00000000" w:rsidRPr="00000000">
        <w:rPr>
          <w:i w:val="1"/>
          <w:rtl w:val="0"/>
        </w:rPr>
        <w:t xml:space="preserve">gffread &lt;input GFF&gt; -T -o &lt;output GTF&gt;</w:t>
      </w:r>
    </w:p>
    <w:p w:rsidR="00000000" w:rsidDel="00000000" w:rsidP="00000000" w:rsidRDefault="00000000" w:rsidRPr="00000000" w14:paraId="00000036">
      <w:pPr>
        <w:pageBreakBefore w:val="0"/>
        <w:rPr>
          <w:color w:val="333333"/>
          <w:highlight w:val="white"/>
        </w:rPr>
      </w:pPr>
      <w:r w:rsidDel="00000000" w:rsidR="00000000" w:rsidRPr="00000000">
        <w:rPr>
          <w:rtl w:val="0"/>
        </w:rPr>
      </w:r>
    </w:p>
    <w:p w:rsidR="00000000" w:rsidDel="00000000" w:rsidP="00000000" w:rsidRDefault="00000000" w:rsidRPr="00000000" w14:paraId="00000037">
      <w:pPr>
        <w:pageBreakBefore w:val="0"/>
        <w:jc w:val="both"/>
        <w:rPr/>
      </w:pPr>
      <w:r w:rsidDel="00000000" w:rsidR="00000000" w:rsidRPr="00000000">
        <w:rPr>
          <w:rtl w:val="0"/>
        </w:rPr>
        <w:t xml:space="preserve">Run the feature counts program:</w:t>
      </w:r>
    </w:p>
    <w:p w:rsidR="00000000" w:rsidDel="00000000" w:rsidP="00000000" w:rsidRDefault="00000000" w:rsidRPr="00000000" w14:paraId="00000038">
      <w:pPr>
        <w:pageBreakBefore w:val="0"/>
        <w:widowControl w:val="0"/>
        <w:spacing w:before="120" w:lineRule="auto"/>
        <w:rPr>
          <w:i w:val="1"/>
        </w:rPr>
      </w:pPr>
      <w:r w:rsidDel="00000000" w:rsidR="00000000" w:rsidRPr="00000000">
        <w:rPr>
          <w:i w:val="1"/>
          <w:rtl w:val="0"/>
        </w:rPr>
        <w:t xml:space="preserve">featureCounts -g gene_id -a &lt;annotation file&gt; -o &lt;output file&gt; </w:t>
        <w:br w:type="textWrapping"/>
        <w:t xml:space="preserve">&lt;input file(s) - SAM/BAM&gt;</w:t>
      </w:r>
    </w:p>
    <w:p w:rsidR="00000000" w:rsidDel="00000000" w:rsidP="00000000" w:rsidRDefault="00000000" w:rsidRPr="00000000" w14:paraId="00000039">
      <w:pPr>
        <w:pageBreakBefore w:val="0"/>
        <w:jc w:val="both"/>
        <w:rPr/>
      </w:pPr>
      <w:r w:rsidDel="00000000" w:rsidR="00000000" w:rsidRPr="00000000">
        <w:rPr>
          <w:rtl w:val="0"/>
        </w:rPr>
      </w:r>
    </w:p>
    <w:p w:rsidR="00000000" w:rsidDel="00000000" w:rsidP="00000000" w:rsidRDefault="00000000" w:rsidRPr="00000000" w14:paraId="0000003A">
      <w:pPr>
        <w:pageBreakBefore w:val="0"/>
        <w:jc w:val="both"/>
        <w:rPr/>
      </w:pPr>
      <w:r w:rsidDel="00000000" w:rsidR="00000000" w:rsidRPr="00000000">
        <w:rPr>
          <w:rtl w:val="0"/>
        </w:rPr>
        <w:t xml:space="preserve">We don’t need all columns from featureCounts output file for further analysis, so let’s simplify it.</w:t>
        <w:br w:type="textWrapping"/>
      </w:r>
    </w:p>
    <w:p w:rsidR="00000000" w:rsidDel="00000000" w:rsidP="00000000" w:rsidRDefault="00000000" w:rsidRPr="00000000" w14:paraId="0000003B">
      <w:pPr>
        <w:pageBreakBefore w:val="0"/>
        <w:jc w:val="both"/>
        <w:rPr/>
      </w:pPr>
      <w:r w:rsidDel="00000000" w:rsidR="00000000" w:rsidRPr="00000000">
        <w:rPr>
          <w:rtl w:val="0"/>
        </w:rPr>
        <w:t xml:space="preserve">Simplify the counts:</w:t>
      </w:r>
    </w:p>
    <w:p w:rsidR="00000000" w:rsidDel="00000000" w:rsidP="00000000" w:rsidRDefault="00000000" w:rsidRPr="00000000" w14:paraId="0000003C">
      <w:pPr>
        <w:pageBreakBefore w:val="0"/>
        <w:jc w:val="both"/>
        <w:rPr>
          <w:i w:val="1"/>
        </w:rPr>
      </w:pPr>
      <w:r w:rsidDel="00000000" w:rsidR="00000000" w:rsidRPr="00000000">
        <w:rPr>
          <w:i w:val="1"/>
          <w:rtl w:val="0"/>
        </w:rPr>
        <w:t xml:space="preserve">cat &lt;output file from featureCounts&gt; | cut -f 1,7-10 &gt; simple_counts.txt</w:t>
      </w:r>
    </w:p>
    <w:p w:rsidR="00000000" w:rsidDel="00000000" w:rsidP="00000000" w:rsidRDefault="00000000" w:rsidRPr="00000000" w14:paraId="0000003D">
      <w:pPr>
        <w:pageBreakBefore w:val="0"/>
        <w:jc w:val="both"/>
        <w:rPr/>
      </w:pPr>
      <w:r w:rsidDel="00000000" w:rsidR="00000000" w:rsidRPr="00000000">
        <w:rPr>
          <w:rtl w:val="0"/>
        </w:rPr>
      </w:r>
    </w:p>
    <w:p w:rsidR="00000000" w:rsidDel="00000000" w:rsidP="00000000" w:rsidRDefault="00000000" w:rsidRPr="00000000" w14:paraId="0000003E">
      <w:pPr>
        <w:pageBreakBefore w:val="0"/>
        <w:jc w:val="both"/>
        <w:rPr>
          <w:b w:val="1"/>
        </w:rPr>
      </w:pPr>
      <w:r w:rsidDel="00000000" w:rsidR="00000000" w:rsidRPr="00000000">
        <w:rPr>
          <w:b w:val="1"/>
          <w:rtl w:val="0"/>
        </w:rPr>
        <w:t xml:space="preserve">c) Find differentially expressed genes with Deseq2</w:t>
      </w:r>
    </w:p>
    <w:p w:rsidR="00000000" w:rsidDel="00000000" w:rsidP="00000000" w:rsidRDefault="00000000" w:rsidRPr="00000000" w14:paraId="0000003F">
      <w:pPr>
        <w:pageBreakBefore w:val="0"/>
        <w:jc w:val="both"/>
        <w:rPr>
          <w:b w:val="1"/>
          <w:color w:val="222222"/>
          <w:highlight w:val="white"/>
        </w:rPr>
      </w:pPr>
      <w:r w:rsidDel="00000000" w:rsidR="00000000" w:rsidRPr="00000000">
        <w:rPr>
          <w:rtl w:val="0"/>
        </w:rPr>
      </w:r>
    </w:p>
    <w:p w:rsidR="00000000" w:rsidDel="00000000" w:rsidP="00000000" w:rsidRDefault="00000000" w:rsidRPr="00000000" w14:paraId="00000040">
      <w:pPr>
        <w:pageBreakBefore w:val="0"/>
        <w:jc w:val="both"/>
        <w:rPr>
          <w:color w:val="222222"/>
          <w:highlight w:val="white"/>
        </w:rPr>
      </w:pPr>
      <w:r w:rsidDel="00000000" w:rsidR="00000000" w:rsidRPr="00000000">
        <w:rPr>
          <w:color w:val="222222"/>
          <w:highlight w:val="white"/>
          <w:rtl w:val="0"/>
        </w:rPr>
        <w:t xml:space="preserve">calculate metrics:</w:t>
      </w:r>
    </w:p>
    <w:p w:rsidR="00000000" w:rsidDel="00000000" w:rsidP="00000000" w:rsidRDefault="00000000" w:rsidRPr="00000000" w14:paraId="00000041">
      <w:pPr>
        <w:pageBreakBefore w:val="0"/>
        <w:jc w:val="both"/>
        <w:rPr>
          <w:i w:val="1"/>
          <w:color w:val="222222"/>
          <w:highlight w:val="white"/>
        </w:rPr>
      </w:pPr>
      <w:r w:rsidDel="00000000" w:rsidR="00000000" w:rsidRPr="00000000">
        <w:rPr>
          <w:i w:val="1"/>
          <w:color w:val="222222"/>
          <w:highlight w:val="white"/>
          <w:rtl w:val="0"/>
        </w:rPr>
        <w:t xml:space="preserve">cat simple_counts.txt | R -f deseq2.r</w:t>
      </w:r>
    </w:p>
    <w:p w:rsidR="00000000" w:rsidDel="00000000" w:rsidP="00000000" w:rsidRDefault="00000000" w:rsidRPr="00000000" w14:paraId="00000042">
      <w:pPr>
        <w:pageBreakBefore w:val="0"/>
        <w:jc w:val="both"/>
        <w:rPr>
          <w:color w:val="222222"/>
          <w:highlight w:val="white"/>
        </w:rPr>
      </w:pPr>
      <w:r w:rsidDel="00000000" w:rsidR="00000000" w:rsidRPr="00000000">
        <w:rPr>
          <w:rtl w:val="0"/>
        </w:rPr>
      </w:r>
    </w:p>
    <w:p w:rsidR="00000000" w:rsidDel="00000000" w:rsidP="00000000" w:rsidRDefault="00000000" w:rsidRPr="00000000" w14:paraId="00000043">
      <w:pPr>
        <w:pageBreakBefore w:val="0"/>
        <w:jc w:val="both"/>
        <w:rPr>
          <w:color w:val="222222"/>
          <w:highlight w:val="white"/>
        </w:rPr>
      </w:pPr>
      <w:r w:rsidDel="00000000" w:rsidR="00000000" w:rsidRPr="00000000">
        <w:rPr>
          <w:color w:val="222222"/>
          <w:highlight w:val="white"/>
          <w:rtl w:val="0"/>
        </w:rPr>
        <w:t xml:space="preserve">This script generates following files:</w:t>
      </w:r>
    </w:p>
    <w:p w:rsidR="00000000" w:rsidDel="00000000" w:rsidP="00000000" w:rsidRDefault="00000000" w:rsidRPr="00000000" w14:paraId="00000044">
      <w:pPr>
        <w:pageBreakBefore w:val="0"/>
        <w:numPr>
          <w:ilvl w:val="0"/>
          <w:numId w:val="1"/>
        </w:numPr>
        <w:ind w:left="720" w:hanging="360"/>
        <w:jc w:val="both"/>
        <w:rPr>
          <w:color w:val="222222"/>
          <w:highlight w:val="white"/>
        </w:rPr>
      </w:pPr>
      <w:r w:rsidDel="00000000" w:rsidR="00000000" w:rsidRPr="00000000">
        <w:rPr>
          <w:b w:val="1"/>
          <w:color w:val="222222"/>
          <w:highlight w:val="white"/>
          <w:rtl w:val="0"/>
        </w:rPr>
        <w:t xml:space="preserve">result.txt</w:t>
      </w:r>
      <w:r w:rsidDel="00000000" w:rsidR="00000000" w:rsidRPr="00000000">
        <w:rPr>
          <w:color w:val="222222"/>
          <w:highlight w:val="white"/>
          <w:rtl w:val="0"/>
        </w:rPr>
        <w:t xml:space="preserve"> will contain calculated metrics for our genes</w:t>
      </w:r>
    </w:p>
    <w:p w:rsidR="00000000" w:rsidDel="00000000" w:rsidP="00000000" w:rsidRDefault="00000000" w:rsidRPr="00000000" w14:paraId="00000045">
      <w:pPr>
        <w:pageBreakBefore w:val="0"/>
        <w:numPr>
          <w:ilvl w:val="0"/>
          <w:numId w:val="1"/>
        </w:numPr>
        <w:ind w:left="720" w:hanging="360"/>
        <w:jc w:val="both"/>
        <w:rPr>
          <w:color w:val="222222"/>
          <w:highlight w:val="white"/>
        </w:rPr>
      </w:pPr>
      <w:r w:rsidDel="00000000" w:rsidR="00000000" w:rsidRPr="00000000">
        <w:rPr>
          <w:b w:val="1"/>
          <w:rtl w:val="0"/>
        </w:rPr>
        <w:t xml:space="preserve">norm-matrix-deseq2.txt </w:t>
      </w:r>
      <w:r w:rsidDel="00000000" w:rsidR="00000000" w:rsidRPr="00000000">
        <w:rPr>
          <w:rtl w:val="0"/>
        </w:rPr>
        <w:t xml:space="preserve">will contain normalised counts that we will use in visualisation</w:t>
        <w:br w:type="textWrapping"/>
      </w:r>
      <w:r w:rsidDel="00000000" w:rsidR="00000000" w:rsidRPr="00000000">
        <w:rPr>
          <w:rtl w:val="0"/>
        </w:rPr>
      </w:r>
    </w:p>
    <w:p w:rsidR="00000000" w:rsidDel="00000000" w:rsidP="00000000" w:rsidRDefault="00000000" w:rsidRPr="00000000" w14:paraId="00000046">
      <w:pPr>
        <w:pageBreakBefore w:val="0"/>
        <w:jc w:val="both"/>
        <w:rPr>
          <w:color w:val="222222"/>
          <w:highlight w:val="white"/>
        </w:rPr>
      </w:pPr>
      <w:r w:rsidDel="00000000" w:rsidR="00000000" w:rsidRPr="00000000">
        <w:rPr>
          <w:color w:val="222222"/>
          <w:highlight w:val="white"/>
          <w:rtl w:val="0"/>
        </w:rPr>
        <w:t xml:space="preserve">draw heatmap:</w:t>
      </w:r>
    </w:p>
    <w:p w:rsidR="00000000" w:rsidDel="00000000" w:rsidP="00000000" w:rsidRDefault="00000000" w:rsidRPr="00000000" w14:paraId="00000047">
      <w:pPr>
        <w:pageBreakBefore w:val="0"/>
        <w:jc w:val="both"/>
        <w:rPr>
          <w:i w:val="1"/>
          <w:color w:val="222222"/>
          <w:highlight w:val="white"/>
        </w:rPr>
      </w:pPr>
      <w:r w:rsidDel="00000000" w:rsidR="00000000" w:rsidRPr="00000000">
        <w:rPr>
          <w:i w:val="1"/>
          <w:color w:val="222222"/>
          <w:highlight w:val="white"/>
          <w:rtl w:val="0"/>
        </w:rPr>
        <w:t xml:space="preserve">cat norm-matrix-deseq2.txt | R -f draw-heatmap.r</w:t>
      </w:r>
    </w:p>
    <w:p w:rsidR="00000000" w:rsidDel="00000000" w:rsidP="00000000" w:rsidRDefault="00000000" w:rsidRPr="00000000" w14:paraId="00000048">
      <w:pPr>
        <w:pageBreakBefore w:val="0"/>
        <w:jc w:val="both"/>
        <w:rPr>
          <w:color w:val="222222"/>
          <w:highlight w:val="white"/>
        </w:rPr>
      </w:pPr>
      <w:r w:rsidDel="00000000" w:rsidR="00000000" w:rsidRPr="00000000">
        <w:rPr>
          <w:color w:val="222222"/>
          <w:highlight w:val="white"/>
          <w:rtl w:val="0"/>
        </w:rPr>
        <w:t xml:space="preserve">Look at the output.pdf</w:t>
      </w:r>
      <w:r w:rsidDel="00000000" w:rsidR="00000000" w:rsidRPr="00000000">
        <w:rPr>
          <w:b w:val="1"/>
          <w:color w:val="222222"/>
          <w:highlight w:val="white"/>
          <w:rtl w:val="0"/>
        </w:rPr>
        <w:t xml:space="preserve"> </w:t>
      </w:r>
      <w:r w:rsidDel="00000000" w:rsidR="00000000" w:rsidRPr="00000000">
        <w:rPr>
          <w:color w:val="222222"/>
          <w:highlight w:val="white"/>
          <w:rtl w:val="0"/>
        </w:rPr>
        <w:t xml:space="preserve">file. What do you see?</w:t>
      </w:r>
    </w:p>
    <w:p w:rsidR="00000000" w:rsidDel="00000000" w:rsidP="00000000" w:rsidRDefault="00000000" w:rsidRPr="00000000" w14:paraId="00000049">
      <w:pPr>
        <w:pageBreakBefore w:val="0"/>
        <w:jc w:val="both"/>
        <w:rPr/>
      </w:pPr>
      <w:r w:rsidDel="00000000" w:rsidR="00000000" w:rsidRPr="00000000">
        <w:rPr>
          <w:rtl w:val="0"/>
        </w:rPr>
      </w:r>
    </w:p>
    <w:p w:rsidR="00000000" w:rsidDel="00000000" w:rsidP="00000000" w:rsidRDefault="00000000" w:rsidRPr="00000000" w14:paraId="0000004A">
      <w:pPr>
        <w:pageBreakBefore w:val="0"/>
        <w:jc w:val="both"/>
        <w:rPr>
          <w:b w:val="1"/>
        </w:rPr>
      </w:pPr>
      <w:r w:rsidDel="00000000" w:rsidR="00000000" w:rsidRPr="00000000">
        <w:rPr>
          <w:b w:val="1"/>
          <w:rtl w:val="0"/>
        </w:rPr>
        <w:t xml:space="preserve">3. Result Interpretation</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In the </w:t>
      </w:r>
      <w:r w:rsidDel="00000000" w:rsidR="00000000" w:rsidRPr="00000000">
        <w:rPr>
          <w:b w:val="1"/>
          <w:rtl w:val="0"/>
        </w:rPr>
        <w:t xml:space="preserve">result.txt </w:t>
      </w:r>
      <w:r w:rsidDel="00000000" w:rsidR="00000000" w:rsidRPr="00000000">
        <w:rPr>
          <w:rtl w:val="0"/>
        </w:rPr>
        <w:t xml:space="preserve">file genes are sorted by adjusted p-values. So let’s take the first 50 genes from this file using linux </w:t>
      </w:r>
      <w:r w:rsidDel="00000000" w:rsidR="00000000" w:rsidRPr="00000000">
        <w:rPr>
          <w:b w:val="1"/>
          <w:rtl w:val="0"/>
        </w:rPr>
        <w:t xml:space="preserve">head </w:t>
      </w:r>
      <w:r w:rsidDel="00000000" w:rsidR="00000000" w:rsidRPr="00000000">
        <w:rPr>
          <w:rtl w:val="0"/>
        </w:rPr>
        <w:t xml:space="preserve">utility and keep only the first column (gene names) using linux </w:t>
      </w:r>
      <w:r w:rsidDel="00000000" w:rsidR="00000000" w:rsidRPr="00000000">
        <w:rPr>
          <w:b w:val="1"/>
          <w:rtl w:val="0"/>
        </w:rPr>
        <w:t xml:space="preserve">cut </w:t>
      </w:r>
      <w:r w:rsidDel="00000000" w:rsidR="00000000" w:rsidRPr="00000000">
        <w:rPr>
          <w:rtl w:val="0"/>
        </w:rPr>
        <w:t xml:space="preserve">program:</w:t>
      </w:r>
    </w:p>
    <w:p w:rsidR="00000000" w:rsidDel="00000000" w:rsidP="00000000" w:rsidRDefault="00000000" w:rsidRPr="00000000" w14:paraId="0000004D">
      <w:pPr>
        <w:pageBreakBefore w:val="0"/>
        <w:rPr>
          <w:i w:val="1"/>
        </w:rPr>
      </w:pPr>
      <w:r w:rsidDel="00000000" w:rsidR="00000000" w:rsidRPr="00000000">
        <w:rPr>
          <w:i w:val="1"/>
          <w:rtl w:val="0"/>
        </w:rPr>
        <w:t xml:space="preserve">head result.txt -n 50 | cut -f 1 &gt; genes.txt</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b w:val="1"/>
        </w:rPr>
      </w:pPr>
      <w:r w:rsidDel="00000000" w:rsidR="00000000" w:rsidRPr="00000000">
        <w:rPr>
          <w:b w:val="1"/>
          <w:rtl w:val="0"/>
        </w:rPr>
        <w:t xml:space="preserve">Use gene ontology terms to get a sense of what these genes are doing</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Gene ontology (GO) terms are curated keywords that describe the function of individual genes and can help researchers understand what role they may be playing. The Saccharomyces Genome Database, maintained by Stanford, contains all of the GO terms associated with yeast.</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Go to </w:t>
      </w:r>
      <w:hyperlink r:id="rId18">
        <w:r w:rsidDel="00000000" w:rsidR="00000000" w:rsidRPr="00000000">
          <w:rPr>
            <w:color w:val="1155cc"/>
            <w:u w:val="single"/>
            <w:rtl w:val="0"/>
          </w:rPr>
          <w:t xml:space="preserve">http://www.yeastgenome.org/cgi-bin/GO/goSlimMapper.pl</w:t>
        </w:r>
      </w:hyperlink>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For your top 50 differentially expressed genes:</w:t>
      </w:r>
    </w:p>
    <w:p w:rsidR="00000000" w:rsidDel="00000000" w:rsidP="00000000" w:rsidRDefault="00000000" w:rsidRPr="00000000" w14:paraId="00000055">
      <w:pPr>
        <w:pageBreakBefore w:val="0"/>
        <w:rPr/>
      </w:pPr>
      <w:r w:rsidDel="00000000" w:rsidR="00000000" w:rsidRPr="00000000">
        <w:rPr>
          <w:rtl w:val="0"/>
        </w:rPr>
        <w:t xml:space="preserve">- in step 1 press “Choose file” and upload </w:t>
      </w:r>
      <w:r w:rsidDel="00000000" w:rsidR="00000000" w:rsidRPr="00000000">
        <w:rPr>
          <w:b w:val="1"/>
          <w:rtl w:val="0"/>
        </w:rPr>
        <w:t xml:space="preserve">genes.txt</w:t>
      </w:r>
      <w:r w:rsidDel="00000000" w:rsidR="00000000" w:rsidRPr="00000000">
        <w:rPr>
          <w:rtl w:val="0"/>
        </w:rPr>
        <w:t xml:space="preserve"> </w:t>
      </w:r>
    </w:p>
    <w:p w:rsidR="00000000" w:rsidDel="00000000" w:rsidP="00000000" w:rsidRDefault="00000000" w:rsidRPr="00000000" w14:paraId="00000056">
      <w:pPr>
        <w:pageBreakBefore w:val="0"/>
        <w:rPr/>
      </w:pPr>
      <w:r w:rsidDel="00000000" w:rsidR="00000000" w:rsidRPr="00000000">
        <w:rPr>
          <w:rtl w:val="0"/>
        </w:rPr>
        <w:t xml:space="preserve">- in step 2, select “Yeast GO-Slim: Process”</w:t>
      </w:r>
    </w:p>
    <w:p w:rsidR="00000000" w:rsidDel="00000000" w:rsidP="00000000" w:rsidRDefault="00000000" w:rsidRPr="00000000" w14:paraId="00000057">
      <w:pPr>
        <w:pageBreakBefore w:val="0"/>
        <w:rPr/>
      </w:pPr>
      <w:r w:rsidDel="00000000" w:rsidR="00000000" w:rsidRPr="00000000">
        <w:rPr>
          <w:rtl w:val="0"/>
        </w:rPr>
        <w:t xml:space="preserve">- in step 3, make sure “SELECT ALL TERMS” is highlighted. Press “Search”</w:t>
      </w:r>
    </w:p>
    <w:p w:rsidR="00000000" w:rsidDel="00000000" w:rsidP="00000000" w:rsidRDefault="00000000" w:rsidRPr="00000000" w14:paraId="00000058">
      <w:pPr>
        <w:pageBreakBefore w:val="0"/>
        <w:rPr/>
      </w:pPr>
      <w:r w:rsidDel="00000000" w:rsidR="00000000" w:rsidRPr="00000000">
        <w:rPr>
          <w:rtl w:val="0"/>
        </w:rPr>
        <w:t xml:space="preserve">- Try to interpret these results</w:t>
      </w:r>
    </w:p>
    <w:p w:rsidR="00000000" w:rsidDel="00000000" w:rsidP="00000000" w:rsidRDefault="00000000" w:rsidRPr="00000000" w14:paraId="00000059">
      <w:pPr>
        <w:pageBreakBefore w:val="0"/>
        <w:rPr>
          <w:highlight w:val="white"/>
        </w:rPr>
      </w:pPr>
      <w:r w:rsidDel="00000000" w:rsidR="00000000" w:rsidRPr="00000000">
        <w:rPr>
          <w:rtl w:val="0"/>
        </w:rPr>
      </w:r>
    </w:p>
    <w:p w:rsidR="00000000" w:rsidDel="00000000" w:rsidP="00000000" w:rsidRDefault="00000000" w:rsidRPr="00000000" w14:paraId="0000005A">
      <w:pPr>
        <w:pageBreakBefore w:val="0"/>
        <w:rPr>
          <w:b w:val="1"/>
        </w:rPr>
      </w:pPr>
      <w:r w:rsidDel="00000000" w:rsidR="00000000" w:rsidRPr="00000000">
        <w:rPr>
          <w:b w:val="1"/>
          <w:rtl w:val="0"/>
        </w:rPr>
        <w:t xml:space="preserve">For your lab report:</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Intro: Provide biological motivation and some background on differential expression analysis and its purpose.</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Methods: Briefly explain the raw data, reference data, tools you used and their parameters.</w:t>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t xml:space="preserve">Results: For each step in the Methods section, list the outcome of that step.</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Discussion: Interpret your results and focus on the following:</w:t>
      </w:r>
    </w:p>
    <w:p w:rsidR="00000000" w:rsidDel="00000000" w:rsidP="00000000" w:rsidRDefault="00000000" w:rsidRPr="00000000" w14:paraId="00000063">
      <w:pPr>
        <w:pageBreakBefore w:val="0"/>
        <w:rPr/>
      </w:pPr>
      <w:r w:rsidDel="00000000" w:rsidR="00000000" w:rsidRPr="00000000">
        <w:rPr>
          <w:rtl w:val="0"/>
        </w:rPr>
        <w:t xml:space="preserve">- How many genes and GO terms changed before and after fermentation in bread dough?</w:t>
      </w:r>
    </w:p>
    <w:p w:rsidR="00000000" w:rsidDel="00000000" w:rsidP="00000000" w:rsidRDefault="00000000" w:rsidRPr="00000000" w14:paraId="00000064">
      <w:pPr>
        <w:pageBreakBefore w:val="0"/>
        <w:rPr/>
      </w:pPr>
      <w:r w:rsidDel="00000000" w:rsidR="00000000" w:rsidRPr="00000000">
        <w:rPr>
          <w:rtl w:val="0"/>
        </w:rPr>
        <w:t xml:space="preserve">- Pick one process each from your upregulated AND downregulated GO results, and hypothesise how they might be a part of actual changes in yeast metabolism or cellular state during the switch from respiration to fermentation in bread dough.</w:t>
        <w:br w:type="textWrapping"/>
        <w:br w:type="textWrapping"/>
        <w:t xml:space="preserve">Good luck!</w:t>
      </w:r>
    </w:p>
    <w:p w:rsidR="00000000" w:rsidDel="00000000" w:rsidP="00000000" w:rsidRDefault="00000000" w:rsidRPr="00000000" w14:paraId="00000065">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209550</wp:posOffset>
            </wp:positionV>
            <wp:extent cx="5205413" cy="360574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205413" cy="3605743"/>
                    </a:xfrm>
                    <a:prstGeom prst="rect"/>
                    <a:ln/>
                  </pic:spPr>
                </pic:pic>
              </a:graphicData>
            </a:graphic>
          </wp:anchor>
        </w:drawing>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ftp.ncbi.nlm.nih.gov/genomes/all/GCF/000/146/045/GCF_000146045.2_R64/GCF_000146045.2_R64_genomic.fna.gz" TargetMode="External"/><Relationship Id="rId10" Type="http://schemas.openxmlformats.org/officeDocument/2006/relationships/hyperlink" Target="http://ftp.sra.ebi.ac.uk/vol1/fastq/SRR941/SRR941819/SRR941819.fastq.gz" TargetMode="External"/><Relationship Id="rId13" Type="http://schemas.openxmlformats.org/officeDocument/2006/relationships/hyperlink" Target="https://ccb.jhu.edu/software/hisat2/index.shtml" TargetMode="External"/><Relationship Id="rId12" Type="http://schemas.openxmlformats.org/officeDocument/2006/relationships/hyperlink" Target="http://ftp.ncbi.nlm.nih.gov/genomes/all/GCF/000/146/045/GCF_000146045.2_R64/GCF_000146045.2_R64_genomic.gff.gz"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ftp.sra.ebi.ac.uk/vol1/fastq/SRR941/SRR941818/SRR941818.fastq.gz" TargetMode="External"/><Relationship Id="rId15" Type="http://schemas.openxmlformats.org/officeDocument/2006/relationships/hyperlink" Target="https://pachterlab.github.io/kallisto/about" TargetMode="External"/><Relationship Id="rId14" Type="http://schemas.openxmlformats.org/officeDocument/2006/relationships/hyperlink" Target="https://bioconductor.org/packages/release/bioc/html/DESeq2.html" TargetMode="External"/><Relationship Id="rId17" Type="http://schemas.openxmlformats.org/officeDocument/2006/relationships/hyperlink" Target="https://figshare.com/articles/software/Scripts_for_RNA-seq_project/14239304" TargetMode="External"/><Relationship Id="rId16" Type="http://schemas.openxmlformats.org/officeDocument/2006/relationships/hyperlink" Target="https://pachterlab.github.io/sleuth/about"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png"/><Relationship Id="rId18" Type="http://schemas.openxmlformats.org/officeDocument/2006/relationships/hyperlink" Target="http://www.yeastgenome.org/cgi-bin/GO/goSlimMapper.pl" TargetMode="External"/><Relationship Id="rId7" Type="http://schemas.openxmlformats.org/officeDocument/2006/relationships/hyperlink" Target="http://ftp.sra.ebi.ac.uk/vol1/fastq/SRR941/SRR941816/SRR941816.fastq.gz" TargetMode="External"/><Relationship Id="rId8" Type="http://schemas.openxmlformats.org/officeDocument/2006/relationships/hyperlink" Target="http://ftp.sra.ebi.ac.uk/vol1/fastq/SRR941/SRR941817/SRR941817.fastq.g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