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79126" w14:textId="1F894870" w:rsidR="00D86F5B" w:rsidRDefault="00D86F5B" w:rsidP="00D86F5B">
      <w:pPr>
        <w:pStyle w:val="Title"/>
      </w:pPr>
      <w:r>
        <w:t>Mini Banking</w:t>
      </w:r>
    </w:p>
    <w:p w14:paraId="2D7B4A64" w14:textId="6DE1B744" w:rsidR="00D86F5B" w:rsidRDefault="00D86F5B" w:rsidP="00D86F5B">
      <w:pPr>
        <w:pStyle w:val="Subtitle"/>
      </w:pPr>
      <w:r>
        <w:t>Mikroservisna aplikacija — Spring Boot / Spring Cloud</w:t>
      </w:r>
    </w:p>
    <w:p w14:paraId="54CDEF19" w14:textId="77777777" w:rsidR="00D86F5B" w:rsidRDefault="00D86F5B" w:rsidP="00D86F5B"/>
    <w:p w14:paraId="5697B228" w14:textId="77777777" w:rsidR="00D86F5B" w:rsidRDefault="00D86F5B" w:rsidP="00D86F5B"/>
    <w:p w14:paraId="07238134" w14:textId="7820628E" w:rsidR="00D86F5B" w:rsidRDefault="00D86F5B" w:rsidP="00D86F5B">
      <w:pPr>
        <w:jc w:val="center"/>
      </w:pPr>
      <w:r>
        <w:t>Lazar Ivanovic</w:t>
      </w:r>
    </w:p>
    <w:p w14:paraId="663A6554" w14:textId="694E47A4" w:rsidR="00D86F5B" w:rsidRDefault="00D86F5B" w:rsidP="00D86F5B">
      <w:pPr>
        <w:jc w:val="center"/>
      </w:pPr>
      <w:r>
        <w:t>PDS projekat, 2025/2026</w:t>
      </w:r>
    </w:p>
    <w:p w14:paraId="7B3F4A73" w14:textId="461811FE" w:rsidR="00D86F5B" w:rsidRDefault="00D86F5B">
      <w:r>
        <w:br w:type="page"/>
      </w:r>
    </w:p>
    <w:p w14:paraId="24770CA0" w14:textId="062C1751" w:rsidR="00D86F5B" w:rsidRDefault="00D86F5B" w:rsidP="00D86F5B">
      <w:pPr>
        <w:pStyle w:val="Heading1"/>
      </w:pPr>
      <w:r>
        <w:lastRenderedPageBreak/>
        <w:t>1. Uvod</w:t>
      </w:r>
    </w:p>
    <w:p w14:paraId="31BA7AC8" w14:textId="0F5F0FF4" w:rsidR="00D86F5B" w:rsidRDefault="00D86F5B" w:rsidP="00D86F5B">
      <w:r>
        <w:t>Ovaj izvestaj opisuje mikroservisnu aplikaciju razvijenu na temu Mini Banking. Sistem simulira osnovne funkcionalnosti bankarskog sistema: registraciju korisnika, upravljanje racunima, uplatu i isplatu sredstava, platne kartice i obavestenja o izvrsenim transakcijama.</w:t>
      </w:r>
    </w:p>
    <w:p w14:paraId="3EC4748D" w14:textId="5EC90347" w:rsidR="00D86F5B" w:rsidRDefault="00D86F5B" w:rsidP="00D86F5B">
      <w:r>
        <w:t>Aplikacija je izgradjena kao skup nezavisnih Spring Boot servisa koji medjusobno komuniciraju kroz sinhroну (OpenFeign) i asinhroну (RabbitMQ) komunikaciju, uz centralizovano upravljanje konfiguracijom, JWT autentifikaciju i zastitu od gresaka putem Resilience4j biblioteke.</w:t>
      </w:r>
    </w:p>
    <w:p w14:paraId="00F50921" w14:textId="536BE5AB" w:rsidR="00D86F5B" w:rsidRDefault="00D86F5B" w:rsidP="00D86F5B">
      <w:r>
        <w:t>Implementirane su sve obavezne tehnologije (Eureka, Gateway, Feign, Resilience4j, Actuator, Swagger) kao i sve cetiri opcione tehnologije:</w:t>
      </w:r>
    </w:p>
    <w:p w14:paraId="31D811C5" w14:textId="020B220D" w:rsidR="00D86F5B" w:rsidRDefault="00D86F5B" w:rsidP="00D86F5B">
      <w:pPr>
        <w:pStyle w:val="ListBullet"/>
      </w:pPr>
      <w:r>
        <w:t>A — Spring Cloud Config Server (centralizovana konfiguracija)</w:t>
      </w:r>
    </w:p>
    <w:p w14:paraId="4CD416D9" w14:textId="7F7D6175" w:rsidR="00D86F5B" w:rsidRDefault="00D86F5B" w:rsidP="00D86F5B">
      <w:pPr>
        <w:pStyle w:val="ListBullet"/>
      </w:pPr>
      <w:r>
        <w:t>B — RabbitMQ (asinhroni dogadjaji izmedju servisa)</w:t>
      </w:r>
    </w:p>
    <w:p w14:paraId="066C4348" w14:textId="025DCD85" w:rsidR="00D86F5B" w:rsidRDefault="00D86F5B" w:rsidP="00D86F5B">
      <w:pPr>
        <w:pStyle w:val="ListBullet"/>
      </w:pPr>
      <w:r>
        <w:t>C — Docker Compose (pokretanje sistema jednom komandom)</w:t>
      </w:r>
    </w:p>
    <w:p w14:paraId="5A38CE75" w14:textId="50554681" w:rsidR="00D86F5B" w:rsidRDefault="00D86F5B" w:rsidP="00D86F5B">
      <w:pPr>
        <w:pStyle w:val="ListBullet"/>
      </w:pPr>
      <w:r>
        <w:t>D — JWT autentifikacija na API Gateway-u</w:t>
      </w:r>
    </w:p>
    <w:p w14:paraId="7EFAEF4D" w14:textId="77777777" w:rsidR="00D86F5B" w:rsidRDefault="00D86F5B" w:rsidP="00D86F5B"/>
    <w:p w14:paraId="5B577719" w14:textId="4580D785" w:rsidR="00D86F5B" w:rsidRDefault="00D86F5B" w:rsidP="00D86F5B">
      <w:pPr>
        <w:pStyle w:val="Heading1"/>
      </w:pPr>
      <w:r>
        <w:t>2. Arhitekturni dijagram</w:t>
      </w:r>
    </w:p>
    <w:p w14:paraId="6AB807EC" w14:textId="3114C905" w:rsidR="00D86F5B" w:rsidRDefault="00D86F5B" w:rsidP="00D86F5B">
      <w:r>
        <w:t>Na slici 1 prikazana je arhitektura sistema sa svim servisima i komunikacionim vezama izmedju njih.</w:t>
      </w:r>
    </w:p>
    <w:p w14:paraId="491C6BE3" w14:textId="2A78A772" w:rsidR="00D86F5B" w:rsidRDefault="00D86F5B" w:rsidP="00D86F5B">
      <w:r>
        <w:rPr>
          <w:noProof/>
        </w:rPr>
        <w:lastRenderedPageBreak/>
        <w:drawing>
          <wp:inline distT="0" distB="0" distL="0" distR="0" wp14:anchorId="71BC850C" wp14:editId="7876B93A">
            <wp:extent cx="5972175" cy="4330065"/>
            <wp:effectExtent l="0" t="0" r="9525" b="0"/>
            <wp:docPr id="194955868" name="Graphic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5868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3432" w14:textId="27DE473E" w:rsidR="00D86F5B" w:rsidRDefault="00D86F5B" w:rsidP="00D86F5B">
      <w:pPr>
        <w:jc w:val="center"/>
      </w:pPr>
      <w:r>
        <w:t>Slika 1 — Arhitektura sistema Mini Banking</w:t>
      </w:r>
    </w:p>
    <w:p w14:paraId="1CA25222" w14:textId="77777777" w:rsidR="00D86F5B" w:rsidRDefault="00D86F5B" w:rsidP="00D86F5B"/>
    <w:p w14:paraId="15123412" w14:textId="76644943" w:rsidR="00D86F5B" w:rsidRDefault="00D86F5B" w:rsidP="00D86F5B">
      <w:r>
        <w:t>Sav saobracaj od klijenta ulazi kroz API Gateway na portu 8080. Gateway proverava JWT token i rutira zahteve ka odgovarajucim servisima koristeci lb:// prefiks koji automatski balansira opterecenje kroz Eureka registar.</w:t>
      </w:r>
    </w:p>
    <w:p w14:paraId="53737B1B" w14:textId="1046ABA8" w:rsidR="00D86F5B" w:rsidRDefault="00D86F5B">
      <w:r>
        <w:br w:type="page"/>
      </w:r>
    </w:p>
    <w:p w14:paraId="0233FCAA" w14:textId="1F70B4D1" w:rsidR="00D86F5B" w:rsidRDefault="00D86F5B" w:rsidP="00D86F5B">
      <w:pPr>
        <w:pStyle w:val="Heading1"/>
      </w:pPr>
      <w:r>
        <w:t>3. Opis servisa</w:t>
      </w:r>
    </w:p>
    <w:p w14:paraId="33A0F870" w14:textId="4167B61B" w:rsidR="00D86F5B" w:rsidRDefault="00D86F5B" w:rsidP="00D86F5B">
      <w:pPr>
        <w:pStyle w:val="Heading2"/>
      </w:pPr>
      <w:r>
        <w:t>3.1 Eureka Server (port 8761)</w:t>
      </w:r>
    </w:p>
    <w:p w14:paraId="287A4453" w14:textId="775E4524" w:rsidR="00D86F5B" w:rsidRDefault="00D86F5B" w:rsidP="00D86F5B">
      <w:r>
        <w:t>Centralni registar servisa. Svaki servis koji startuje registruje se na Eureku sa svojim imenom i adresom. Gateway i Feign klijenti koriste to ime da pronadju adresu servisa bez hardkodovanih URL-ova. Eureka periodicno proverava dostupnost servisa kroz heartbeat mehanizam i uklanja nedostupne instance iz registra.</w:t>
      </w:r>
    </w:p>
    <w:p w14:paraId="74DCA663" w14:textId="4FE828F6" w:rsidR="00D86F5B" w:rsidRDefault="00D86F5B" w:rsidP="00D86F5B">
      <w:pPr>
        <w:pStyle w:val="Heading2"/>
      </w:pPr>
      <w:r>
        <w:t>3.2 Config Server (port 8888)</w:t>
      </w:r>
    </w:p>
    <w:p w14:paraId="5A7F0A82" w14:textId="11C94AA0" w:rsidR="00D86F5B" w:rsidRDefault="00D86F5B" w:rsidP="00D86F5B">
      <w:r>
        <w:t>Centralizovana konfiguracija sa lokalnim fajl sistemom (native profil). Vrednosti iz config-repo/ foldera dostupne su svim servisima pri startu. Na primer, maksimalni iznos transakcije (transaction.max-iznos=100000) definisan je u Config Serveru i transaction-service ga cita umesto iz lokalnog application.properties. Promena vrednosti ne zahteva rebuild servisa.</w:t>
      </w:r>
    </w:p>
    <w:p w14:paraId="32CECD3D" w14:textId="42A46551" w:rsidR="00D86F5B" w:rsidRDefault="00D86F5B" w:rsidP="00D86F5B">
      <w:pPr>
        <w:pStyle w:val="Heading2"/>
      </w:pPr>
      <w:r>
        <w:t>3.3 API Gateway (port 8080)</w:t>
      </w:r>
    </w:p>
    <w:p w14:paraId="34E75DAE" w14:textId="7833EA9D" w:rsidR="00D86F5B" w:rsidRDefault="00D86F5B" w:rsidP="00D86F5B">
      <w:r>
        <w:t>Jedina ulazna tacka u sistem — klijent nikada ne komunicira direktno sa poslovnim servisima. Koriscena je MVC varijanta Spring Cloud Gateway-a sa rutama definisanim u YAML konfiguraciji. Sadrzi JWT filter koji proverava svaki zahtev, osim javnih ruta (POST /api/users i POST /api/users/login) koje se propustaju bez provere.</w:t>
      </w:r>
    </w:p>
    <w:p w14:paraId="2A7182F2" w14:textId="5FB9465E" w:rsidR="00D86F5B" w:rsidRDefault="00D86F5B" w:rsidP="00D86F5B">
      <w:pPr>
        <w:pStyle w:val="Heading2"/>
      </w:pPr>
      <w:r>
        <w:t>3.4 User Service (port 8081)</w:t>
      </w:r>
    </w:p>
    <w:p w14:paraId="2252F9C7" w14:textId="47D06CA8" w:rsidR="00D86F5B" w:rsidRDefault="00D86F5B" w:rsidP="00D86F5B">
      <w:r>
        <w:t>Upravljanje korisnicima i autentifikacija. Login endpoint verifikuje kredencijale i generise JWT token potpisan HMAC-SHA256 algoritmom. Lozinke se nikad ne cuvaju u cistom tekstu — pre upisa u bazu hesiraju se BCrypt algoritmom. Ostali servisi pozivaju ovaj servis kroz Feign klijent kada trebaju da provere da li korisnik postoji.</w:t>
      </w:r>
    </w:p>
    <w:p w14:paraId="74B04642" w14:textId="29843914" w:rsidR="00D86F5B" w:rsidRDefault="00D86F5B" w:rsidP="00D86F5B">
      <w:pPr>
        <w:pStyle w:val="Heading2"/>
      </w:pPr>
      <w:r>
        <w:t>3.5 Account Service (port 8082)</w:t>
      </w:r>
    </w:p>
    <w:p w14:paraId="0792779F" w14:textId="42B213A4" w:rsidR="00D86F5B" w:rsidRDefault="00D86F5B" w:rsidP="00D86F5B">
      <w:r>
        <w:t>Upravljanje bankovnim racunima. Svaki racun dobija automatski generisan broj u formatu 265-XXXXXXXXXX i pocinje sa stanjem nula. Tip racuna moze biti TEKUCI ili STEDNI. Implementirane su operacije uplate i isplate, pri cemu isplata proverava pokrice pre izmene stanja. Servis sadrzi i agregacioni endpoint GET /api/accounts/{id}/overview koji kroz tri Feign poziva (ka user-service, card-service i transaction-service) vraca kompletan pregled racuna u jednom odgovoru.</w:t>
      </w:r>
    </w:p>
    <w:p w14:paraId="0642FB00" w14:textId="52A3D3F0" w:rsidR="00D86F5B" w:rsidRDefault="00D86F5B" w:rsidP="00D86F5B">
      <w:pPr>
        <w:pStyle w:val="Heading2"/>
      </w:pPr>
      <w:r>
        <w:t>3.6 Transaction Service (port 8083 / 8091-8092 u Dockeru)</w:t>
      </w:r>
    </w:p>
    <w:p w14:paraId="005F31E1" w14:textId="7E9EF495" w:rsidR="00D86F5B" w:rsidRDefault="00D86F5B" w:rsidP="00D86F5B">
      <w:r>
        <w:t>Upravljanje transakcijama i najkompleksniji servis u sistemu. Svaka transakcija menja stanje racuna kroz Feign poziv ka account-service, zaticen Resilience4j Circuit Breaker i Retry mehanizmom. Nakon uspesne transakcije servis salje asinhroni dogadjaj na RabbitMQ exchange. U Docker okruzenju pokrece se na portovima 8091 i 8092 radi demonstracije load balancinga.</w:t>
      </w:r>
    </w:p>
    <w:p w14:paraId="06F3DFA5" w14:textId="54D77E94" w:rsidR="00D86F5B" w:rsidRDefault="00D86F5B" w:rsidP="00D86F5B">
      <w:pPr>
        <w:pStyle w:val="Heading2"/>
      </w:pPr>
      <w:r>
        <w:t>3.7 Card Service (port 8084)</w:t>
      </w:r>
    </w:p>
    <w:p w14:paraId="61CBFD38" w14:textId="421123CB" w:rsidR="00D86F5B" w:rsidRDefault="00D86F5B" w:rsidP="00D86F5B">
      <w:r>
        <w:t>Upravljanje platnim karticama. Pri izdavanju kartice proverava se da li navedeni racun postoji kroz Feign poziv ka account-service. Podrzane su debitne i kreditne kartice sa statusima AKTIVNA i BLOKIRANA. Broj kartice automatski se generise kao nasumican 16-cifreni broj uz proveru jedinstvenosti.</w:t>
      </w:r>
    </w:p>
    <w:p w14:paraId="0A1CCFE4" w14:textId="0E6015A7" w:rsidR="00D86F5B" w:rsidRDefault="00D86F5B" w:rsidP="00D86F5B">
      <w:pPr>
        <w:pStyle w:val="Heading2"/>
      </w:pPr>
      <w:r>
        <w:t>3.8 Notification Service (port 8085)</w:t>
      </w:r>
    </w:p>
    <w:p w14:paraId="772EB6C5" w14:textId="24E99CEE" w:rsidR="00D86F5B" w:rsidRDefault="00D86F5B" w:rsidP="00D86F5B">
      <w:r>
        <w:t>Konzumira poruke sa RabbitMQ queue-a i kreira obavestenja u sopstvenoj bazi. Pre kreiranja novog obavestenja proverava se eventId polje primljene poruke — ako zapis sa tim identifikatorom vec postoji, poruka se ignorise. Ovaj mehanizam (idempotentnost) sprecava duplikate u slucaju da RabbitMQ isporuci istu poruku vise puta.</w:t>
      </w:r>
    </w:p>
    <w:p w14:paraId="060A759B" w14:textId="5A4E78C0" w:rsidR="00D86F5B" w:rsidRDefault="00D86F5B">
      <w:r>
        <w:br w:type="page"/>
      </w:r>
    </w:p>
    <w:p w14:paraId="0F7B357F" w14:textId="04BFF127" w:rsidR="00D86F5B" w:rsidRDefault="00D86F5B" w:rsidP="00D86F5B">
      <w:pPr>
        <w:pStyle w:val="Heading1"/>
      </w:pPr>
      <w:r>
        <w:t>4. Komunikacija izmedju servisa</w:t>
      </w:r>
    </w:p>
    <w:p w14:paraId="701F83DF" w14:textId="0412E3A6" w:rsidR="00D86F5B" w:rsidRDefault="00D86F5B" w:rsidP="00D86F5B">
      <w:pPr>
        <w:pStyle w:val="Heading2"/>
      </w:pPr>
      <w:r>
        <w:t>4.1 Sinhrona komunikacija — OpenFeign</w:t>
      </w:r>
    </w:p>
    <w:p w14:paraId="0B37018B" w14:textId="17125041" w:rsidR="00D86F5B" w:rsidRDefault="00D86F5B" w:rsidP="00D86F5B">
      <w:r>
        <w:t>Feign klijent omogucava pozivanje REST endpointa drugog servisa kao da se radi o lokalnom pozivu metode. U @FeignClient(name=...) anotaciji navodi se ime servisa onako kako je registrovano na Eureci, a Feign automatski pronalazi adresu bez hardkodovanih URL-ova. Sledece Feign veze su implementirane u sistemu:</w:t>
      </w:r>
    </w:p>
    <w:p w14:paraId="1D61F382" w14:textId="51C77C72" w:rsidR="00D86F5B" w:rsidRDefault="00D86F5B" w:rsidP="00D86F5B">
      <w:pPr>
        <w:pStyle w:val="ListBullet"/>
      </w:pPr>
      <w:r>
        <w:t>transaction-service -&gt; account-service: izmena stanja racuna pri svakoj transakciji (zasticeno Resilience4j-om)</w:t>
      </w:r>
    </w:p>
    <w:p w14:paraId="6763155C" w14:textId="5F375A70" w:rsidR="00D86F5B" w:rsidRDefault="00D86F5B" w:rsidP="00D86F5B">
      <w:pPr>
        <w:pStyle w:val="ListBullet"/>
      </w:pPr>
      <w:r>
        <w:t>card-service -&gt; account-service: provera da racun postoji pri izdavanju kartice</w:t>
      </w:r>
    </w:p>
    <w:p w14:paraId="24060C1E" w14:textId="170BA4EE" w:rsidR="00D86F5B" w:rsidRDefault="00D86F5B" w:rsidP="00D86F5B">
      <w:pPr>
        <w:pStyle w:val="ListBullet"/>
      </w:pPr>
      <w:r>
        <w:t>account-service -&gt; user-service: provera korisnika pri kreiranju i izmeni racuna</w:t>
      </w:r>
    </w:p>
    <w:p w14:paraId="386EB757" w14:textId="0A7C5083" w:rsidR="00D86F5B" w:rsidRDefault="00D86F5B" w:rsidP="00D86F5B">
      <w:pPr>
        <w:pStyle w:val="ListBullet"/>
      </w:pPr>
      <w:r>
        <w:t>account-service -&gt; card-service, transaction-service: agregacija podataka za overview endpoint</w:t>
      </w:r>
    </w:p>
    <w:p w14:paraId="7519EEB7" w14:textId="7EE7DE1C" w:rsidR="00D86F5B" w:rsidRDefault="00D86F5B" w:rsidP="00D86F5B">
      <w:pPr>
        <w:pStyle w:val="ListBullet"/>
      </w:pPr>
      <w:r>
        <w:t>transaction-service -&gt; account-service: dohvatanje podataka o racunu za details endpoint</w:t>
      </w:r>
    </w:p>
    <w:p w14:paraId="71103FC2" w14:textId="77777777" w:rsidR="00D86F5B" w:rsidRDefault="00D86F5B" w:rsidP="00D86F5B"/>
    <w:p w14:paraId="7DC48181" w14:textId="76A92267" w:rsidR="00D86F5B" w:rsidRDefault="00D86F5B" w:rsidP="00D86F5B">
      <w:pPr>
        <w:pStyle w:val="Heading2"/>
      </w:pPr>
      <w:r>
        <w:t>4.2 Asinhrona komunikacija — RabbitMQ</w:t>
      </w:r>
    </w:p>
    <w:p w14:paraId="12DBB5E4" w14:textId="01CA3BC2" w:rsidR="00D86F5B" w:rsidRDefault="00D86F5B" w:rsidP="00D86F5B">
      <w:r>
        <w:t>Nakon uspesne transakcije, transaction-service salje poruku tipa TransactionEventDto na transaction.exchange sa routing kljucem transaction.executed. Notification-service definiše queue, exchange i binding pri startu i slusa poruke kroz @RabbitListener anotaciju.</w:t>
      </w:r>
    </w:p>
    <w:p w14:paraId="655838CE" w14:textId="04883518" w:rsidR="00D86F5B" w:rsidRDefault="00D86F5B" w:rsidP="00D86F5B">
      <w:r>
        <w:t>Kljucna prednost ovakvog pristupa je razdvojenost servisa — transaction-service ne mora da zna da notification-service postoji. Ako notification-service nije dostupan u trenutku slanja, poruka ceka u queue-u dok servis ne postane dostupan.</w:t>
      </w:r>
    </w:p>
    <w:p w14:paraId="04B96492" w14:textId="5753F999" w:rsidR="00D86F5B" w:rsidRDefault="00D86F5B" w:rsidP="00D86F5B">
      <w:pPr>
        <w:pStyle w:val="Heading2"/>
      </w:pPr>
      <w:r>
        <w:t>4.3 Idempotentnost</w:t>
      </w:r>
    </w:p>
    <w:p w14:paraId="1E91DF97" w14:textId="48220E98" w:rsidR="00D86F5B" w:rsidRDefault="00D86F5B" w:rsidP="00D86F5B">
      <w:r>
        <w:t>Pre kreiranja obavestenja, notification-service proverava eventId polje primljene poruke. Ovaj identifikator je nasumicni UUID koji transaction-service generise pri svakom slanju. Ako obavestenje sa tim eventId vec postoji u bazi, poruka se ignorise. Ovo sprecava duplikate u slucaju visestruke isporuke, sto je uobicajen scenarij kod message broker sistema.</w:t>
      </w:r>
    </w:p>
    <w:p w14:paraId="7AFF2059" w14:textId="2888FEB4" w:rsidR="00D86F5B" w:rsidRDefault="00D86F5B" w:rsidP="00D86F5B">
      <w:pPr>
        <w:pStyle w:val="Heading1"/>
      </w:pPr>
      <w:r>
        <w:t>5. Otpornost na greske — Resilience4j</w:t>
      </w:r>
    </w:p>
    <w:p w14:paraId="58935985" w14:textId="137266C5" w:rsidR="00D86F5B" w:rsidRDefault="00D86F5B" w:rsidP="00D86F5B">
      <w:r>
        <w:t>Komunikacija izmedju transaction-service i account-service zasticena je kombinacijom Circuit Breaker i Retry mehanizma. Retry je konfigurisan da pokusa poziv maksimalno tri puta sa pauzom od dve sekunde izmedju pokusaja. Circuit Breaker prati poslednjih pet poziva i ako vise od 50% zavrsi greskom, otvara se i narednih 10 sekundi odbija sve pozive bez prosledjivanja.</w:t>
      </w:r>
    </w:p>
    <w:p w14:paraId="12853C77" w14:textId="2860408D" w:rsidR="00D86F5B" w:rsidRDefault="00D86F5B" w:rsidP="00D86F5B">
      <w:r>
        <w:t>Redosled aspekata je bitan za ispravno funkcionisanje: Circuit Breaker je spoljasnji (order=1), a Retry unutrasnji (order=2). Kada se Circuit Breaker otvori, Retry vise ne pokusava ponovo — odmah se poziva fallback metoda koja vraca gresku klijentu bez nepotrebnog cekanja.</w:t>
      </w:r>
    </w:p>
    <w:p w14:paraId="000959B4" w14:textId="2E73D29F" w:rsidR="00D86F5B" w:rsidRDefault="00D86F5B" w:rsidP="00D86F5B">
      <w:r>
        <w:t>Anotacije @CircuitBreaker i @Retry nalaze se na posebnom Spring bean-u (AccountClientService), a ne direktno u TransactionService. Razlog je Spring AOP ogranicenje — poziv anotiranog metoda iz iste klase zaobilazi proxy i anotacije ne bi imale efekta (self-invocation problem).</w:t>
      </w:r>
    </w:p>
    <w:p w14:paraId="0E53C448" w14:textId="3E9DBA40" w:rsidR="00D86F5B" w:rsidRDefault="00D86F5B" w:rsidP="00D86F5B">
      <w:pPr>
        <w:pStyle w:val="Heading1"/>
      </w:pPr>
      <w:r>
        <w:t>6. JWT autentifikacija</w:t>
      </w:r>
    </w:p>
    <w:p w14:paraId="2749307F" w14:textId="3DD64B15" w:rsidR="00D86F5B" w:rsidRDefault="00D86F5B" w:rsidP="00D86F5B">
      <w:r>
        <w:t>Klijent salje korisnicko ime i lozinku na POST /api/users/login. User-service verifikuje kredencijale poredjenjemm BCrypt hash-a i generise JWT token potpisan HMAC-SHA256 algoritmom. Token sadrzi korisnicko ime i vreme isteka.</w:t>
      </w:r>
    </w:p>
    <w:p w14:paraId="07D86E3A" w14:textId="150952D5" w:rsidR="00D86F5B" w:rsidRDefault="00D86F5B" w:rsidP="00D86F5B">
      <w:r>
        <w:t>Gateway filtrira svaki zahtev kroz JwtAuthFilter. Filter cita Authorization: Bearer &lt;token&gt; header i verifikuje potpis istim tajnim kljucem koji je koriscen pri generisanju. Javne rute (POST /api/users i POST /api/users/login) propustaju se bez provere.</w:t>
      </w:r>
    </w:p>
    <w:p w14:paraId="2E25660F" w14:textId="6BC91B72" w:rsidR="00D86F5B" w:rsidRDefault="00D86F5B" w:rsidP="00D86F5B">
      <w:pPr>
        <w:pStyle w:val="Heading1"/>
      </w:pPr>
      <w:r>
        <w:t>7. Docker Compose</w:t>
      </w:r>
    </w:p>
    <w:p w14:paraId="2B86AD41" w14:textId="68B15002" w:rsidR="00D86F5B" w:rsidRDefault="00D86F5B" w:rsidP="00D86F5B">
      <w:r>
        <w:t>Ceo sistem se podiže komandom docker-compose up --build. Svaki servis ima Dockerfile koji kopira JAR fajl i pokrace ga. RabbitMQ se pokrace iz zvanicnog Docker image-a zajedno sa ostalim servisima.</w:t>
      </w:r>
    </w:p>
    <w:p w14:paraId="2E9E614C" w14:textId="6FE382A0" w:rsidR="00D86F5B" w:rsidRDefault="00D86F5B" w:rsidP="00D86F5B">
      <w:r>
        <w:t>Unutar Docker mreze servisi komuniciraju po imenima kontejnera, ne po localhost. Zato se u environment varijablama override-uju adrese (eureka-server, rabbitmq, config-server). Transaction-service je konfigurisan na opsegu portova 8091-8092:8083 sto omogucava pokretanje dve instance komandom --scale transaction-service=2 i demonstraciju load balancinga kroz Eureku.</w:t>
      </w:r>
    </w:p>
    <w:p w14:paraId="3EB040C5" w14:textId="0AB19718" w:rsidR="00D86F5B" w:rsidRDefault="00D86F5B" w:rsidP="00D86F5B">
      <w:pPr>
        <w:pStyle w:val="Heading1"/>
      </w:pPr>
      <w:r>
        <w:t>8. Zakljucak</w:t>
      </w:r>
    </w:p>
    <w:p w14:paraId="040A93AC" w14:textId="53BCE8A5" w:rsidR="00D86F5B" w:rsidRDefault="00D86F5B" w:rsidP="00D86F5B">
      <w:r>
        <w:t>Projekat implementira sve obavezne tehnologije i sve cetiri opcione (Config Server, RabbitMQ, Docker Compose, JWT). Kroz razvoj su reseni konkretni problemi tipicni za mikroservisne sisteme: Resilience4j self-invocation problem, deserijalizacija RabbitMQ poruka izmedju servisa sa razlicitim paketima, idempotentnost consumer-a i konfiguracija hostname-ova u Docker mrezi.</w:t>
      </w:r>
    </w:p>
    <w:p w14:paraId="5BB8C841" w14:textId="5AE75E79" w:rsidR="00D86F5B" w:rsidRDefault="00D86F5B" w:rsidP="00D86F5B">
      <w:r>
        <w:t>Sistem je u potpunosti funkcionalan i testiran kroz Swagger UI na svakom servisu, Postman kolekciju i direktnu interakciju sa Eureka dashboard-om i RabbitMQ Management UI-jem.</w:t>
      </w:r>
    </w:p>
    <w:p w14:paraId="60A941AF" w14:textId="77777777" w:rsidR="00D86F5B" w:rsidRPr="00D86F5B" w:rsidRDefault="00D86F5B" w:rsidP="00D86F5B"/>
    <w:sectPr w:rsidR="00D86F5B" w:rsidRPr="00D86F5B" w:rsidSect="00D86F5B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83A08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9035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F5B"/>
    <w:rsid w:val="00D334B2"/>
    <w:rsid w:val="00D8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F4F0B"/>
  <w15:chartTrackingRefBased/>
  <w15:docId w15:val="{D74450F2-BFB8-487C-AB54-41302512F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6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6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F5B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D86F5B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1322</Words>
  <Characters>7539</Characters>
  <Application>Microsoft Office Word</Application>
  <DocSecurity>0</DocSecurity>
  <Lines>62</Lines>
  <Paragraphs>17</Paragraphs>
  <ScaleCrop>false</ScaleCrop>
  <Company/>
  <LinksUpToDate>false</LinksUpToDate>
  <CharactersWithSpaces>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 Ivanovic</dc:creator>
  <cp:keywords/>
  <dc:description/>
  <cp:lastModifiedBy>Lazar Ivanovic</cp:lastModifiedBy>
  <cp:revision>1</cp:revision>
  <dcterms:created xsi:type="dcterms:W3CDTF">2026-07-07T23:24:00Z</dcterms:created>
  <dcterms:modified xsi:type="dcterms:W3CDTF">2026-07-07T23:24:00Z</dcterms:modified>
</cp:coreProperties>
</file>