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5E8B" w14:textId="371C8C60" w:rsidR="00D23078" w:rsidRPr="001A2A58" w:rsidRDefault="002A1BA3" w:rsidP="00D230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A2A58">
        <w:rPr>
          <w:rFonts w:ascii="Times New Roman" w:hAnsi="Times New Roman" w:cs="Times New Roman"/>
          <w:sz w:val="24"/>
          <w:szCs w:val="24"/>
          <w:lang w:val="bg-BG"/>
        </w:rPr>
        <w:t>Кинематика и динамика на материална точка</w:t>
      </w:r>
    </w:p>
    <w:p w14:paraId="054F6077" w14:textId="4A8B7C04" w:rsidR="002A1BA3" w:rsidRPr="001A2A58" w:rsidRDefault="00D23078" w:rsidP="00D230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A58">
        <w:rPr>
          <w:rFonts w:ascii="Times New Roman" w:hAnsi="Times New Roman" w:cs="Times New Roman"/>
          <w:sz w:val="24"/>
          <w:szCs w:val="24"/>
          <w:lang w:val="bg-BG"/>
        </w:rPr>
        <w:t>Динамика на материално тяло</w:t>
      </w:r>
    </w:p>
    <w:p w14:paraId="64217F71" w14:textId="46BAB95A" w:rsidR="001A2A58" w:rsidRPr="001A2A58" w:rsidRDefault="001A2A58" w:rsidP="00D230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1A2A58" w:rsidRPr="001A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478E3"/>
    <w:multiLevelType w:val="hybridMultilevel"/>
    <w:tmpl w:val="62F48DE0"/>
    <w:lvl w:ilvl="0" w:tplc="FCECA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7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74"/>
    <w:rsid w:val="001A2A58"/>
    <w:rsid w:val="002A1BA3"/>
    <w:rsid w:val="00466B16"/>
    <w:rsid w:val="0047157F"/>
    <w:rsid w:val="005560E2"/>
    <w:rsid w:val="00AF0652"/>
    <w:rsid w:val="00B4483D"/>
    <w:rsid w:val="00D11974"/>
    <w:rsid w:val="00D23078"/>
    <w:rsid w:val="00E9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A0EA"/>
  <w15:chartTrackingRefBased/>
  <w15:docId w15:val="{4852BFDC-92CB-49F5-8CF4-E7B818EE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6</cp:revision>
  <dcterms:created xsi:type="dcterms:W3CDTF">2022-09-21T09:06:00Z</dcterms:created>
  <dcterms:modified xsi:type="dcterms:W3CDTF">2022-09-21T11:02:00Z</dcterms:modified>
</cp:coreProperties>
</file>