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after="0" w:before="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before="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before="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D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E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F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0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источников по теме “Компьютерная графика”</w:t>
      </w:r>
    </w:p>
    <w:p w:rsidR="00000000" w:rsidDel="00000000" w:rsidP="00000000" w:rsidRDefault="00000000" w:rsidRPr="00000000" w14:paraId="00000014">
      <w:pPr>
        <w:spacing w:after="0" w:before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Обучающегося 4 курса</w:t>
      </w:r>
    </w:p>
    <w:p w:rsidR="00000000" w:rsidDel="00000000" w:rsidP="00000000" w:rsidRDefault="00000000" w:rsidRPr="00000000" w14:paraId="00000018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Иванова Никиты Руслановича</w:t>
      </w:r>
    </w:p>
    <w:p w:rsidR="00000000" w:rsidDel="00000000" w:rsidP="00000000" w:rsidRDefault="00000000" w:rsidRPr="00000000" w14:paraId="00000019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B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кандидат физико-математических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1C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D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spacing w:after="0" w:before="0" w:line="276" w:lineRule="auto"/>
        <w:ind w:firstLine="0"/>
        <w:jc w:val="center"/>
        <w:rPr>
          <w:sz w:val="24"/>
          <w:szCs w:val="24"/>
        </w:rPr>
        <w:sectPr>
          <w:headerReference r:id="rId8" w:type="first"/>
          <w:footerReference r:id="rId9" w:type="default"/>
          <w:footerReference r:id="rId10" w:type="first"/>
          <w:pgSz w:h="16838" w:w="11906" w:orient="portrait"/>
          <w:pgMar w:bottom="1133.8582677165355" w:top="1133.8582677165355" w:left="1700.7874015748032" w:right="566.9291338582677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d291m6ksro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wugelm66wkl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Краткая история развития компьютерной графики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m0pp6svcp52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Виды графики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ot3tfmjqohq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Современные технологии компьютерной графики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7ovuu64g6dw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направления исследований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5eluwlx1c9q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Проблемы и вызовы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8g7jkxezjl0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8rudfe9kfmi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nejvt27357c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center"/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Предисловие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Компьютерная графика представляет собой одну из ключевых технологий современности, оказывая влияние на множество сфер человеческой деятельности: от научных исследований до развлекательной индустрии. Она стала незаменимым инструментом в создании визуального контента, позволив не только визуализировать сложные концепции, но и существенно расширить горизонты человеческого восприятия. Введение новых методов и подходов, таких как машинное обучение, виртуальная реальность и рендеринг в реальном времени, сделало её важнейшим фактором прогресса.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Настоящая работа представляет собой попытку всестороннего анализа современного состояния компьютерной графики. Особое внимание уделено историческому развитию этой области, существующим технологиям, основным проблемам, а также перспективам ее дальнейшего совершенствования. В процессе исследования использованы разнообразные источники, включая научные статьи, учебники и материалы из проверенных интернет-ресурсов, что позволило глубоко раскрыть тему и сформировать целостное представление об изучаемой проблеме.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Работа направлена на то, чтобы показать значение компьютерной графики не только в контексте её применения, но и как отдельной области науки и техники, требующей комплексного подхода к развитию. Особую ценность представляют современные технологии, такие как алгоритмы трассировки лучей и машинное обучение, которые задают новые векторы для дальнейших исследований и практических внедрений.</w:t>
      </w:r>
    </w:p>
    <w:p w:rsidR="00000000" w:rsidDel="00000000" w:rsidP="00000000" w:rsidRDefault="00000000" w:rsidRPr="00000000" w14:paraId="00000036">
      <w:pPr>
        <w:pStyle w:val="Heading4"/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  <w:pgNumType w:start="3"/>
        </w:sectPr>
      </w:pPr>
      <w:bookmarkStart w:colFirst="0" w:colLast="0" w:name="_rziehzrx98e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yp8ebbqpw8b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jc w:val="center"/>
        <w:rPr/>
      </w:pPr>
      <w:bookmarkStart w:colFirst="0" w:colLast="0" w:name="_8d291m6ksro6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  <w:t xml:space="preserve">Компьютерная графика представляет собой одну из наиболее стремительно развивающихся областей науки и техники. Её прогресс обусловлен увеличением вычислительных мощностей, разработкой новых технологий визуализации и обработки изображений, а также возрастающей потребностью в высококачественных графических решениях в таких сферах, как дизайн, киноиндустрия, медицина и научные исследования. Изучение различных источников позволяет выделить основные тенденции, проблемы и перспективы развития этой области.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jc w:val="center"/>
        <w:rPr/>
      </w:pPr>
      <w:bookmarkStart w:colFirst="0" w:colLast="0" w:name="_wugelm66wklf" w:id="3"/>
      <w:bookmarkEnd w:id="3"/>
      <w:r w:rsidDel="00000000" w:rsidR="00000000" w:rsidRPr="00000000">
        <w:rPr>
          <w:rtl w:val="0"/>
        </w:rPr>
        <w:t xml:space="preserve">Краткая история развития компьютерной графики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Развитие компьютерной графики началось в середине XX века. В 1950-60-х годах проводились первые эксперименты, использующие компьютеры для создания визуальных элементов. На начальном этапе основное внимание уделялось разработке графопостроителей и программ, работающих с линиями и точками. Одной из важных вех стало изобретение растровой графики в 1960-х годах, что позволило выводить изображения на экран.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Параллельно с растровой графикой развивалась векторная графика, которая стала основой для создания изображений, построенных из линий, кривых и геометрических форм. Векторная графика оказалась особенно полезной для приложений, требующих масштабируемости без потери качества, таких как дизайн и чертежи.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1970-80-х годах началась эра графических интерфейсов, таких как Sketchpad, и появились первые системы трехмерного моделирования. Эти достижения заложили основу для развития технологий визуализации. Ключевым этапом стало создание OpenGL в 1992 году, обеспечившего аппаратное ускорение графики. В 1990-е годы начали активно внедряться методы рендеринга, такие как трассировка лучей, что позволило создавать более реалистичные изображения. В XXI веке компьютерная графика достигла уровня фотореализма, чему способствовали мощные графические процессоры и современные технологии визуализации. [5]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m0pp6svcp529" w:id="4"/>
      <w:bookmarkEnd w:id="4"/>
      <w:r w:rsidDel="00000000" w:rsidR="00000000" w:rsidRPr="00000000">
        <w:rPr>
          <w:rtl w:val="0"/>
        </w:rPr>
        <w:t xml:space="preserve">Виды графики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Компьютерная графика подразделяется на растровую, векторную и трехмерную графику. Растровая графика представляет изображение в виде сетки пикселей, каждый из которых имеет свои цветовые характеристики. Этот вид графики активно используется в фотографии, кино и разработке веб-дизайна благодаря высокой детализации и возможности отображения сложных текстур. Векторная графика, напротив, оперирует математическими формулами для описания линий, кривых и фигур, что обеспечивает её масштабируемость и применение в проектировании, графическом дизайне и создании анимации. Трёхмерная графика представляет собой следующий этап развития, позволяя создавать трехмерные модели и визуализировать их с учётом освещения, текстур и взаимодействия объектов. Она применяется в архитектуре, анимации, видеоиграх и виртуальной реальности. [1]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ot3tfmjqohqf" w:id="5"/>
      <w:bookmarkEnd w:id="5"/>
      <w:r w:rsidDel="00000000" w:rsidR="00000000" w:rsidRPr="00000000">
        <w:rPr>
          <w:rtl w:val="0"/>
        </w:rPr>
        <w:t xml:space="preserve">Современные технологии компьютерной графики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 сегодняшний день компьютерная графика представляет собой широкую область, включающую множество технологий, каждая из которых обладает уникальными возможностями и применяется в различных сферах. Одной из ключевых технологий является рендеринг, обеспечивающий высокую детализацию изображений. Современные алгоритмы трассировки лучей, такие как используемые в системах NVIDIA RTX, позволяют моделировать сложные световые эффекты, включая отражения, преломления и тени, в реальном времени. Важным дополнением к этим технологиям стало развитие глобального освещения, которое способствует созданию естественных световых условий на изображении.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Графические процессоры (GPU) играют центральную роль в обеспечении производительности графических систем. Они используются не только в игровой индустрии, но и в научных вычислениях, обработке больших данных и обучении нейронных сетей. Технологии GPU активно внедряются в сфере искусственного интеллекта, где высокая производительность является критическим фактором.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Виртуальная и дополненная реальность (VR/AR) представляют собой важное направление развития. Системы, такие как Oculus Rift и Microsoft HoloLens, используют сложные алгоритмы обработки графики для создания иммерсивных сред, которые находят применение в медицине, образовании и инженерии. Эти технологии продолжают совершенствоваться, увеличивая детализацию, снижая задержку и повышая уровень интерактивности. [5]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Генеративные технологии, использующие нейронные сети, трансформировали процесс создания графики. Например, генеративно-состязательные сети (GAN) используются для автоматического создания текстур, моделей и анимаций, что сокращает время разработки и повышает качество конечного продукта. [4]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Фрактальные технологии также остаются актуальными. Они позволяют создавать детализированные природные ландшафты и геометрические формы, которые находят применение в компьютерных играх, анимации и научной визуализации. Благодаря своим свойствам фракталы обеспечивают высокую эффективность генерации сложных структур с минимальными вычислительными затратами. [1]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7ovuu64g6dwo" w:id="6"/>
      <w:bookmarkEnd w:id="6"/>
      <w:r w:rsidDel="00000000" w:rsidR="00000000" w:rsidRPr="00000000">
        <w:rPr>
          <w:rtl w:val="0"/>
        </w:rPr>
        <w:t xml:space="preserve">Основные направления исследований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Рендеринг </w:t>
      </w:r>
      <w:r w:rsidDel="00000000" w:rsidR="00000000" w:rsidRPr="00000000">
        <w:rPr>
          <w:rtl w:val="0"/>
        </w:rPr>
        <w:t xml:space="preserve">остается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центральной задачей компьютерной графики. Исследования направлены на улучшение алгоритмов, таких как трассировка лучей и растеризация, для повышения реалистичности изображений при минимальных вычислительных затратах. Эти технологии активно применяются в игровой индустрии и анимации. </w:t>
      </w:r>
      <w:r w:rsidDel="00000000" w:rsidR="00000000" w:rsidRPr="00000000">
        <w:rPr>
          <w:rtl w:val="0"/>
        </w:rPr>
        <w:t xml:space="preserve">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изображений также занимает значительное место в современных исследованиях. Методы фильтрации, улучшения качества и анализа данных всё чаще основываются на алгоритмах машинного обучения, что позволяет автоматизировать многие задачи. 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Трёхмерное моделирование стало базисом для создания объектов виртуальной реальности, симуляторов и архитектурных проектов. Исследования в этой области направлены на оптимизацию моделей для использования в реальном времени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Мультимедийные технологии играют важную роль в разработке интерактивных систем. Интеграция графических элементов с видео, звуком и текстом открывает новые горизонты для их применения</w:t>
      </w:r>
      <w:r w:rsidDel="00000000" w:rsidR="00000000" w:rsidRPr="00000000">
        <w:rPr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виртуальной и дополненной реальности требуют высокой детализации, низкой задержки и адаптивности. Они находят применение в медицине, образовании и развлечениях</w:t>
      </w:r>
      <w:r w:rsidDel="00000000" w:rsidR="00000000" w:rsidRPr="00000000">
        <w:rPr>
          <w:rtl w:val="0"/>
        </w:rPr>
        <w:t xml:space="preserve">. 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5eluwlx1c9qx" w:id="7"/>
      <w:bookmarkEnd w:id="7"/>
      <w:r w:rsidDel="00000000" w:rsidR="00000000" w:rsidRPr="00000000">
        <w:rPr>
          <w:rtl w:val="0"/>
        </w:rPr>
        <w:t xml:space="preserve">Проблемы и вызовы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значительный прогресс, в компьютерной графике остаются </w:t>
      </w:r>
      <w:r w:rsidDel="00000000" w:rsidR="00000000" w:rsidRPr="00000000">
        <w:rPr>
          <w:rtl w:val="0"/>
        </w:rPr>
        <w:t xml:space="preserve">нерешенные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задачи. Одной из главных проблем является высокая вычислительная сложность современных алгоритмов. Трассировка лучей, например, требует значительных ресурсов, что особенно критично для систем реального времени, таких как игровые движки и VR-устройства</w:t>
      </w:r>
      <w:r w:rsidDel="00000000" w:rsidR="00000000" w:rsidRPr="00000000">
        <w:rPr>
          <w:rtl w:val="0"/>
        </w:rPr>
        <w:t xml:space="preserve">.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Еще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одной проблемой является интероперабельность между различными программными и аппаратными решениями. Это создаёт сложности при интеграции технологий. </w:t>
      </w:r>
      <w:r w:rsidDel="00000000" w:rsidR="00000000" w:rsidRPr="00000000">
        <w:rPr>
          <w:rtl w:val="0"/>
        </w:rPr>
        <w:t xml:space="preserve">[7]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высокого уровня реалистичности требует сложных моделей освещения и отражения, разработка которых требует междисциплинарных знаний. [7]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моделей высокого разрешения и их отображение на устройствах с ограниченными ресурсами также </w:t>
      </w:r>
      <w:r w:rsidDel="00000000" w:rsidR="00000000" w:rsidRPr="00000000">
        <w:rPr>
          <w:rtl w:val="0"/>
        </w:rPr>
        <w:t xml:space="preserve">остается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вызовом. Оптимизация данных для мобильных платформ становится всё более актуальной задачей.</w:t>
      </w:r>
    </w:p>
    <w:p w:rsidR="00000000" w:rsidDel="00000000" w:rsidP="00000000" w:rsidRDefault="00000000" w:rsidRPr="00000000" w14:paraId="00000052">
      <w:pPr>
        <w:pStyle w:val="Heading4"/>
        <w:rPr>
          <w:b w:val="0"/>
        </w:rPr>
      </w:pPr>
      <w:bookmarkStart w:colFirst="0" w:colLast="0" w:name="_8g7jkxezjl03" w:id="8"/>
      <w:bookmarkEnd w:id="8"/>
      <w:r w:rsidDel="00000000" w:rsidR="00000000" w:rsidRPr="00000000">
        <w:rPr>
          <w:rtl w:val="0"/>
        </w:rPr>
        <w:t xml:space="preserve">Перспективы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Будущее компьютерной графики тесно связано с интеграцией технологий искусственного интеллекта. В ближайшие годы ожидается более глубокое использование машинного обучения и нейронных сетей для автоматизации задач, таких как текстурирование, моделирование объектов, реалистичная анимация и обработка изображений. Например, генеративно-состязательные сети (GAN) способны создавать текстуры и модели, которые практически неотличимы от реальных, что уже находит применение в игровых движках и киноиндустрии. [4]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Ещё одним важным направлением является совершенствование алгоритмов рендеринга, в том числе трассировки лучей и глобального освещения. Интеграция физически корректного рендеринга (PBR) с алгоритмами реального времени открывает перспективы для создания более фотореалистичных виртуальных сред. Это будет полезно как в развлечениях, так и в профессиональных приложениях, например, в архитектуре и промышленном дизайне. [8]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Облачные технологии, такие как Google Cloud и Amazon Web Services, становятся всё более важными в обработке и рендеринге графики. Они позволяют переносить сложные вычисления в облако, снижая требования к локальным устройствам. Это особенно актуально для мобильных платформ и устройств виртуальной реальности, где ресурсы ограничены. В будущем такие решения могут стать стандартом в профессиональных графических приложениях. [9]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Виртуальная и дополненная реальность (VR/AR) остаются одной из ключевых областей для развития графики. В ближайшие годы ожидается появление более лёгких и удобных VR/AR-устройств с меньшей задержкой и большей производительностью. Эти технологии находят применение не только в играх и обучении, но и в медицине, инженерии и даже психотерапии, например, для лечения фобий через погружение в контролируемую среду.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Интерактивная графика, основанная на WebGL, Unity и Unreal Engine, станет более доступной благодаря новым инструментам и библиотекам. Это позволит создавать приложения с высококачественной графикой, работающие прямо в браузере или на мобильных устройствах, что ускорит развитие отрасли веб-разработки.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Интересным направлением остается исследование процедурной графики, включая использование фракталов. Эти математические структуры будут активно применяться для создания сложных и органичных форм, например, в симуляции природных объектов или генерации ландшафтов в реальном времени.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Таким образом, перспективы развития компьютерной графики охватывают множество направлений — от совершенствования алгоритмов рендеринга до интеграции с нейротехнологиями и улучшения взаимодействия с VR/AR-средами. Эти инновации обещают сделать графику не только более реалистичной, но и более доступной для различных сфер применения.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jc w:val="center"/>
        <w:rPr/>
      </w:pPr>
      <w:bookmarkStart w:colFirst="0" w:colLast="0" w:name="_8rudfe9kfmil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 представляет собой область, активно определяющую развитие современных технологий визуализации. Изученные источники (Кузнецов, 2018; Гладышев и Гладышева, 2019; Васильев, 2017) демонстрируют, что наряду с достижениями существуют значительные вызовы, такие как вычислительная сложность и проблемы совместимости. Однако перспективы развития, связанные с интеграцией искусственного интеллекта и облачных технологий, открывают новые горизонты для её применения в различных сферах.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jc w:val="center"/>
        <w:rPr/>
      </w:pPr>
      <w:bookmarkStart w:colFirst="0" w:colLast="0" w:name="_nejvt27357cl" w:id="10"/>
      <w:bookmarkEnd w:id="1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Пиксели и фракталы: что такое компьютерная графика // Практикум Яндекс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https://practicum.yandex.ru/blog/vidy-komputernoy-grafiki/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А.Ю.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Алгоритмы и методы компьютерной графики. — СПб.: Питер, 2017.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нин Г. П. Основы мультимедийных технологий. — М.: МГГЭУ, 2021.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Генеративно-состязательные сети (GAN) // Яндекс Образование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https://education.yandex.ru/handbook/ml/article/generativno-sostyazatelnye-seti-(gan)</w:t>
        </w:r>
      </w:hyperlink>
      <w:r w:rsidDel="00000000" w:rsidR="00000000" w:rsidRPr="00000000">
        <w:rPr>
          <w:rtl w:val="0"/>
        </w:rPr>
        <w:t xml:space="preserve"> 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Виртуальная, дополненная и смешанная реальность: суть понятий и история развития // Хабр 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https://habr.com/ru/companies/dronk/articles/390805/</w:t>
        </w:r>
      </w:hyperlink>
      <w:r w:rsidDel="00000000" w:rsidR="00000000" w:rsidRPr="00000000">
        <w:rPr>
          <w:rtl w:val="0"/>
        </w:rPr>
        <w:t xml:space="preserve"> 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Будущее уже не то, что раньше: виртуальное становится реальным // Хабр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https://habr.com/ru/companies/dell_technologies/articles/370237/</w:t>
        </w:r>
      </w:hyperlink>
      <w:r w:rsidDel="00000000" w:rsidR="00000000" w:rsidRPr="00000000">
        <w:rPr>
          <w:rtl w:val="0"/>
        </w:rPr>
        <w:t xml:space="preserve"> 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Современные проблемы компьютерной графики // Ю.М. Баяковский, В.А. Галактионов 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https://spkurdyumov.ru/mathmethods/sovremennye-problemy-kompyuternoj-mashinnoj-grafiki/2/</w:t>
        </w:r>
      </w:hyperlink>
      <w:r w:rsidDel="00000000" w:rsidR="00000000" w:rsidRPr="00000000">
        <w:rPr>
          <w:rtl w:val="0"/>
        </w:rPr>
        <w:t xml:space="preserve"> 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 PBR на пальцах // Хабр 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https://habr.com/ru/companies/funcorp/articles/465457/</w:t>
        </w:r>
      </w:hyperlink>
      <w:r w:rsidDel="00000000" w:rsidR="00000000" w:rsidRPr="00000000">
        <w:rPr>
          <w:rtl w:val="0"/>
        </w:rPr>
        <w:t xml:space="preserve"> 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Каирбаева Айжан Құмарқызы, Каирбаев Ернар Болатович, Исабекова Бибигуль Бейсембаевна ОБЛАЧНЫЕ ТЕХНОЛОГИИ В ОБУЧЕНИИ КОМПЬЮТЕРНОЙ ГРАФИКИ: СОВРЕМЕННЫЕ ПОДХОДЫ И ПЕРСПЕКТИВЫ // ELS. 2024. 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https://cyberleninka.ru/article/n/oblachnye-tehnologii-v-obuchenii-kompyuternoy-grafiki-sovremennye-podhody-i-perspektivy</w:t>
        </w:r>
      </w:hyperlink>
      <w:r w:rsidDel="00000000" w:rsidR="00000000" w:rsidRPr="00000000">
        <w:rPr>
          <w:rtl w:val="0"/>
        </w:rPr>
        <w:t xml:space="preserve">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Разбираем, что такое рендеринг // Яндекс Практикум 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https://practicum.yandex.ru/blog/chto-takoe-rendering/</w:t>
        </w:r>
      </w:hyperlink>
      <w:r w:rsidDel="00000000" w:rsidR="00000000" w:rsidRPr="00000000">
        <w:rPr>
          <w:rtl w:val="0"/>
        </w:rPr>
        <w:t xml:space="preserve">  (дата обращения: 20.12.2024).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40" w:before="240"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  <w:ind w:left="720" w:hanging="360"/>
      <w:jc w:val="center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um.yandex.ru/blog/vidy-komputernoy-grafiki/" TargetMode="External"/><Relationship Id="rId10" Type="http://schemas.openxmlformats.org/officeDocument/2006/relationships/footer" Target="footer2.xml"/><Relationship Id="rId13" Type="http://schemas.openxmlformats.org/officeDocument/2006/relationships/hyperlink" Target="https://habr.com/ru/companies/dronk/articles/390805/" TargetMode="External"/><Relationship Id="rId12" Type="http://schemas.openxmlformats.org/officeDocument/2006/relationships/hyperlink" Target="https://education.yandex.ru/handbook/ml/article/generativno-sostyazatelnye-seti-(g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spkurdyumov.ru/mathmethods/sovremennye-problemy-kompyuternoj-mashinnoj-grafiki/2/" TargetMode="External"/><Relationship Id="rId14" Type="http://schemas.openxmlformats.org/officeDocument/2006/relationships/hyperlink" Target="https://habr.com/ru/companies/dell_technologies/articles/370237/" TargetMode="External"/><Relationship Id="rId17" Type="http://schemas.openxmlformats.org/officeDocument/2006/relationships/hyperlink" Target="https://cyberleninka.ru/article/n/oblachnye-tehnologii-v-obuchenii-kompyuternoy-grafiki-sovremennye-podhody-i-perspektivy" TargetMode="External"/><Relationship Id="rId16" Type="http://schemas.openxmlformats.org/officeDocument/2006/relationships/hyperlink" Target="https://habr.com/ru/companies/funcorp/articles/465457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practicum.yandex.ru/blog/chto-takoe-rendering/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