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 ЭКОНОМИЧЕСКОГО ЭФФЕКТА ОТ ВНЕДРЕНИЯ ПРОГРАММНОГО ОБЕСПЕЧЕНИЯ</w:t>
      </w:r>
    </w:p>
    <w:p w:rsidR="00000000" w:rsidDel="00000000" w:rsidP="00000000" w:rsidRDefault="00000000" w:rsidRPr="00000000" w14:paraId="00000004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Задорожный Никита Павлович 1 группа ИСиТ</w:t>
      </w:r>
    </w:p>
    <w:p w:rsidR="00000000" w:rsidDel="00000000" w:rsidP="00000000" w:rsidRDefault="00000000" w:rsidRPr="00000000" w14:paraId="00000005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</w:t>
      </w:r>
    </w:p>
    <w:p w:rsidR="00000000" w:rsidDel="00000000" w:rsidP="00000000" w:rsidRDefault="00000000" w:rsidRPr="00000000" w14:paraId="0000000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рассчитать экономический эффект потребителя программного продукта от его внедрения в процесс функционирования предприятия.</w:t>
      </w:r>
    </w:p>
    <w:p w:rsidR="00000000" w:rsidDel="00000000" w:rsidP="00000000" w:rsidRDefault="00000000" w:rsidRPr="00000000" w14:paraId="0000000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Теоретические основы работы</w:t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Годовой экономический эффект от внедрения программного продукта в данной работе будет рассчитываться по 2 направлениям: экономии заработной платы и увеличению прибыли за счет сокращения простоя сервиса.</w:t>
      </w:r>
    </w:p>
    <w:p w:rsidR="00000000" w:rsidDel="00000000" w:rsidP="00000000" w:rsidRDefault="00000000" w:rsidRPr="00000000" w14:paraId="0000000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Расчет экономии заработной платы при внедрении ПО.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Годовая экономия затрат по заработной плате ΔЗП определяются по формуле: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pict>
          <v:shape id="_x0000_i1025" style="width:258.6pt;height:36pt" o:ole="" type="#_x0000_t75">
            <v:imagedata r:id="rId1" o:title=""/>
          </v:shape>
          <o:OLEObject DrawAspect="Content" r:id="rId2" ObjectID="_1695631317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руб.,                          (1)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ΔЗП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осн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изменение основного фонда заработной платы за месяц;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доп, 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процент дополнительной заработной платы от основной;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ФСЗН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процент отчислений в фонд соц. защиты населения от заработной платы, %, 34%.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процент отчислений на страхование от заработной платы, %, 0,6%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основной заработной платы определяется по формуле: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pict>
          <v:shape id="_x0000_i1026" style="width:132pt;height:33.6pt" o:ole="" type="#_x0000_t75">
            <v:imagedata r:id="rId3" o:title=""/>
          </v:shape>
          <o:OLEObject DrawAspect="Content" r:id="rId4" ObjectID="_1695631318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руб.,                                          (2)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ΔЗП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осн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изменение прямой заработной платы;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процент премии от прямой заработной платы.</w:t>
      </w:r>
    </w:p>
    <w:p w:rsidR="00000000" w:rsidDel="00000000" w:rsidP="00000000" w:rsidRDefault="00000000" w:rsidRPr="00000000" w14:paraId="0000001A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прямой заработной платы определяется по формуле:</w:t>
      </w:r>
    </w:p>
    <w:p w:rsidR="00000000" w:rsidDel="00000000" w:rsidP="00000000" w:rsidRDefault="00000000" w:rsidRPr="00000000" w14:paraId="0000001B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ΔЗПпр = ЗПпр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ЗПпр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</w:t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pict>
          <v:shape id="_x0000_i1027" style="width:90pt;height:32.4pt" o:ole="" type="#_x0000_t75">
            <v:imagedata r:id="rId5" o:title=""/>
          </v:shape>
          <o:OLEObject DrawAspect="Content" r:id="rId6" ObjectID="_1695631319" ProgID="Equation.3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                                                   (3)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ЗПпр – прямая заработная плата за месяц, руб.;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 – оклад за месяц;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 – трудоёмкость выполнения одной задачи в базовом периоде, часов;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– количество задач, выполняемых в течение месяца в базовом периоде;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 – количество рабочих дней в месяце, дней;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– продолжительность рабочего дня, часов.</w:t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Расчет увеличения прибыли за счет сокращения простоя сервиса при внедрении ПО.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28"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Годовое увеличение прибыли за счет сокращения простоя сервиса ΔП рассчитывается по формуле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28" w:firstLine="7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left="28" w:firstLine="71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ΔП 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left="28" w:firstLine="71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 = Д * Т * Nобсл * Пед,                                                    (4)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28" w:firstLine="7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П – годовая прибыль от работы сервиса, руб.;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 – количество часов работы сервиса в день, часов;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 – количество дней работы сервиса в год, дней;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Nобсл – среднее количество обслуживаний клиентов в час, чел/час;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Пед – расчётная прибыль при обслуживании одного клиента, руб.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Общий годовой эффект от внедрения ПО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Эг рассчитывается по формуле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Эг = ΔЗП + ΔП                                                                   (5)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рассматривается ситуация, в которой предлагается внедрение программного обеспечения для консультирования посетителей интернет-магазина. До внедрения ПО консультирование осуществлялось работниками магазина в рабочие дни в течение одной рабочей смены в день, с 10:00 до 18:00. Внедрение ПО позволит обрабатывать запросы круглосуточно, а также снизить трудоёмкость работы консультантов, т. к. они будут подключаться к работе с клиентами в особых случаях.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по вариантам представлены в таблице.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условия</w:t>
      </w:r>
    </w:p>
    <w:tbl>
      <w:tblPr>
        <w:tblStyle w:val="Table1"/>
        <w:tblW w:w="9300.0" w:type="dxa"/>
        <w:jc w:val="left"/>
        <w:tblInd w:w="-75.0" w:type="dxa"/>
        <w:tblLayout w:type="fixed"/>
        <w:tblLook w:val="0400"/>
      </w:tblPr>
      <w:tblGrid>
        <w:gridCol w:w="8385"/>
        <w:gridCol w:w="915"/>
        <w:tblGridChange w:id="0">
          <w:tblGrid>
            <w:gridCol w:w="8385"/>
            <w:gridCol w:w="915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Вариант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рабочих дней в месяце, 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Продолжительность рабочего дня,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Оклад за месяц, р.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Дополнительная ЗП,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Премия,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Трудоёмкость 1 консультации до внедрения ПО, ч/ч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Трудоёмкость 1 консультации после внедрения ПО, ч/ч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Дней в году, 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Выходных и праздников в году, 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Среднее количество клиентов за час в промежуток времени: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10:00-18:00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18:00-22:00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22:00-10:00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Расчётная прибыль при обслуживании одного клиента, руб., с вероятностью: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Промежуточные вычисления</w:t>
      </w:r>
    </w:p>
    <w:tbl>
      <w:tblPr>
        <w:tblStyle w:val="Table2"/>
        <w:tblW w:w="921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65"/>
        <w:gridCol w:w="945"/>
        <w:tblGridChange w:id="0">
          <w:tblGrid>
            <w:gridCol w:w="8265"/>
            <w:gridCol w:w="9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ЗПпр0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31,875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ЗПпр1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21,675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∆ЗПпр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∆ЗПосн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∆ЗП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236,8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∆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4653,8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∆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3285,0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∆П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1368,8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1605,6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Согласно проведенным расчетам, можно сделать вывод,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Общий годовой эффект от внедрения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вырос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cff99" w:val="clear"/>
          <w:rtl w:val="0"/>
        </w:rPr>
        <w:t xml:space="preserve">1605,6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рублей, что в долгосрочной перспективе может сыграть большую роль, также.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Расчет увеличения прибыли за счет сокращения простоя сервиса при внедрении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cff99" w:val="clear"/>
          <w:rtl w:val="0"/>
        </w:rPr>
        <w:t xml:space="preserve">1368,8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рублей.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Изменение основной заработной платы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составляет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cff99" w:val="clear"/>
          <w:rtl w:val="0"/>
        </w:rPr>
        <w:t xml:space="preserve">12,8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sectPr>
      <w:pgSz w:h="16838" w:w="11906" w:orient="portrait"/>
      <w:pgMar w:bottom="1134" w:top="1134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2701F"/>
    <w:pPr>
      <w:spacing w:after="200" w:line="276" w:lineRule="auto"/>
    </w:pPr>
    <w:rPr>
      <w:rFonts w:ascii="Calibri" w:eastAsia="Calibri" w:hAnsi="Calibri"/>
      <w:sz w:val="22"/>
      <w:szCs w:val="22"/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F71B3F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F71B3F"/>
    <w:rPr>
      <w:rFonts w:ascii="Calibri" w:eastAsia="Calibri" w:hAnsi="Calibri"/>
      <w:sz w:val="22"/>
      <w:szCs w:val="22"/>
      <w:lang w:val="ru-RU"/>
    </w:rPr>
  </w:style>
  <w:style w:type="paragraph" w:styleId="a5">
    <w:name w:val="footer"/>
    <w:basedOn w:val="a"/>
    <w:link w:val="a6"/>
    <w:uiPriority w:val="99"/>
    <w:unhideWhenUsed w:val="1"/>
    <w:rsid w:val="00F71B3F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F71B3F"/>
    <w:rPr>
      <w:rFonts w:ascii="Calibri" w:eastAsia="Calibri" w:hAnsi="Calibri"/>
      <w:sz w:val="22"/>
      <w:szCs w:val="22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/tHPpvrP7M2XPTxEqW/xTsIUcA==">AMUW2mXVrk/Gb9KBNph+JxdTzcBCCxpR0wQ0xlz2lgsVdmmMKjkJS4dzYKjI7XxnJxeIORkY+YSBmc6yxqTBMFlwjcHh196JrLJgwITA+1lo9MN3YvWJN38=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2021-10-13T08:08:00Z</dcterms:created>
  <dc:creator>Валера Шумский</dc:creator>
</cp:coreProperties>
</file>