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РЕЗУЛЬТАТЫ ИССЛЕДОВАНИЯ</w:t>
      </w:r>
    </w:p>
    <w:p>
      <w:r>
        <w:t>Дата обследования: 07.09.2025</w:t>
      </w:r>
    </w:p>
    <w:p>
      <w:r>
        <w:t>ФИО: 11</w:t>
      </w:r>
    </w:p>
    <w:p>
      <w:r>
        <w:t>Возраст: 18</w:t>
      </w:r>
    </w:p>
    <w:p/>
    <w:p>
      <w:r>
        <w:rPr>
          <w:b/>
        </w:rPr>
        <w:t>Прием антиагрегантов:</w:t>
      </w:r>
    </w:p>
    <w:p>
      <w:r>
        <w:t>Антиагреганты, которые пациент принимает: АСК</w:t>
      </w:r>
    </w:p>
    <w:p/>
    <w:p>
      <w:pPr>
        <w:jc w:val="center"/>
      </w:pPr>
      <w:r>
        <w:rPr>
          <w:b/>
          <w:sz w:val="24"/>
        </w:rPr>
        <w:t>Прием антиагрегатов: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Параметр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Результат пациента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Критерий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Оценка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Прогноз</w:t>
            </w:r>
          </w:p>
        </w:tc>
      </w:tr>
      <w:tr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Коэффициент прогноза неблагоприятных событий пациента с ОКС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-9.792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≤ 1.56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Благоприятная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Неблагоприятных событий в течение года не ожидается</w:t>
            </w:r>
          </w:p>
        </w:tc>
      </w:tr>
      <w:tr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Индуцированная агрегация 5 мкМоль АДФ, % Т-кривая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12.0%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10 - 25 %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Агрегация тромбоцитов умеренно подавлена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Терапия эффективна</w:t>
            </w:r>
          </w:p>
        </w:tc>
      </w:tr>
      <w:tr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Генотип CYP 2C19, влияющий на метаболизм клопидогрела у пациента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CYP 2c19*1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CYP 2c19*1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Нормальный метаболизм клопидогрела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Эффективность терапии клопидогрелом</w:t>
            </w:r>
          </w:p>
        </w:tc>
      </w:tr>
      <w:tr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Генотип ABCB1, влияющий на транспорт клопидогрела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TT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TT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Выведение клопидогрела ускорено</w:t>
            </w:r>
          </w:p>
        </w:tc>
        <w:tc>
          <w:tcPr>
            <w:tcW w:type="dxa" w:w="1728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Вероятна резистентность к клопидогрелу</w:t>
            </w:r>
          </w:p>
        </w:tc>
      </w:tr>
    </w:tbl>
    <w:p/>
    <w:p>
      <w:pPr>
        <w:jc w:val="center"/>
      </w:pPr>
      <w:r>
        <w:rPr>
          <w:b/>
          <w:sz w:val="24"/>
        </w:rPr>
        <w:t>КОРРЕКЦИЯ ТЕРАПИИ КЛОПИДОГРЕЛОМ С УЧЕТОМ ГЕНОТИПА CYP 2C19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Индуцированная агрегация 5 мкМоль АДФ, % Т-крывая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Критерий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Состояние агрегации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Генотип пациента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Оценка метаболизма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Рекомендации</w:t>
            </w:r>
          </w:p>
        </w:tc>
      </w:tr>
      <w:tr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12.0%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10 - 25%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Агрегация тромбоцитов умеренно подавлена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CYP 2c19*1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Нормальный метаболизм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Продолжить прием клопидогрела. Терапия эффективна</w:t>
            </w:r>
          </w:p>
        </w:tc>
      </w:tr>
    </w:tbl>
    <w:p/>
    <w:p>
      <w:pPr>
        <w:jc w:val="center"/>
      </w:pPr>
      <w:r>
        <w:rPr>
          <w:b/>
          <w:sz w:val="24"/>
        </w:rPr>
        <w:t>КОРРЕКЦИЯ ТЕРАПИИ КЛОПИДОГРЕЛОМ С УЧЕТОМ АКТИВНОСТИ ТРАНСПОРТНОЙ СИСТЕМЫ P-ГЛИКОПРОТЕИНА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Индуцированная агрегация 5 мкМоль АДФ, % Т-крывая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Критерий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Состояние агрегации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Генотип пациента ABCB1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Оценка транспорта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Рекомендации</w:t>
            </w:r>
          </w:p>
        </w:tc>
      </w:tr>
      <w:tr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12.0%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10 - 25%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Агрегация тромбоцитов умеренно подавлена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TT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Ускоренное выведение</w:t>
            </w:r>
          </w:p>
        </w:tc>
        <w:tc>
          <w:tcPr>
            <w:tcW w:type="dxa" w:w="144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Продолжить прием клопидогрела. Терапия эффективна</w:t>
            </w:r>
          </w:p>
        </w:tc>
      </w:tr>
    </w:tbl>
    <w:p/>
    <w:p>
      <w:pPr>
        <w:jc w:val="center"/>
      </w:pPr>
      <w:r>
        <w:rPr>
          <w:b/>
          <w:sz w:val="24"/>
        </w:rPr>
        <w:t>КОРРЕКЦИЯ ФАРМАКОТЕРАПИИ ТИКАГРЕЛОРОМ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Индуцированная агрегация 5 мкМоль АДФ, % Т-крывая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Критерий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Состояние агрегации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Рекомендации</w:t>
            </w:r>
          </w:p>
        </w:tc>
      </w:tr>
      <w:tr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12.0%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10 - 25 %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Агрегация тромбоцитов умеренно подавлена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Продолжить прием тикагрелора. Терапия эффективна</w:t>
            </w:r>
          </w:p>
        </w:tc>
      </w:tr>
    </w:tbl>
    <w:p/>
    <w:p>
      <w:pPr>
        <w:jc w:val="center"/>
      </w:pPr>
      <w:r>
        <w:rPr>
          <w:b/>
          <w:sz w:val="24"/>
        </w:rPr>
        <w:t>КОРРЕКЦИЯ ФАРМАКОТЕРАПИИ АЦЕТИЛСАЛИЦИЛОВОЙ КИСЛОТОЙ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Индуцированная агрегация 15 мкл арахидоновой кислоты, % Т-крывая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Критерий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Состояние агрегации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/>
              </w:rPr>
              <w:t>Рекомендации</w:t>
            </w:r>
          </w:p>
        </w:tc>
      </w:tr>
      <w:tr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6.0%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2 - 8 %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Агрегация тромбоцитов умеренно подавлена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Продолжить прием ацетилсалициловой кислоты. Риск геморрагических осложнений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