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5F43FCC4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573E6D">
        <w:rPr>
          <w:rFonts w:ascii="Times New Roman" w:hAnsi="Times New Roman" w:cs="Times New Roman"/>
          <w:b/>
          <w:sz w:val="36"/>
          <w:szCs w:val="36"/>
        </w:rPr>
        <w:t xml:space="preserve">муниципальном районе </w:t>
      </w:r>
      <w:proofErr w:type="spellStart"/>
      <w:r w:rsidR="00573E6D">
        <w:rPr>
          <w:rFonts w:ascii="Times New Roman" w:hAnsi="Times New Roman" w:cs="Times New Roman"/>
          <w:b/>
          <w:sz w:val="36"/>
          <w:szCs w:val="36"/>
        </w:rPr>
        <w:t>Аскинский</w:t>
      </w:r>
      <w:proofErr w:type="spellEnd"/>
      <w:r w:rsidR="009A3FC2">
        <w:rPr>
          <w:rFonts w:ascii="Times New Roman" w:hAnsi="Times New Roman" w:cs="Times New Roman"/>
          <w:b/>
          <w:sz w:val="36"/>
          <w:szCs w:val="36"/>
        </w:rPr>
        <w:t xml:space="preserve"> 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19886FCC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573E6D">
        <w:rPr>
          <w:rFonts w:ascii="Times New Roman" w:hAnsi="Times New Roman" w:cs="Times New Roman"/>
          <w:sz w:val="28"/>
          <w:szCs w:val="28"/>
        </w:rPr>
        <w:t>Аскинский</w:t>
      </w:r>
      <w:proofErr w:type="spellEnd"/>
      <w:r w:rsidR="00573E6D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>район</w:t>
      </w:r>
      <w:r w:rsidR="007458DA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7458DA" w:rsidRDefault="00581DFD" w:rsidP="0010500E">
      <w:pPr>
        <w:pStyle w:val="a5"/>
        <w:widowControl w:val="0"/>
        <w:numPr>
          <w:ilvl w:val="0"/>
          <w:numId w:val="3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ОБЩАЯ ХАРАКТЕРИСТИКА. АНАЛИЗ СОЦИАЛЬНО-ЭКОНОМИЧЕСКИХ ПОКАЗАТЕЛЕЙ.</w:t>
      </w:r>
    </w:p>
    <w:p w14:paraId="53A6789F" w14:textId="77777777" w:rsidR="00B51170" w:rsidRPr="007458DA" w:rsidRDefault="00B51170" w:rsidP="003212EA">
      <w:pPr>
        <w:pStyle w:val="a5"/>
        <w:widowControl w:val="0"/>
        <w:spacing w:after="0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6E47DA" w14:textId="77777777" w:rsidR="00B51170" w:rsidRPr="007458DA" w:rsidRDefault="00B51170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Кигинский район расположен на северо-востоке Республики Башкортостан. Район занимает соседское положение на севере с Белокатайским, на северо-западе — с Мечетлинским, на западе — с Дуванским, на юге — с Салаватским районами, на востоке граничит с Кусинским и Саткинским районами Челябинской области. Площадь района составляет 1688 км² (43 место среди муниципальных районов республики). Административным центром района является село Верхние Киги (расстояние до Уфы по трассе М-5 «Урал» - 238 км).</w:t>
      </w:r>
    </w:p>
    <w:p w14:paraId="05C732BE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В Кигинском районе находится 39 населённых пунктов в составе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br/>
        <w:t>9 сельских поселений. Численность населения по состоянию на 1 января 2021 года составила 16288 человек (57 место среди муниципальных районов), более 40% населения проживает в районном центре.</w:t>
      </w:r>
    </w:p>
    <w:p w14:paraId="45F24D82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Малояз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— Верхние Киги —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Новобелокатай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—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Ункурда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(Челябинской области) и межрегионального значения Бирск — Месягутово —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Сатка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(Челябинской области). Всего дорог: регионального значения 158,1 км., в том числе покрытых асфальтобетоном – 100,5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344 км, в том числе из них асфальтобетоном – 85,5 км.</w:t>
      </w:r>
    </w:p>
    <w:p w14:paraId="7B944DB0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Рельеф представлен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Юрюзано-Айской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равниной, к северу — платообразными массивами, на юго-востоке — предгорьями западного склона Башкирского (Южного) Урала. В целом, это широкие речные долины и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длиннные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и высокие увалы высотой до 650 м. На территории района имеются месторождения агрономических руд, известняка, песчано-гравийной смеси, кирпичного сырья (глины и суглинка, песка-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отощителя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), строительного камня, точильного песчаника. Имеются торфяные болота. Сырьевые ресурсы района практически не осваиваются.</w:t>
      </w:r>
    </w:p>
    <w:p w14:paraId="03755480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межгрядовых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понижениях выражена инверсия температур. Среднегодовое количество осадков 500 мм, в тёплый период – более 400 мм. </w:t>
      </w:r>
    </w:p>
    <w:p w14:paraId="473753D8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По юго-западной и северо-западной окраинам района протекают реки </w:t>
      </w:r>
      <w:proofErr w:type="gram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Ай</w:t>
      </w:r>
      <w:proofErr w:type="gram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с притоком Ала-Елга, река Киги — с притоками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Леузой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Кесе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-Ик. Болота: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Абзаевское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Светлое озеро и др. Имеется крупный источник подземных вод (Кигинское).</w:t>
      </w:r>
    </w:p>
    <w:p w14:paraId="309858CA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Преобладают оподзоленные чернозёмы, тёмно-серые, светло-серые и серые лесные почвы. Лесом покрыто около 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р.Ай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у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д.Кульметово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F93169F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но  чуть</w:t>
      </w:r>
      <w:proofErr w:type="gram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выше уровня 2019 года (на 1 %). При этом среднемесячная номинальная начисленная заработная плата работников организаций Кигинского района на 22 % ниже среднереспубликанской (30220 руб.). Уровень зарегистрированной безработицы 3,3 %.</w:t>
      </w:r>
    </w:p>
    <w:p w14:paraId="28D7B86A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Основной профиль экономики района – сельскохозяйственный.  Сельскохозяйственная деятельность организована в производственных кооперативах, обществах с ограниченной ответственностью, крестьянских фермерских хозяйствах и личных подсобных хозяйствах населения. Предприятия специализируются на выращивании зерновых культур, кормовых культур, картофеля, разведении КРС молочно-мясного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Промышленный потенциал муниципального района представлен незначительным количеством предприятий (ООО Кигинская швейная фабрика, ООО «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Нефтегазстройсервис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»,</w:t>
      </w:r>
      <w:r w:rsidRPr="007458DA">
        <w:rPr>
          <w:highlight w:val="yellow"/>
        </w:rPr>
        <w:t xml:space="preserve">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ООО «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Кигинский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лес», ГУП «Редакционно-издательский комплекс «Жизнь района» и др.). Основной продукцией, выпускаемой в районе, являются пиломатериалы, хлеб и хлебобулочные изделия, мясо, мясные полуфабрикаты, кондитерские изделия. Предприятия, занимающиеся лесопереработкой, в основном вывозят лес-кругляк, не осваивается низкосортная древесина.</w:t>
      </w:r>
    </w:p>
    <w:p w14:paraId="53C9B617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Несмотря на имеющиеся конкурентные преимущества района в производстве сельскохозяйственной и промышленной продукции (наличие строительного сырья, 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Кигинском районе представлена образовательными учреждениями среднего и общего основного, дошкольного и дополнительного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7458DA">
        <w:rPr>
          <w:highlight w:val="yellow"/>
        </w:rPr>
        <w:t xml:space="preserve">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Из-за снижения контингента обучающихся общеобразовательные учреждения в отдельных сельских поселениях закрываются либо становятся филиалами. Для обеспечения равного доступа к качественному образованию организован подвоз обучающихся из разных населенных пунктов.</w:t>
      </w:r>
    </w:p>
    <w:p w14:paraId="5C223985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республике.</w:t>
      </w:r>
    </w:p>
    <w:p w14:paraId="28059BBA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низкий, либо отсутствует полностью.</w:t>
      </w:r>
    </w:p>
    <w:p w14:paraId="7A34046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7458DA" w:rsidRDefault="0091784C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ДИНАМИКА ЧИСЛЕННОСТИ НАСЕЛЕНИЯ</w:t>
      </w:r>
    </w:p>
    <w:p w14:paraId="7659D611" w14:textId="77777777" w:rsidR="0091784C" w:rsidRPr="007458DA" w:rsidRDefault="0091784C" w:rsidP="008F0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7637F1" w14:textId="77777777" w:rsidR="0091784C" w:rsidRPr="007458DA" w:rsidRDefault="006D650E" w:rsidP="006A1C9C">
      <w:pPr>
        <w:spacing w:after="40" w:line="240" w:lineRule="auto"/>
        <w:ind w:left="-284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2.1. Численность </w:t>
      </w:r>
      <w:r w:rsidR="0091784C"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населения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(по состоянию на 1 января </w:t>
      </w:r>
      <w:r w:rsidR="0091784C" w:rsidRPr="007458DA">
        <w:rPr>
          <w:rFonts w:ascii="Times New Roman" w:hAnsi="Times New Roman" w:cs="Times New Roman"/>
          <w:sz w:val="28"/>
          <w:szCs w:val="28"/>
          <w:highlight w:val="yellow"/>
        </w:rPr>
        <w:t>года)</w:t>
      </w:r>
    </w:p>
    <w:p w14:paraId="254D1CCD" w14:textId="77777777" w:rsidR="00CC2B3C" w:rsidRPr="007458DA" w:rsidRDefault="00CC2B3C" w:rsidP="00B71E7C">
      <w:pPr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7458DA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2021</w:t>
            </w:r>
          </w:p>
        </w:tc>
      </w:tr>
      <w:tr w:rsidR="006A1C9C" w:rsidRPr="007458DA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7458DA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7458DA" w:rsidRDefault="00725555" w:rsidP="0072555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7458DA" w:rsidRDefault="00725555" w:rsidP="007D61C6">
            <w:pPr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16288</w:t>
            </w:r>
          </w:p>
        </w:tc>
      </w:tr>
      <w:tr w:rsidR="006A1C9C" w:rsidRPr="007458DA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7458DA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583BBD32" w14:textId="77777777" w:rsidR="00093DFC" w:rsidRPr="007458DA" w:rsidRDefault="00093DFC" w:rsidP="000067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7458DA" w:rsidRDefault="007D61C6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E3E6F03" w14:textId="77777777" w:rsidR="00093DFC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29B243B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F56756C" w14:textId="77777777" w:rsidR="00093DFC" w:rsidRPr="007458DA" w:rsidRDefault="009B0707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14E28F4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6B3A7D4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4433B624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</w:tr>
      <w:tr w:rsidR="006A1C9C" w:rsidRPr="007458DA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7458DA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78770F7F" w14:textId="77777777" w:rsidR="00093DFC" w:rsidRPr="007458DA" w:rsidRDefault="00093DFC" w:rsidP="00006786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58</w:t>
            </w:r>
          </w:p>
        </w:tc>
      </w:tr>
      <w:tr w:rsidR="006A1C9C" w:rsidRPr="007458DA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7458DA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26D6723A" w14:textId="77777777" w:rsidR="00093DFC" w:rsidRPr="007458DA" w:rsidRDefault="00093DFC" w:rsidP="000067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2FCE0D6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4BE9CB57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9193961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4565A613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93E4CD3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35D0E27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</w:tr>
      <w:tr w:rsidR="006A1C9C" w:rsidRPr="007458DA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7458DA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7458DA" w:rsidRDefault="00725555" w:rsidP="0072555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7458DA" w:rsidRDefault="00725555" w:rsidP="007D61C6">
            <w:pPr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16288</w:t>
            </w:r>
          </w:p>
        </w:tc>
      </w:tr>
      <w:tr w:rsidR="006A1C9C" w:rsidRPr="007458DA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7458DA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0F101CAE" w14:textId="77777777" w:rsidR="00725555" w:rsidRPr="007458DA" w:rsidRDefault="00725555" w:rsidP="0072555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96B53A5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EC32790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7D8F450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0C8CBE1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5C3A7CE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CFEEA74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</w:tr>
      <w:tr w:rsidR="006A1C9C" w:rsidRPr="007458DA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7458DA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10772F8E" w14:textId="77777777" w:rsidR="00093DFC" w:rsidRPr="007458DA" w:rsidRDefault="00093DFC" w:rsidP="000067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7458DA" w:rsidRDefault="00093DFC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</w:p>
          <w:p w14:paraId="0131E7FC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(в РБ – 38,2</w:t>
            </w:r>
            <w:r w:rsidR="00093DFC"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38,1</w:t>
            </w:r>
            <w:r w:rsidR="00093DFC"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37,9</w:t>
            </w:r>
            <w:r w:rsidR="00093DFC"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7458DA" w:rsidRDefault="00093DFC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r w:rsidR="006D62CD"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(в РБ – 37,8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6A1C9C">
      <w:pPr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7458DA">
        <w:rPr>
          <w:rFonts w:ascii="Times New Roman" w:hAnsi="Times New Roman" w:cs="Times New Roman"/>
          <w:sz w:val="16"/>
          <w:szCs w:val="16"/>
          <w:highlight w:val="yellow"/>
        </w:rPr>
        <w:t xml:space="preserve">Источник: По данным ТЕРРИТОРИАЛЬНОГО ОРГАНА ФЕДЕРАЛЬНОЙ СЛУЖБЫ ГОСУДАРСТВЕННОЙ СТАТИСТИКИ </w:t>
      </w:r>
      <w:r w:rsidRPr="007458DA">
        <w:rPr>
          <w:rFonts w:ascii="Times New Roman" w:hAnsi="Times New Roman" w:cs="Times New Roman"/>
          <w:sz w:val="16"/>
          <w:szCs w:val="16"/>
          <w:highlight w:val="yellow"/>
        </w:rPr>
        <w:br/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458DA" w:rsidRDefault="007603DB" w:rsidP="0060635B">
      <w:pPr>
        <w:widowControl w:val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2.2 Анализ численности населения Кигинского муниципального района</w:t>
      </w:r>
    </w:p>
    <w:p w14:paraId="005967E7" w14:textId="77777777" w:rsidR="007603DB" w:rsidRPr="007458DA" w:rsidRDefault="007603DB" w:rsidP="0060635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Анализ динамики численности населения за 2011 г., 2014-2021 гг.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К 2021 г. по сравнению с 2011 г. </w:t>
      </w: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численность населения района сократилась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на 2787 человек, или на 14,6 % (рис. 1).</w:t>
      </w:r>
    </w:p>
    <w:p w14:paraId="00F3A91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EA9A1BC" w14:textId="77777777" w:rsidR="007603DB" w:rsidRPr="007458DA" w:rsidRDefault="007603DB" w:rsidP="00D974BD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1. Динамика численности населения Кигинского МР РБ (человек)</w:t>
      </w:r>
    </w:p>
    <w:p w14:paraId="789C65F2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0E9CBF4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Особенности размещения сельского населения Кигинского МР РБ: анализ концентрации населения в разрезе сельских населённых пунктов. Особенность Кигинского МР – это самый низкий показатель количества сельских населённых пунктов (</w:t>
      </w:r>
      <w:proofErr w:type="spellStart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снп</w:t>
      </w:r>
      <w:proofErr w:type="spellEnd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среди всех муниципальных районов РБ (всего 9 </w:t>
      </w:r>
      <w:proofErr w:type="spellStart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снп</w:t>
      </w:r>
      <w:proofErr w:type="spellEnd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).</w:t>
      </w:r>
    </w:p>
    <w:p w14:paraId="34423A7D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Основные закономерности (табл. 1):</w:t>
      </w:r>
    </w:p>
    <w:p w14:paraId="6BCAA7FF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2) в шести населенных пунктах сосредоточено </w:t>
      </w:r>
      <w:r w:rsidRPr="007458D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7876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C502810" w14:textId="77777777" w:rsidR="007603DB" w:rsidRPr="007458DA" w:rsidRDefault="007603DB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1211F8F" w14:textId="77777777" w:rsidR="00CC6779" w:rsidRPr="007458DA" w:rsidRDefault="00CC6779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A1DB2F8" w14:textId="77777777" w:rsidR="007603DB" w:rsidRPr="007458DA" w:rsidRDefault="007603DB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1</w:t>
      </w:r>
    </w:p>
    <w:p w14:paraId="1067C709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Количество сельских населённых пунктов и численность сельского</w:t>
      </w:r>
    </w:p>
    <w:p w14:paraId="784B702B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населения в них в Кигинском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7458DA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В том числе с числом жителей, человек</w:t>
            </w:r>
          </w:p>
        </w:tc>
      </w:tr>
      <w:tr w:rsidR="007603DB" w:rsidRPr="007458DA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до</w:t>
            </w:r>
            <w:proofErr w:type="spellEnd"/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10000 и </w:t>
            </w:r>
            <w:proofErr w:type="spellStart"/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более</w:t>
            </w:r>
            <w:proofErr w:type="spellEnd"/>
          </w:p>
        </w:tc>
      </w:tr>
      <w:tr w:rsidR="007603DB" w:rsidRPr="007458DA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</w:tr>
      <w:tr w:rsidR="007603DB" w:rsidRPr="007458DA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7603DB" w:rsidRPr="007458DA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</w:tr>
      <w:tr w:rsidR="007603DB" w:rsidRPr="007458DA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21BBA51F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6BA6B28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Анализ динамики численности населения Кигинского района в сравнении с другими муниципальными районами республики.</w:t>
      </w:r>
    </w:p>
    <w:p w14:paraId="28ADAFA8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1) </w:t>
      </w: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Кигинский МР входил в данную группу муниципальных районов РБ.</w:t>
      </w:r>
    </w:p>
    <w:p w14:paraId="53270EB9" w14:textId="77777777" w:rsidR="005F4382" w:rsidRPr="007458DA" w:rsidRDefault="005F4382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C6CC393" w14:textId="77777777" w:rsidR="007603DB" w:rsidRPr="007458DA" w:rsidRDefault="007603DB" w:rsidP="00D974BD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CC8D09D" w14:textId="77777777" w:rsidR="007603DB" w:rsidRPr="007458DA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2) </w:t>
      </w: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сравнение с муниципальными районами РБ, численность населения которых увеличилась за 2011-2021 гг.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Численность населения только четырёх муниципальных районов РБ (это Уфимский, Иглинский, Стерлитамакский муниципальные районы РБ) увеличилась с 2011 г. к 2021 г. (рис. 3).</w:t>
      </w:r>
    </w:p>
    <w:p w14:paraId="7EF7F61E" w14:textId="77777777" w:rsidR="005F4382" w:rsidRPr="007458DA" w:rsidRDefault="005F4382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  <w:highlight w:val="yellow"/>
        </w:rPr>
      </w:pPr>
    </w:p>
    <w:p w14:paraId="09A9C9FF" w14:textId="77777777" w:rsidR="007603DB" w:rsidRPr="007458DA" w:rsidRDefault="007603DB" w:rsidP="002100EA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Pr="007458DA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3. Динамика численности населения «растущих» по численности населения муниципальных районов РБ и Кигинского района РБ за 2011-2021 гг. (человек)</w:t>
      </w:r>
    </w:p>
    <w:p w14:paraId="74B1DE2A" w14:textId="77777777" w:rsidR="007603DB" w:rsidRPr="007458DA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  <w:highlight w:val="yellow"/>
        </w:rPr>
      </w:pPr>
    </w:p>
    <w:p w14:paraId="66A4F967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Темпы изменения численности населения «растущих» по численности населения муниципальных районов РБ, Кигинского района, муниципальных районов РБ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за 2011-2021 гг. (%) представлены на рисунке 4.</w:t>
      </w:r>
    </w:p>
    <w:p w14:paraId="6200BFE7" w14:textId="77777777" w:rsidR="005F4382" w:rsidRPr="007458DA" w:rsidRDefault="005F4382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  <w:highlight w:val="yellow"/>
        </w:rPr>
      </w:pPr>
    </w:p>
    <w:p w14:paraId="51CEF8CD" w14:textId="77777777" w:rsidR="007603DB" w:rsidRPr="007458DA" w:rsidRDefault="007603DB" w:rsidP="00706AFF">
      <w:pPr>
        <w:widowControl w:val="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4. Темпы изменения численности населения «растущих» по численности населения муниципальных районов РБ, Кигинского района, муниципальных районов РБ за 2011-2021 гг. (%)</w:t>
      </w:r>
    </w:p>
    <w:p w14:paraId="05C9675B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Анализ численности населения Кигинского МР РБ в разрезе основных демографических групп (населения в </w:t>
      </w:r>
      <w:proofErr w:type="spellStart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, трудоспособном, старше трудоспособного возраста).</w:t>
      </w:r>
    </w:p>
    <w:p w14:paraId="1A8EB2B3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Динамика численности населения Кигинского МР РБ в разрезе основных демографических групп (населения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7458DA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  <w:highlight w:val="yellow"/>
        </w:rPr>
      </w:pPr>
    </w:p>
    <w:p w14:paraId="5C8DC016" w14:textId="77777777" w:rsidR="007603DB" w:rsidRPr="007458DA" w:rsidRDefault="007603DB" w:rsidP="002100EA">
      <w:pPr>
        <w:widowControl w:val="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7458DA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Рис. 5. Динамика численности населения Кигинского МР РБ в разрезе основных демографических групп (население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возраста) за 2018-2020 гг. (человек)</w:t>
      </w:r>
    </w:p>
    <w:p w14:paraId="6BFABB5A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возраста) представлено на рисунке 6.</w:t>
      </w:r>
    </w:p>
    <w:p w14:paraId="0CF2674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В Кигинском районе сложилась демографическая ситуация, которая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характериз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A6FF052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1) сокращением населения моложе трудоспособного возраста; </w:t>
      </w:r>
    </w:p>
    <w:p w14:paraId="43634D1C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2) сокращением населения трудоспособного возраста; </w:t>
      </w:r>
    </w:p>
    <w:p w14:paraId="53920469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3) ростом населения старше трудоспособного возраста.</w:t>
      </w:r>
    </w:p>
    <w:p w14:paraId="1B37641B" w14:textId="77777777" w:rsidR="007603DB" w:rsidRPr="007458DA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Рис. 6. Изменение численности населения в разрезе основных демографических групп (население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возраста) за 2018-2020 гг. (%)</w:t>
      </w:r>
    </w:p>
    <w:p w14:paraId="4F67E032" w14:textId="77777777" w:rsidR="007603DB" w:rsidRPr="007458DA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Анализ компонентов изменения численности населения Кигинского МР РБ за 2020 год.</w:t>
      </w:r>
    </w:p>
    <w:p w14:paraId="5F10B587" w14:textId="16501DFE" w:rsidR="007603DB" w:rsidRPr="007458DA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Общая убыль населения в Кигинском районе была обусловлена естественной и миграционной убылью населения; </w:t>
      </w: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миграционная убыль превысила естественную убыль населения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(рис. 7). Это отличало Кигинский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(рис. 8).</w:t>
      </w:r>
    </w:p>
    <w:p w14:paraId="1F10F44E" w14:textId="77777777" w:rsidR="007603DB" w:rsidRPr="007458DA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Pr="007458DA" w:rsidRDefault="007603DB" w:rsidP="007603DB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7. Компоненты изменения численности населения Кигинского МР в период с 1 января 2020 г. по 1 января 2021 г. (человек)</w:t>
      </w:r>
    </w:p>
    <w:p w14:paraId="093E44EF" w14:textId="77777777" w:rsidR="007603DB" w:rsidRPr="007458DA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7603DB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7603DB">
      <w:pPr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7603DB">
      <w:pPr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0775D6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A16D09" w:rsidRPr="006A1C9C" w14:paraId="5967B7A9" w14:textId="77777777" w:rsidTr="000775D6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A16D09" w:rsidRPr="006A1C9C" w:rsidRDefault="00A16D09" w:rsidP="00A16D0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2CCD52" w14:textId="5718F64C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1053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CDABFD" w14:textId="73ADB6B8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1128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6A47AD5F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5AD31184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411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5E4C50" w14:textId="6E53E664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23BA8AAF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-122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0DC5E1" w14:textId="466714E5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181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D03A3" w14:textId="7B996D4E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447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48033A8D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-266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DF223C" w14:textId="3EEA1EBF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461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3124C0" w14:textId="36AA51F7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148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3F173CA2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313</w:t>
            </w:r>
          </w:p>
        </w:tc>
      </w:tr>
      <w:tr w:rsidR="00AE5811" w:rsidRPr="006A1C9C" w14:paraId="3F309D44" w14:textId="77777777" w:rsidTr="000775D6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AE5811" w:rsidRPr="006A1C9C" w:rsidRDefault="00AE5811" w:rsidP="00AE58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5B64D" w14:textId="31FBC399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980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6FA913" w14:textId="228BA52B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1234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624C1B44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-254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1CBEE5D5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312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AFD8F5" w14:textId="6283E5F5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662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7919D013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CA80B1" w14:textId="6E507491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B7E9CE" w14:textId="1F94CEB2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383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2ACA4B6C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-194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057909" w14:textId="2DBC3006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479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012677" w14:textId="278B1C17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189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1EC163E4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290</w:t>
            </w:r>
          </w:p>
        </w:tc>
      </w:tr>
      <w:tr w:rsidR="000775D6" w:rsidRPr="006A1C9C" w14:paraId="4F47A395" w14:textId="77777777" w:rsidTr="000775D6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362C5D" w:rsidRPr="006A1C9C" w:rsidRDefault="00362C5D" w:rsidP="00362C5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16CF70" w14:textId="15E53A7A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809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20E6FD" w14:textId="16012194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1150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4471FAA4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-341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63A9312E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272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5CDEA2" w14:textId="6CD0961D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191BBFAA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-360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F27FF8" w14:textId="58948A3D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2416D2" w14:textId="558829D0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352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63B900BA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-239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23A31C" w14:textId="4B5DDC8D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353A8B" w14:textId="6AE2E629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166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1DA4A40A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258</w:t>
            </w:r>
          </w:p>
        </w:tc>
      </w:tr>
      <w:tr w:rsidR="000775D6" w:rsidRPr="006A1C9C" w14:paraId="46622E13" w14:textId="77777777" w:rsidTr="000775D6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7C0555" w:rsidRPr="006A1C9C" w:rsidRDefault="007C0555" w:rsidP="007C055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A72873" w14:textId="2BE78C0F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741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C7AA5B" w14:textId="6CF4D870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1042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08203B59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-301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57918625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245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46C0D" w14:textId="04D417DB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595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57A3DAF0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D62DBE" w14:textId="441313BC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96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A5A9D6" w14:textId="2AE8F860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468D55FD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-233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07B58" w14:textId="37289FF4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C8C970" w14:textId="2C8D33B3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118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40052E9F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282</w:t>
            </w:r>
          </w:p>
        </w:tc>
      </w:tr>
      <w:tr w:rsidR="000775D6" w:rsidRPr="006A1C9C" w14:paraId="72FD605B" w14:textId="77777777" w:rsidTr="000775D6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924BC2" w:rsidRPr="006A1C9C" w:rsidRDefault="00924BC2" w:rsidP="00924BC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FBF6B4" w14:textId="5D4C019D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860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343D71" w14:textId="47E6CBD0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1037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7C25B3FD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-177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4D76F169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400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E05ACD" w14:textId="671836C3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684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26F9CD14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-284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0B7687" w14:textId="583D43DE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CEDFEE" w14:textId="4161800D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547A5BD9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614031" w14:textId="75226799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341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E88FFD" w14:textId="43ED5BA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138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03E123DB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203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150556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</w:p>
        </w:tc>
      </w:tr>
      <w:tr w:rsidR="00924BC2" w:rsidRPr="007A40BB" w14:paraId="624CBD43" w14:textId="77777777" w:rsidTr="00150556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924BC2" w:rsidRPr="00B64C8C" w:rsidRDefault="00924BC2" w:rsidP="0092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2E82880E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60AA4F4F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00B17BD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543B3E3C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7FCF6713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52B2379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2F4A9E36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-341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5CA4465F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252C92AA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-194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5B635DA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-301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0E0BF648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7BF3E73E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-161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5675A8A8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7AD4241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3778CE16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-114</w:t>
            </w:r>
          </w:p>
        </w:tc>
      </w:tr>
      <w:tr w:rsidR="00924BC2" w:rsidRPr="007A40BB" w14:paraId="37F6DC1E" w14:textId="77777777" w:rsidTr="00DC6A4C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924BC2" w:rsidRPr="00B64C8C" w:rsidRDefault="00924BC2" w:rsidP="0092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924BC2" w:rsidRPr="007A40BB" w14:paraId="7CFB03CA" w14:textId="77777777" w:rsidTr="00150556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924BC2" w:rsidRPr="00B64C8C" w:rsidRDefault="00924BC2" w:rsidP="0092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33E7CCE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5EAC9ACD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1EBB8A7F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1A0B8715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4749E155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78565643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3A0349AB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2B2DEAA8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1B8FF81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56FB337A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7DF2B63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63448510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3086EC19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431C4736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2EE4AB13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-53</w:t>
            </w:r>
          </w:p>
        </w:tc>
      </w:tr>
      <w:tr w:rsidR="00924BC2" w:rsidRPr="007A40BB" w14:paraId="555E811A" w14:textId="77777777" w:rsidTr="00150556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924BC2" w:rsidRPr="00B64C8C" w:rsidRDefault="00924BC2" w:rsidP="0092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1BBCE808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391E2FBB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5619F4F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2338471F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410D30A0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320F451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7D2D41A6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-184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4C3C7F74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47F2729C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56B19C0A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-166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76BC14AE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28724A61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1583C42F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7B09EF1A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4726A2D8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-47</w:t>
            </w:r>
          </w:p>
        </w:tc>
      </w:tr>
      <w:tr w:rsidR="00924BC2" w:rsidRPr="007A40BB" w14:paraId="49FE8343" w14:textId="77777777" w:rsidTr="00150556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924BC2" w:rsidRPr="00B64C8C" w:rsidRDefault="00924BC2" w:rsidP="0092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3CD6C3DA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1624572B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0B30BF5A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0EDA4A7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6767792A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07A03A78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3B23B2F9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6395CE4D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051843A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439C25C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586157FF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2979A748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30420F9D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715DB706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33435BD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2834"/>
        <w:gridCol w:w="1560"/>
        <w:gridCol w:w="2269"/>
        <w:gridCol w:w="2690"/>
        <w:gridCol w:w="2837"/>
        <w:gridCol w:w="2514"/>
      </w:tblGrid>
      <w:tr w:rsidR="004E1EC4" w:rsidRPr="004C6373" w14:paraId="6CD09255" w14:textId="77777777" w:rsidTr="002100EA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0775D6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A16D09" w:rsidRPr="007A40BB" w14:paraId="4DF29413" w14:textId="77777777" w:rsidTr="000775D6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A16D09" w:rsidRPr="00150070" w:rsidRDefault="00A16D09" w:rsidP="00A16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485E3572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61353832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51B9B193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5BDE4551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79162A5C" w:rsidR="00A16D09" w:rsidRPr="00DF0051" w:rsidRDefault="00A16D09" w:rsidP="00A1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626407E0" w:rsidR="00A16D09" w:rsidRPr="00DF0051" w:rsidRDefault="00A16D09" w:rsidP="00A16D09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300</w:t>
            </w:r>
          </w:p>
        </w:tc>
      </w:tr>
      <w:tr w:rsidR="00AE5811" w:rsidRPr="007A40BB" w14:paraId="487ABE6D" w14:textId="77777777" w:rsidTr="000775D6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AE5811" w:rsidRPr="00150070" w:rsidRDefault="00AE5811" w:rsidP="00AE58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072A00AA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71683DA4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4711AC25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0C05F31E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5B4C7A0C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1FF30863" w:rsidR="00AE5811" w:rsidRPr="00DF0051" w:rsidRDefault="00AE5811" w:rsidP="00AE5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271</w:t>
            </w:r>
          </w:p>
        </w:tc>
      </w:tr>
      <w:tr w:rsidR="00362C5D" w:rsidRPr="007A40BB" w14:paraId="0FCFEAB7" w14:textId="77777777" w:rsidTr="000775D6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362C5D" w:rsidRPr="00150070" w:rsidRDefault="00362C5D" w:rsidP="00362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283F7F7C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-208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270A891F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-180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5A3B3244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-78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2C0449E6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35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3B93C550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2F054FDA" w:rsidR="00362C5D" w:rsidRPr="00DF0051" w:rsidRDefault="00362C5D" w:rsidP="0036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273</w:t>
            </w:r>
          </w:p>
        </w:tc>
      </w:tr>
      <w:tr w:rsidR="007C0555" w:rsidRPr="007A40BB" w14:paraId="6F7B30E3" w14:textId="77777777" w:rsidTr="000775D6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7C0555" w:rsidRPr="00150070" w:rsidRDefault="007C0555" w:rsidP="007C05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7680B36E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42708BC8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72AF4534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48FEDC05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744B76AB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0E146992" w:rsidR="007C0555" w:rsidRPr="00DF0051" w:rsidRDefault="007C0555" w:rsidP="007C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263</w:t>
            </w:r>
          </w:p>
        </w:tc>
      </w:tr>
      <w:tr w:rsidR="00924BC2" w:rsidRPr="007A40BB" w14:paraId="2E832673" w14:textId="77777777" w:rsidTr="000775D6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924BC2" w:rsidRPr="00150070" w:rsidRDefault="00924BC2" w:rsidP="00924B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5733639A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6980EAC7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11BBBA59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-50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69E8AAF1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1DF2CBC0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-87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067F4352" w:rsidR="00924BC2" w:rsidRPr="00DF0051" w:rsidRDefault="00924BC2" w:rsidP="0092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775D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197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  <w:bookmarkStart w:id="0" w:name="_GoBack"/>
      <w:bookmarkEnd w:id="0"/>
    </w:p>
    <w:p w14:paraId="7F9CDDB7" w14:textId="77777777" w:rsidR="003212EA" w:rsidRPr="00224662" w:rsidRDefault="00671562" w:rsidP="003212EA">
      <w:pPr>
        <w:widowControl w:val="0"/>
        <w:spacing w:after="0"/>
        <w:ind w:firstLine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3.4. </w:t>
      </w:r>
      <w:r w:rsidR="003212EA" w:rsidRPr="002246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Анализ миграционных процессов </w:t>
      </w:r>
    </w:p>
    <w:p w14:paraId="3FF2AA38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79002E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Миграционные процессы в Кигинском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Pr="00224662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Таблица 2</w:t>
      </w:r>
    </w:p>
    <w:p w14:paraId="0B0964C8" w14:textId="77777777" w:rsidR="003212EA" w:rsidRPr="00224662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Миграция населения Кигинского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:rsidRPr="00224662" w14:paraId="20C63CA9" w14:textId="77777777" w:rsidTr="002E1A6A">
        <w:tc>
          <w:tcPr>
            <w:tcW w:w="3607" w:type="dxa"/>
          </w:tcPr>
          <w:p w14:paraId="026BF486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2020 г.</w:t>
            </w:r>
          </w:p>
        </w:tc>
      </w:tr>
      <w:tr w:rsidR="003212EA" w:rsidRPr="00224662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человек</w:t>
            </w:r>
          </w:p>
        </w:tc>
      </w:tr>
      <w:tr w:rsidR="003212EA" w:rsidRPr="00224662" w14:paraId="0BE8D466" w14:textId="77777777" w:rsidTr="002E1A6A">
        <w:tc>
          <w:tcPr>
            <w:tcW w:w="3607" w:type="dxa"/>
          </w:tcPr>
          <w:p w14:paraId="7FDB1BA1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455</w:t>
            </w:r>
          </w:p>
        </w:tc>
      </w:tr>
      <w:tr w:rsidR="003212EA" w:rsidRPr="00224662" w14:paraId="02D15C5D" w14:textId="77777777" w:rsidTr="002E1A6A">
        <w:tc>
          <w:tcPr>
            <w:tcW w:w="3607" w:type="dxa"/>
          </w:tcPr>
          <w:p w14:paraId="7E290C37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662</w:t>
            </w:r>
          </w:p>
        </w:tc>
      </w:tr>
      <w:tr w:rsidR="003212EA" w:rsidRPr="00224662" w14:paraId="22088ABF" w14:textId="77777777" w:rsidTr="002E1A6A">
        <w:tc>
          <w:tcPr>
            <w:tcW w:w="3607" w:type="dxa"/>
          </w:tcPr>
          <w:p w14:paraId="34D11661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-207</w:t>
            </w:r>
          </w:p>
        </w:tc>
      </w:tr>
      <w:tr w:rsidR="003212EA" w:rsidRPr="00224662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‰ (на 1000 человек населения)</w:t>
            </w:r>
          </w:p>
        </w:tc>
      </w:tr>
      <w:tr w:rsidR="003212EA" w:rsidRPr="00224662" w14:paraId="751B7D67" w14:textId="77777777" w:rsidTr="002E1A6A">
        <w:tc>
          <w:tcPr>
            <w:tcW w:w="3607" w:type="dxa"/>
          </w:tcPr>
          <w:p w14:paraId="5F073AD6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27,5</w:t>
            </w:r>
          </w:p>
        </w:tc>
      </w:tr>
      <w:tr w:rsidR="003212EA" w:rsidRPr="00224662" w14:paraId="0E57FF22" w14:textId="77777777" w:rsidTr="002E1A6A">
        <w:tc>
          <w:tcPr>
            <w:tcW w:w="3607" w:type="dxa"/>
          </w:tcPr>
          <w:p w14:paraId="3AA6C5F7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40,0</w:t>
            </w:r>
          </w:p>
        </w:tc>
      </w:tr>
      <w:tr w:rsidR="003212EA" w:rsidRPr="00224662" w14:paraId="6FE68EE6" w14:textId="77777777" w:rsidTr="002E1A6A">
        <w:tc>
          <w:tcPr>
            <w:tcW w:w="3607" w:type="dxa"/>
          </w:tcPr>
          <w:p w14:paraId="60E368FB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-12,5</w:t>
            </w:r>
          </w:p>
        </w:tc>
      </w:tr>
      <w:tr w:rsidR="003212EA" w:rsidRPr="00224662" w14:paraId="72B082A6" w14:textId="77777777" w:rsidTr="002E1A6A">
        <w:tc>
          <w:tcPr>
            <w:tcW w:w="3607" w:type="dxa"/>
          </w:tcPr>
          <w:p w14:paraId="7B0500CB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-1,3</w:t>
            </w:r>
          </w:p>
        </w:tc>
      </w:tr>
    </w:tbl>
    <w:p w14:paraId="789113D6" w14:textId="77777777" w:rsidR="00671562" w:rsidRPr="00224662" w:rsidRDefault="00671562" w:rsidP="003212E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B2EA8E" w14:textId="3AB84C9E" w:rsidR="003212EA" w:rsidRPr="00224662" w:rsidRDefault="003212EA" w:rsidP="003212E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DD467E" w14:textId="4B600FD5" w:rsidR="003212EA" w:rsidRPr="00224662" w:rsidRDefault="00EF1BF8" w:rsidP="00EF1BF8">
      <w:pPr>
        <w:widowControl w:val="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150556" w:rsidRPr="008941CD" w:rsidRDefault="00150556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150556" w:rsidRPr="008941CD" w:rsidRDefault="00150556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224662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Pr="00224662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Рис. 9. Миграция населения Кигинского района, человек</w:t>
      </w:r>
    </w:p>
    <w:p w14:paraId="58AC4B28" w14:textId="77777777" w:rsidR="003212EA" w:rsidRPr="00224662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4CC1D83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5951E95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4C2F480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Кигинский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Pr="00224662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Таблица 3</w:t>
      </w:r>
    </w:p>
    <w:p w14:paraId="2B3F9884" w14:textId="77777777" w:rsidR="003212EA" w:rsidRPr="00224662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Место Кигинского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:rsidRPr="00224662" w14:paraId="3F62A50C" w14:textId="77777777" w:rsidTr="001D7086">
        <w:tc>
          <w:tcPr>
            <w:tcW w:w="3369" w:type="dxa"/>
          </w:tcPr>
          <w:p w14:paraId="41CACA48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миграции, человек</w:t>
            </w:r>
          </w:p>
        </w:tc>
        <w:tc>
          <w:tcPr>
            <w:tcW w:w="2977" w:type="dxa"/>
          </w:tcPr>
          <w:p w14:paraId="0B69CCE6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прибывших, человек</w:t>
            </w:r>
          </w:p>
        </w:tc>
      </w:tr>
      <w:tr w:rsidR="003212EA" w:rsidRPr="00224662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224662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1. 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1. 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5944</w:t>
            </w:r>
          </w:p>
        </w:tc>
      </w:tr>
      <w:tr w:rsidR="003212EA" w:rsidRPr="00224662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224662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2. Стерлитамакский</w:t>
            </w:r>
          </w:p>
        </w:tc>
        <w:tc>
          <w:tcPr>
            <w:tcW w:w="1559" w:type="dxa"/>
            <w:vAlign w:val="bottom"/>
          </w:tcPr>
          <w:p w14:paraId="1C572E05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2. Иглинский</w:t>
            </w:r>
          </w:p>
        </w:tc>
        <w:tc>
          <w:tcPr>
            <w:tcW w:w="1984" w:type="dxa"/>
            <w:vAlign w:val="bottom"/>
          </w:tcPr>
          <w:p w14:paraId="5DF74E1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Cs/>
                <w:highlight w:val="yellow"/>
              </w:rPr>
            </w:pPr>
            <w:r w:rsidRPr="00224662">
              <w:rPr>
                <w:rFonts w:ascii="Times New Roman" w:hAnsi="Times New Roman"/>
                <w:bCs/>
                <w:highlight w:val="yellow"/>
              </w:rPr>
              <w:t>2847</w:t>
            </w:r>
          </w:p>
        </w:tc>
      </w:tr>
      <w:tr w:rsidR="003212EA" w:rsidRPr="00224662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224662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3. Иглинский...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3. Туймазинский...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2714</w:t>
            </w:r>
          </w:p>
        </w:tc>
      </w:tr>
      <w:tr w:rsidR="003212EA" w:rsidRPr="00224662" w14:paraId="6AA757D6" w14:textId="77777777" w:rsidTr="001D7086">
        <w:tc>
          <w:tcPr>
            <w:tcW w:w="3369" w:type="dxa"/>
          </w:tcPr>
          <w:p w14:paraId="5AFD9111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...40. Кигинский...</w:t>
            </w:r>
          </w:p>
        </w:tc>
        <w:tc>
          <w:tcPr>
            <w:tcW w:w="1559" w:type="dxa"/>
          </w:tcPr>
          <w:p w14:paraId="4CB311F7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...50. Кигинский...</w:t>
            </w:r>
          </w:p>
        </w:tc>
        <w:tc>
          <w:tcPr>
            <w:tcW w:w="1984" w:type="dxa"/>
          </w:tcPr>
          <w:p w14:paraId="7F9AA48B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455</w:t>
            </w:r>
          </w:p>
        </w:tc>
      </w:tr>
      <w:tr w:rsidR="003212EA" w:rsidRPr="00224662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224662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...52. Калтасинский</w:t>
            </w:r>
          </w:p>
        </w:tc>
        <w:tc>
          <w:tcPr>
            <w:tcW w:w="1559" w:type="dxa"/>
            <w:vAlign w:val="bottom"/>
          </w:tcPr>
          <w:p w14:paraId="5C4196C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...52. 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326</w:t>
            </w:r>
          </w:p>
        </w:tc>
      </w:tr>
      <w:tr w:rsidR="003212EA" w:rsidRPr="00224662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224662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53. 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53. 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318</w:t>
            </w:r>
          </w:p>
        </w:tc>
      </w:tr>
      <w:tr w:rsidR="003212EA" w:rsidRPr="00224662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224662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54. Абзелиловский</w:t>
            </w:r>
          </w:p>
        </w:tc>
        <w:tc>
          <w:tcPr>
            <w:tcW w:w="1559" w:type="dxa"/>
            <w:vAlign w:val="bottom"/>
          </w:tcPr>
          <w:p w14:paraId="59D9B3F1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54. Давлекановский</w:t>
            </w:r>
          </w:p>
        </w:tc>
        <w:tc>
          <w:tcPr>
            <w:tcW w:w="1984" w:type="dxa"/>
            <w:vAlign w:val="bottom"/>
          </w:tcPr>
          <w:p w14:paraId="11C99DD5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312</w:t>
            </w:r>
          </w:p>
        </w:tc>
      </w:tr>
    </w:tbl>
    <w:p w14:paraId="0DEC8425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964A4B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В половой структуре миграционного прироста (убыли)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Pr="00224662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Таблица 4</w:t>
      </w:r>
    </w:p>
    <w:p w14:paraId="56801445" w14:textId="77777777" w:rsidR="003212EA" w:rsidRPr="00224662" w:rsidRDefault="003212EA" w:rsidP="003212EA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Половозрастная структура миграционного прироста (убыли) населения Кигинского района,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224662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2016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2017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2018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2019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2020 г.</w:t>
            </w:r>
          </w:p>
        </w:tc>
      </w:tr>
      <w:tr w:rsidR="003212EA" w:rsidRPr="00224662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</w:tr>
      <w:tr w:rsidR="003212EA" w:rsidRPr="00224662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-115</w:t>
            </w:r>
          </w:p>
        </w:tc>
      </w:tr>
      <w:tr w:rsidR="003212EA" w:rsidRPr="00224662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3212EA" w:rsidRPr="00224662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-49</w:t>
            </w:r>
          </w:p>
        </w:tc>
      </w:tr>
      <w:tr w:rsidR="003212EA" w:rsidRPr="00224662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-39</w:t>
            </w:r>
          </w:p>
        </w:tc>
      </w:tr>
      <w:tr w:rsidR="003212EA" w:rsidRPr="00224662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-27</w:t>
            </w:r>
          </w:p>
        </w:tc>
      </w:tr>
    </w:tbl>
    <w:p w14:paraId="6EFDF6FC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24662">
        <w:rPr>
          <w:rFonts w:ascii="Times New Roman" w:hAnsi="Times New Roman" w:cs="Times New Roman"/>
          <w:sz w:val="24"/>
          <w:szCs w:val="24"/>
          <w:highlight w:val="yellow"/>
        </w:rPr>
        <w:t>* М – мужчины, ж – женщины.</w:t>
      </w:r>
    </w:p>
    <w:p w14:paraId="1FF90B93" w14:textId="77777777" w:rsidR="007506BA" w:rsidRPr="00224662" w:rsidRDefault="007506B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3DBAC7" w14:textId="77777777" w:rsidR="007506BA" w:rsidRPr="00224662" w:rsidRDefault="007506B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B333CDC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Кигинском районе. Например, в миграционной убыли населения Кигинского района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Кигинского района пришлось на группу в возрасте 0-15 лет. Основными мотивами выбытия молодых людей стали причины личного, семейного характера;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Анализ механического движения населения в Кигинском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Сохранение подобного тренда в последующие годы может привести к усилению демографического и социально-экономического кризиса в Кигинском районе.</w:t>
      </w:r>
    </w:p>
    <w:p w14:paraId="1511DCF4" w14:textId="77777777" w:rsidR="00EF1BF8" w:rsidRDefault="00EF1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5FCD709" w14:textId="77777777" w:rsidR="00D82759" w:rsidRDefault="00D82759" w:rsidP="00D82759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2FD26125" w14:textId="77777777" w:rsidR="00D82759" w:rsidRDefault="00D82759" w:rsidP="00D8275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34E58476" w14:textId="77777777" w:rsidR="00D82759" w:rsidRDefault="00D82759" w:rsidP="00D8275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6417694C" w14:textId="77777777" w:rsidR="00D82759" w:rsidRDefault="00D82759" w:rsidP="00D8275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712F7EEB" w14:textId="77777777" w:rsidR="00D82759" w:rsidRDefault="00D82759" w:rsidP="00D8275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СВА – семейная врачебная амбулатория</w:t>
      </w:r>
    </w:p>
    <w:p w14:paraId="4624F64E" w14:textId="77777777" w:rsidR="00D82759" w:rsidRDefault="00D82759" w:rsidP="00D8275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1309EEC6" w14:textId="77777777" w:rsidR="00D82759" w:rsidRDefault="00D82759" w:rsidP="00D8275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7F19CCA3" w14:textId="77777777" w:rsidR="00D82759" w:rsidRDefault="00D82759" w:rsidP="00D82759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BCC7796" w14:textId="77777777" w:rsidR="00D82759" w:rsidRDefault="00D82759" w:rsidP="00D82759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6A80">
        <w:rPr>
          <w:rFonts w:ascii="Times New Roman" w:hAnsi="Times New Roman" w:cs="Times New Roman"/>
          <w:i/>
          <w:sz w:val="28"/>
          <w:szCs w:val="28"/>
        </w:rPr>
        <w:t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</w:t>
      </w:r>
    </w:p>
    <w:p w14:paraId="299B53FF" w14:textId="77777777" w:rsidR="0083549C" w:rsidRDefault="0083549C" w:rsidP="0083549C">
      <w:pPr>
        <w:spacing w:before="120" w:after="12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FC1B6EE" w14:textId="4FE912CF" w:rsidR="0083549C" w:rsidRPr="0083549C" w:rsidRDefault="0083549C" w:rsidP="0083549C">
      <w:pPr>
        <w:pStyle w:val="a5"/>
        <w:numPr>
          <w:ilvl w:val="0"/>
          <w:numId w:val="14"/>
        </w:numPr>
        <w:spacing w:before="120"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3549C">
        <w:rPr>
          <w:rFonts w:ascii="Times New Roman" w:hAnsi="Times New Roman" w:cs="Times New Roman"/>
          <w:b/>
          <w:sz w:val="28"/>
          <w:szCs w:val="28"/>
        </w:rPr>
        <w:t>ЭКСПЕРТНАЯ ОЦЕНКА МИГРАЦИОННОЙ СИТУАЦИИ</w:t>
      </w:r>
    </w:p>
    <w:p w14:paraId="61AD962E" w14:textId="77777777" w:rsidR="00D82759" w:rsidRDefault="00D82759" w:rsidP="00D8275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8673B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73BA">
        <w:rPr>
          <w:rFonts w:ascii="Times New Roman" w:hAnsi="Times New Roman" w:cs="Times New Roman"/>
          <w:sz w:val="28"/>
          <w:szCs w:val="28"/>
        </w:rPr>
        <w:t xml:space="preserve"> районе много лет наблюдается миграционная убыль и снижение численности населения. </w:t>
      </w:r>
    </w:p>
    <w:p w14:paraId="5B674949" w14:textId="77777777" w:rsidR="00D82759" w:rsidRPr="008673BA" w:rsidRDefault="00D82759" w:rsidP="00D8275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Миграционная ситуация районного центра (с. Аскино) является более благоприятной по сравнению с другими сельскими поселениями т.к.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он  </w:t>
      </w:r>
      <w:r w:rsidRPr="008673BA">
        <w:rPr>
          <w:rFonts w:ascii="Times New Roman" w:hAnsi="Times New Roman" w:cs="Times New Roman"/>
          <w:sz w:val="28"/>
          <w:szCs w:val="28"/>
        </w:rPr>
        <w:t>притягивает</w:t>
      </w:r>
      <w:proofErr w:type="gramEnd"/>
      <w:r w:rsidRPr="008673BA">
        <w:rPr>
          <w:rFonts w:ascii="Times New Roman" w:hAnsi="Times New Roman" w:cs="Times New Roman"/>
          <w:sz w:val="28"/>
          <w:szCs w:val="28"/>
        </w:rPr>
        <w:t xml:space="preserve"> населен</w:t>
      </w:r>
      <w:r>
        <w:rPr>
          <w:rFonts w:ascii="Times New Roman" w:hAnsi="Times New Roman" w:cs="Times New Roman"/>
          <w:sz w:val="28"/>
          <w:szCs w:val="28"/>
        </w:rPr>
        <w:t>ие из других сельских поселений за счет ряда факторов:</w:t>
      </w:r>
    </w:p>
    <w:p w14:paraId="247368E9" w14:textId="77777777" w:rsidR="00D82759" w:rsidRPr="008673BA" w:rsidRDefault="00D82759" w:rsidP="00D82759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3BA">
        <w:rPr>
          <w:rFonts w:ascii="Times New Roman" w:hAnsi="Times New Roman" w:cs="Times New Roman"/>
          <w:sz w:val="28"/>
          <w:szCs w:val="28"/>
        </w:rPr>
        <w:t>наличие промышленных и сельскохозяйственных предприятий, инвестиционных проектов;</w:t>
      </w:r>
    </w:p>
    <w:p w14:paraId="7A8C81FE" w14:textId="77777777" w:rsidR="00D82759" w:rsidRPr="008673BA" w:rsidRDefault="00D82759" w:rsidP="00D82759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среднеспециального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учебного заведения - Башкирского сельскохозяйственного производственного</w:t>
      </w:r>
      <w:r w:rsidRPr="008673BA">
        <w:rPr>
          <w:rFonts w:ascii="Times New Roman" w:hAnsi="Times New Roman" w:cs="Times New Roman"/>
          <w:sz w:val="28"/>
          <w:szCs w:val="28"/>
        </w:rPr>
        <w:t xml:space="preserve"> колледж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73BA">
        <w:rPr>
          <w:rFonts w:ascii="Times New Roman" w:hAnsi="Times New Roman" w:cs="Times New Roman"/>
          <w:sz w:val="28"/>
          <w:szCs w:val="28"/>
        </w:rPr>
        <w:t>, который принимает выпускников из всех северо-восточных районов республики;</w:t>
      </w:r>
    </w:p>
    <w:p w14:paraId="7B63D4D2" w14:textId="77777777" w:rsidR="00D82759" w:rsidRPr="008673BA" w:rsidRDefault="00D82759" w:rsidP="00D82759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8673BA">
        <w:rPr>
          <w:rFonts w:ascii="Times New Roman" w:hAnsi="Times New Roman" w:cs="Times New Roman"/>
          <w:sz w:val="28"/>
          <w:szCs w:val="28"/>
        </w:rPr>
        <w:t>плохая ситуация с коммуникациями: есть дороги, вода и электричество, работа по газификации ведется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87DB1" w14:textId="77777777" w:rsidR="00D82759" w:rsidRPr="008673BA" w:rsidRDefault="00D82759" w:rsidP="00D82759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3BA">
        <w:rPr>
          <w:rFonts w:ascii="Times New Roman" w:hAnsi="Times New Roman" w:cs="Times New Roman"/>
          <w:sz w:val="28"/>
          <w:szCs w:val="28"/>
        </w:rPr>
        <w:t>наличие объектов социальной инфраструктуры (больницы, школы, детские сады)</w:t>
      </w:r>
    </w:p>
    <w:p w14:paraId="552ABD73" w14:textId="77777777" w:rsidR="00D82759" w:rsidRPr="008673BA" w:rsidRDefault="00D82759" w:rsidP="00D82759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районе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Кшлау-Елгинском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сельсовете) имеется недавно построенный</w:t>
      </w:r>
      <w:r w:rsidRPr="008673BA">
        <w:rPr>
          <w:rFonts w:ascii="Times New Roman" w:hAnsi="Times New Roman" w:cs="Times New Roman"/>
          <w:sz w:val="28"/>
          <w:szCs w:val="28"/>
        </w:rPr>
        <w:t xml:space="preserve"> санатори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673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673BA">
        <w:rPr>
          <w:rFonts w:ascii="Times New Roman" w:hAnsi="Times New Roman" w:cs="Times New Roman"/>
          <w:sz w:val="28"/>
          <w:szCs w:val="28"/>
        </w:rPr>
        <w:t>Танып</w:t>
      </w:r>
      <w:proofErr w:type="spellEnd"/>
      <w:r w:rsidRPr="008673BA">
        <w:rPr>
          <w:rFonts w:ascii="Times New Roman" w:hAnsi="Times New Roman" w:cs="Times New Roman"/>
          <w:sz w:val="28"/>
          <w:szCs w:val="28"/>
        </w:rPr>
        <w:t xml:space="preserve">», который частично обеспечивает </w:t>
      </w:r>
      <w:r>
        <w:rPr>
          <w:rFonts w:ascii="Times New Roman" w:hAnsi="Times New Roman" w:cs="Times New Roman"/>
          <w:sz w:val="28"/>
          <w:szCs w:val="28"/>
        </w:rPr>
        <w:t>жителей ближайших населённых пунктов</w:t>
      </w:r>
      <w:r w:rsidRPr="008673BA">
        <w:rPr>
          <w:rFonts w:ascii="Times New Roman" w:hAnsi="Times New Roman" w:cs="Times New Roman"/>
          <w:sz w:val="28"/>
          <w:szCs w:val="28"/>
        </w:rPr>
        <w:t xml:space="preserve"> рабочими местами, также построили дороги, прошла газификация, в прошлом году построили новую школу. Однако санаторий закрывает потребность в рабочих местах лишь частично, в силу медицинской специфики учреждения.</w:t>
      </w:r>
    </w:p>
    <w:p w14:paraId="63B2CFEC" w14:textId="77777777" w:rsidR="00D82759" w:rsidRPr="008673BA" w:rsidRDefault="00D82759" w:rsidP="00D82759">
      <w:pPr>
        <w:pStyle w:val="a5"/>
        <w:tabs>
          <w:tab w:val="left" w:pos="283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Район </w:t>
      </w:r>
      <w:r w:rsidRPr="008673BA">
        <w:rPr>
          <w:rFonts w:ascii="Times New Roman" w:hAnsi="Times New Roman" w:cs="Times New Roman"/>
          <w:sz w:val="28"/>
          <w:szCs w:val="28"/>
        </w:rPr>
        <w:t xml:space="preserve">граничит с Пермской областью (ближайший город Чернушка), куда местное население ездит на работу маятниковым методом. </w:t>
      </w:r>
    </w:p>
    <w:p w14:paraId="5DDF8732" w14:textId="77777777" w:rsidR="00D82759" w:rsidRPr="008673BA" w:rsidRDefault="00D82759" w:rsidP="00D82759">
      <w:pPr>
        <w:pStyle w:val="a5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из мелких населенных пунктов идет приток населения в средние и крупные сельские поселения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Казанчинский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Урмиязовский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сельсоветы), в которых </w:t>
      </w:r>
      <w:r w:rsidRPr="008673BA">
        <w:rPr>
          <w:rFonts w:ascii="Times New Roman" w:hAnsi="Times New Roman" w:cs="Times New Roman"/>
          <w:sz w:val="28"/>
          <w:szCs w:val="28"/>
        </w:rPr>
        <w:t>имеется автобусное сообщение с районным центром, газ, объекты социальной инфраструктуры (садики, СВА и т.д.)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73BA">
        <w:rPr>
          <w:rFonts w:ascii="Times New Roman" w:hAnsi="Times New Roman" w:cs="Times New Roman"/>
          <w:sz w:val="28"/>
          <w:szCs w:val="28"/>
        </w:rPr>
        <w:t xml:space="preserve"> молодые и многодетные семьи строят/покупают здесь жилье за счет материнского капитала поскольку цена на него ниже, чем в райцентре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269AB" w14:textId="77777777" w:rsidR="00D82759" w:rsidRPr="008673BA" w:rsidRDefault="00D82759" w:rsidP="00D82759">
      <w:pPr>
        <w:pStyle w:val="a5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категорией населения, покидающей</w:t>
      </w:r>
      <w:r w:rsidRPr="00961EA5">
        <w:rPr>
          <w:rFonts w:ascii="Times New Roman" w:hAnsi="Times New Roman" w:cs="Times New Roman"/>
          <w:sz w:val="28"/>
          <w:szCs w:val="28"/>
        </w:rPr>
        <w:t xml:space="preserve"> район</w:t>
      </w:r>
      <w:r w:rsidRPr="00867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8673BA">
        <w:rPr>
          <w:rFonts w:ascii="Times New Roman" w:hAnsi="Times New Roman" w:cs="Times New Roman"/>
          <w:sz w:val="28"/>
          <w:szCs w:val="28"/>
        </w:rPr>
        <w:t xml:space="preserve"> молодежь (выпускники школы), молодое трудоспособное население</w:t>
      </w:r>
      <w:r>
        <w:rPr>
          <w:rFonts w:ascii="Times New Roman" w:hAnsi="Times New Roman" w:cs="Times New Roman"/>
          <w:sz w:val="28"/>
          <w:szCs w:val="28"/>
        </w:rPr>
        <w:t>. Приезжаю</w:t>
      </w:r>
      <w:r w:rsidRPr="008673B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67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основном, люди</w:t>
      </w:r>
      <w:r w:rsidRPr="008673BA">
        <w:rPr>
          <w:rFonts w:ascii="Times New Roman" w:hAnsi="Times New Roman" w:cs="Times New Roman"/>
          <w:sz w:val="28"/>
          <w:szCs w:val="28"/>
        </w:rPr>
        <w:t xml:space="preserve"> пенсионного возраста (уроженцы района, приехавшие из городов и других регионов). </w:t>
      </w:r>
    </w:p>
    <w:p w14:paraId="6BACC386" w14:textId="77777777" w:rsidR="00D82759" w:rsidRPr="008673BA" w:rsidRDefault="00D82759" w:rsidP="00D82759">
      <w:pPr>
        <w:pStyle w:val="a5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73BA">
        <w:rPr>
          <w:rFonts w:ascii="Times New Roman" w:hAnsi="Times New Roman" w:cs="Times New Roman"/>
          <w:sz w:val="28"/>
          <w:szCs w:val="28"/>
        </w:rPr>
        <w:t xml:space="preserve">В связи с </w:t>
      </w:r>
      <w:r>
        <w:rPr>
          <w:rFonts w:ascii="Times New Roman" w:hAnsi="Times New Roman" w:cs="Times New Roman"/>
          <w:sz w:val="28"/>
          <w:szCs w:val="28"/>
        </w:rPr>
        <w:t>ограниченным числом рабочих мест,</w:t>
      </w:r>
      <w:r w:rsidRPr="008673BA">
        <w:rPr>
          <w:rFonts w:ascii="Times New Roman" w:hAnsi="Times New Roman" w:cs="Times New Roman"/>
          <w:sz w:val="28"/>
          <w:szCs w:val="28"/>
        </w:rPr>
        <w:t xml:space="preserve"> большая часть населения живет за счет работы вахтовым </w:t>
      </w:r>
      <w:r>
        <w:rPr>
          <w:rFonts w:ascii="Times New Roman" w:hAnsi="Times New Roman" w:cs="Times New Roman"/>
          <w:sz w:val="28"/>
          <w:szCs w:val="28"/>
        </w:rPr>
        <w:t>методом (в основном в регионах</w:t>
      </w:r>
      <w:r w:rsidRPr="008673BA">
        <w:rPr>
          <w:rFonts w:ascii="Times New Roman" w:hAnsi="Times New Roman" w:cs="Times New Roman"/>
          <w:sz w:val="28"/>
          <w:szCs w:val="28"/>
        </w:rPr>
        <w:t xml:space="preserve"> Севера – ХМАО, Тюменская обл.) или маятниковым методом (в Пермской </w:t>
      </w:r>
      <w:proofErr w:type="spellStart"/>
      <w:r w:rsidRPr="008673BA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8673BA">
        <w:rPr>
          <w:rFonts w:ascii="Times New Roman" w:hAnsi="Times New Roman" w:cs="Times New Roman"/>
          <w:sz w:val="28"/>
          <w:szCs w:val="28"/>
        </w:rPr>
        <w:t>).</w:t>
      </w:r>
    </w:p>
    <w:p w14:paraId="5DD5D5ED" w14:textId="77777777" w:rsidR="00D82759" w:rsidRPr="008673BA" w:rsidRDefault="00D82759" w:rsidP="00D82759">
      <w:pPr>
        <w:pStyle w:val="a5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словам экспертов</w:t>
      </w:r>
      <w:r w:rsidRPr="008673BA">
        <w:rPr>
          <w:rFonts w:ascii="Times New Roman" w:hAnsi="Times New Roman" w:cs="Times New Roman"/>
          <w:sz w:val="28"/>
          <w:szCs w:val="28"/>
        </w:rPr>
        <w:t xml:space="preserve"> 10 лет назад среди городов, куда уезжало население доминировали Екатеринбург и Нефтекамск, сегодня – это г. Чернушка (Пермская область), города Республики Татарстан, в меньшей степени -  города Бирск и Уфа.</w:t>
      </w:r>
    </w:p>
    <w:p w14:paraId="6F7CD4D0" w14:textId="77777777" w:rsidR="00D82759" w:rsidRPr="008673BA" w:rsidRDefault="00D82759" w:rsidP="00D8275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E61">
        <w:rPr>
          <w:rFonts w:ascii="Times New Roman" w:hAnsi="Times New Roman" w:cs="Times New Roman"/>
          <w:sz w:val="28"/>
          <w:szCs w:val="28"/>
        </w:rPr>
        <w:t>Район обладает значительным потенциалом социально-экономического развития, что может послужить условием преодоления негативных тенденций миграционной ситуации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1A0E61">
        <w:rPr>
          <w:rFonts w:ascii="Times New Roman" w:hAnsi="Times New Roman" w:cs="Times New Roman"/>
          <w:sz w:val="28"/>
          <w:szCs w:val="28"/>
        </w:rPr>
        <w:t>:</w:t>
      </w:r>
    </w:p>
    <w:p w14:paraId="22FD2919" w14:textId="77777777" w:rsidR="00D82759" w:rsidRPr="008673BA" w:rsidRDefault="00D82759" w:rsidP="00D82759">
      <w:pPr>
        <w:pStyle w:val="a5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хорошие природные условия (горы, </w:t>
      </w:r>
      <w:r w:rsidRPr="008673BA">
        <w:rPr>
          <w:rFonts w:ascii="Times New Roman" w:hAnsi="Times New Roman" w:cs="Times New Roman"/>
          <w:sz w:val="28"/>
          <w:szCs w:val="28"/>
        </w:rPr>
        <w:t>реки</w:t>
      </w:r>
      <w:r>
        <w:rPr>
          <w:rFonts w:ascii="Times New Roman" w:hAnsi="Times New Roman" w:cs="Times New Roman"/>
          <w:sz w:val="28"/>
          <w:szCs w:val="28"/>
        </w:rPr>
        <w:t>, леса) открывающие возможности для развития туризма;</w:t>
      </w:r>
    </w:p>
    <w:p w14:paraId="651E6F88" w14:textId="77777777" w:rsidR="00D82759" w:rsidRDefault="00D82759" w:rsidP="00D827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</w:t>
      </w:r>
      <w:r w:rsidRPr="00037799">
        <w:rPr>
          <w:rFonts w:ascii="Times New Roman" w:hAnsi="Times New Roman" w:cs="Times New Roman"/>
          <w:sz w:val="28"/>
          <w:szCs w:val="28"/>
        </w:rPr>
        <w:t xml:space="preserve"> нефтяного промысла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A9B13C" w14:textId="77777777" w:rsidR="00D82759" w:rsidRDefault="00D82759" w:rsidP="00D827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санатория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Танып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Башкирского сельскохозяйственного производственного</w:t>
      </w:r>
      <w:r w:rsidRPr="008673BA">
        <w:rPr>
          <w:rFonts w:ascii="Times New Roman" w:hAnsi="Times New Roman" w:cs="Times New Roman"/>
          <w:sz w:val="28"/>
          <w:szCs w:val="28"/>
        </w:rPr>
        <w:t xml:space="preserve"> колледж</w:t>
      </w:r>
      <w:r>
        <w:rPr>
          <w:rFonts w:ascii="Times New Roman" w:hAnsi="Times New Roman" w:cs="Times New Roman"/>
          <w:sz w:val="28"/>
          <w:szCs w:val="28"/>
        </w:rPr>
        <w:t>а, которые привлекают население на работу и учебу;</w:t>
      </w:r>
    </w:p>
    <w:p w14:paraId="18013C2B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ресурсной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базы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лес, </w:t>
      </w:r>
      <w:proofErr w:type="spellStart"/>
      <w:r w:rsidRPr="00037799">
        <w:rPr>
          <w:rFonts w:ascii="Times New Roman" w:hAnsi="Times New Roman" w:cs="Times New Roman"/>
          <w:sz w:val="28"/>
          <w:szCs w:val="28"/>
        </w:rPr>
        <w:t>пахатные</w:t>
      </w:r>
      <w:proofErr w:type="spellEnd"/>
      <w:r w:rsidRPr="00037799">
        <w:rPr>
          <w:rFonts w:ascii="Times New Roman" w:hAnsi="Times New Roman" w:cs="Times New Roman"/>
          <w:sz w:val="28"/>
          <w:szCs w:val="28"/>
        </w:rPr>
        <w:t xml:space="preserve"> земли).</w:t>
      </w:r>
    </w:p>
    <w:p w14:paraId="203F2849" w14:textId="77777777" w:rsidR="00AA20AE" w:rsidRPr="0083549C" w:rsidRDefault="00F6268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.1.</w:t>
      </w:r>
      <w:r w:rsidR="0065506A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83549C" w:rsidRDefault="00AA20AE" w:rsidP="00AA20AE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83549C" w:rsidRDefault="00AA20AE" w:rsidP="0010500E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Район отличается продолжительной и интенсивной миграционной убылью населения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</w:p>
    <w:p w14:paraId="0D671E97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</w:p>
    <w:p w14:paraId="480D4918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Кигинский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40B9E713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36E29713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Башкиравтодор</w:t>
      </w:r>
      <w:proofErr w:type="spellEnd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», маятниковым методом в соседних районах (Дуванский р-н, машинно-тракторная станция), в Уфе на предприятии «</w:t>
      </w:r>
      <w:proofErr w:type="spellStart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Кроношпан</w:t>
      </w:r>
      <w:proofErr w:type="spellEnd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», молодые люди служат в разных воинских частях по контракту.</w:t>
      </w:r>
    </w:p>
    <w:p w14:paraId="2DCA7F35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4C7EDCC9" w14:textId="77777777" w:rsidR="00AA20AE" w:rsidRPr="0083549C" w:rsidRDefault="00AA20AE" w:rsidP="0010500E">
      <w:pPr>
        <w:numPr>
          <w:ilvl w:val="0"/>
          <w:numId w:val="6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х домов, низкой стоимости жилья.</w:t>
      </w:r>
    </w:p>
    <w:p w14:paraId="39E8DE44" w14:textId="77777777" w:rsidR="00AA20AE" w:rsidRPr="0083549C" w:rsidRDefault="00AA20AE" w:rsidP="0010500E">
      <w:pPr>
        <w:numPr>
          <w:ilvl w:val="0"/>
          <w:numId w:val="6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«У нас 20 в данный момент 29 есть семьи, которые многодетные. Вот они ходят и в школу, и в садик, из</w:t>
      </w:r>
      <w:r w:rsidR="0065506A"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-за этого до сих пор держатся»)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35A3A8FA" w14:textId="77777777" w:rsidR="00AA20AE" w:rsidRPr="0083549C" w:rsidRDefault="00F6268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</w:t>
      </w:r>
      <w:r w:rsidR="0065506A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1.2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83549C" w:rsidRDefault="00AA20AE" w:rsidP="00AA20AE">
      <w:pPr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Текущую миграционную ситуацию эксперты оценили в основном как неблагоприятную, с негативными тенденциями миграционной убыли населения. Более двух третей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1</w:t>
      </w:r>
    </w:p>
    <w:p w14:paraId="086A64EA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83549C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AA20AE" w:rsidRPr="0083549C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15,4</w:t>
            </w:r>
          </w:p>
        </w:tc>
      </w:tr>
      <w:tr w:rsidR="00AA20AE" w:rsidRPr="0083549C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0,0</w:t>
            </w:r>
          </w:p>
        </w:tc>
      </w:tr>
      <w:tr w:rsidR="00AA20AE" w:rsidRPr="0083549C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69,2</w:t>
            </w:r>
          </w:p>
        </w:tc>
      </w:tr>
      <w:tr w:rsidR="00AA20AE" w:rsidRPr="0083549C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15,4</w:t>
            </w:r>
          </w:p>
        </w:tc>
      </w:tr>
      <w:tr w:rsidR="00AA20AE" w:rsidRPr="0083549C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100</w:t>
            </w:r>
          </w:p>
        </w:tc>
      </w:tr>
    </w:tbl>
    <w:p w14:paraId="3696ED59" w14:textId="77777777" w:rsidR="00AA20AE" w:rsidRPr="0083549C" w:rsidRDefault="0065506A" w:rsidP="00AA20AE">
      <w:pPr>
        <w:pStyle w:val="afd"/>
        <w:rPr>
          <w:highlight w:val="yellow"/>
        </w:rPr>
      </w:pPr>
      <w:r w:rsidRPr="0083549C">
        <w:rPr>
          <w:highlight w:val="yellow"/>
        </w:rPr>
        <w:lastRenderedPageBreak/>
        <w:t>Наиболее тесные миграционные связи у населения района установлены с г</w:t>
      </w:r>
      <w:r w:rsidR="00AA20AE" w:rsidRPr="0083549C">
        <w:rPr>
          <w:highlight w:val="yellow"/>
        </w:rPr>
        <w:t xml:space="preserve">ородами </w:t>
      </w:r>
      <w:proofErr w:type="spellStart"/>
      <w:r w:rsidR="00AA20AE" w:rsidRPr="0083549C">
        <w:rPr>
          <w:highlight w:val="yellow"/>
        </w:rPr>
        <w:t>Сатка</w:t>
      </w:r>
      <w:proofErr w:type="spellEnd"/>
      <w:r w:rsidR="00AA20AE" w:rsidRPr="0083549C">
        <w:rPr>
          <w:highlight w:val="yellow"/>
        </w:rPr>
        <w:t xml:space="preserve">, Златоуст (Челябинская область), Уфа, Екатеринбург (табл. 2). </w:t>
      </w:r>
    </w:p>
    <w:p w14:paraId="571C335E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2</w:t>
      </w:r>
    </w:p>
    <w:p w14:paraId="6FEB744A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83549C">
        <w:rPr>
          <w:highlight w:val="yellow"/>
        </w:rPr>
        <w:t>связи»*</w:t>
      </w:r>
      <w:proofErr w:type="gramEnd"/>
      <w:r w:rsidRPr="0083549C">
        <w:rPr>
          <w:highlight w:val="yellow"/>
        </w:rPr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83549C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83549C" w:rsidRDefault="00AA20AE" w:rsidP="00AA20AE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AA20AE" w:rsidRPr="0083549C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83549C" w:rsidRDefault="00AA20AE" w:rsidP="00AA20AE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AA20AE" w:rsidRPr="0083549C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83549C" w:rsidRDefault="00AA20AE" w:rsidP="00AA20AE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proofErr w:type="spellStart"/>
            <w:r w:rsidRPr="0083549C">
              <w:rPr>
                <w:rFonts w:eastAsia="Calibri" w:cs="Times New Roman"/>
                <w:szCs w:val="28"/>
                <w:highlight w:val="yellow"/>
              </w:rPr>
              <w:t>Сатка</w:t>
            </w:r>
            <w:proofErr w:type="spellEnd"/>
            <w:r w:rsidRPr="0083549C">
              <w:rPr>
                <w:rFonts w:eastAsia="Calibri" w:cs="Times New Roman"/>
                <w:szCs w:val="28"/>
                <w:highlight w:val="yellow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cs="Times New Roman"/>
                <w:szCs w:val="28"/>
                <w:highlight w:val="yellow"/>
              </w:rPr>
              <w:t>61,5</w:t>
            </w:r>
          </w:p>
        </w:tc>
      </w:tr>
      <w:tr w:rsidR="00AA20AE" w:rsidRPr="0083549C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83549C" w:rsidRDefault="00AA20AE" w:rsidP="00AA20AE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23,1</w:t>
            </w:r>
          </w:p>
        </w:tc>
      </w:tr>
      <w:tr w:rsidR="00AA20AE" w:rsidRPr="0083549C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83549C" w:rsidRDefault="00AA20AE" w:rsidP="00AA20AE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30,8</w:t>
            </w:r>
          </w:p>
        </w:tc>
      </w:tr>
    </w:tbl>
    <w:p w14:paraId="74E6BBF7" w14:textId="77777777" w:rsidR="00AA20AE" w:rsidRPr="0083549C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  <w:r w:rsidRPr="0083549C">
        <w:rPr>
          <w:rFonts w:ascii="Times New Roman" w:eastAsia="Calibri" w:hAnsi="Times New Roman" w:cs="Times New Roman"/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3</w:t>
      </w:r>
    </w:p>
    <w:p w14:paraId="7E49C4EE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83549C">
        <w:rPr>
          <w:highlight w:val="yellow"/>
        </w:rPr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83549C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83549C" w:rsidRDefault="00AA20AE" w:rsidP="00AA20AE">
            <w:pPr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83549C" w:rsidRDefault="00AA20AE" w:rsidP="00AA20AE">
            <w:pPr>
              <w:spacing w:after="255" w:line="23" w:lineRule="atLeast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83549C" w:rsidRDefault="00AA20AE" w:rsidP="00AA20AE">
            <w:pPr>
              <w:spacing w:after="255" w:line="23" w:lineRule="atLeast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AA20AE" w:rsidRPr="0083549C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84,6</w:t>
            </w:r>
          </w:p>
        </w:tc>
      </w:tr>
      <w:tr w:rsidR="00AA20AE" w:rsidRPr="0083549C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46,2</w:t>
            </w:r>
          </w:p>
        </w:tc>
      </w:tr>
      <w:tr w:rsidR="00AA20AE" w:rsidRPr="0083549C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46,2</w:t>
            </w:r>
          </w:p>
        </w:tc>
      </w:tr>
      <w:tr w:rsidR="00AA20AE" w:rsidRPr="0083549C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15,4</w:t>
            </w:r>
          </w:p>
        </w:tc>
      </w:tr>
      <w:tr w:rsidR="00AA20AE" w:rsidRPr="0083549C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30,8</w:t>
            </w:r>
          </w:p>
        </w:tc>
      </w:tr>
      <w:tr w:rsidR="00AA20AE" w:rsidRPr="0083549C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38,5</w:t>
            </w:r>
          </w:p>
        </w:tc>
      </w:tr>
      <w:tr w:rsidR="00AA20AE" w:rsidRPr="0083549C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AA20AE" w:rsidRPr="0083549C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15,4</w:t>
            </w:r>
          </w:p>
        </w:tc>
      </w:tr>
      <w:tr w:rsidR="00AA20AE" w:rsidRPr="0083549C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</w:t>
            </w:r>
          </w:p>
        </w:tc>
      </w:tr>
      <w:tr w:rsidR="00AA20AE" w:rsidRPr="0083549C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46,2</w:t>
            </w:r>
          </w:p>
        </w:tc>
      </w:tr>
      <w:tr w:rsidR="00AA20AE" w:rsidRPr="0083549C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0,0</w:t>
            </w:r>
          </w:p>
        </w:tc>
      </w:tr>
      <w:tr w:rsidR="00AA20AE" w:rsidRPr="0083549C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0,0</w:t>
            </w:r>
          </w:p>
        </w:tc>
      </w:tr>
    </w:tbl>
    <w:p w14:paraId="75AEDBD4" w14:textId="77777777" w:rsidR="00AA20AE" w:rsidRPr="0083549C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  <w:r w:rsidRPr="0083549C">
        <w:rPr>
          <w:rFonts w:ascii="Times New Roman" w:eastAsia="Calibri" w:hAnsi="Times New Roman" w:cs="Times New Roman"/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lastRenderedPageBreak/>
        <w:t>Таблица 4</w:t>
      </w:r>
    </w:p>
    <w:p w14:paraId="78B75F60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83549C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proofErr w:type="gramStart"/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Удовлетвори-</w:t>
            </w:r>
            <w:proofErr w:type="spellStart"/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proofErr w:type="spellStart"/>
            <w:r w:rsidRPr="0083549C">
              <w:rPr>
                <w:rFonts w:eastAsia="Calibri" w:cs="Times New Roman"/>
                <w:spacing w:val="-8"/>
                <w:sz w:val="24"/>
                <w:szCs w:val="24"/>
                <w:highlight w:val="yellow"/>
              </w:rPr>
              <w:t>Затрудня-юсь</w:t>
            </w:r>
            <w:proofErr w:type="spellEnd"/>
            <w:r w:rsidRPr="0083549C">
              <w:rPr>
                <w:rFonts w:eastAsia="Calibri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Всего</w:t>
            </w:r>
          </w:p>
        </w:tc>
      </w:tr>
      <w:tr w:rsidR="00AA20AE" w:rsidRPr="0083549C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</w:tr>
      <w:tr w:rsidR="00AA20AE" w:rsidRPr="0083549C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 xml:space="preserve">12. Возможность приобрести товары </w:t>
            </w: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lastRenderedPageBreak/>
              <w:t>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lastRenderedPageBreak/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lastRenderedPageBreak/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AA20AE" w:rsidRPr="0083549C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AA20AE" w:rsidRPr="0083549C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28760878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 xml:space="preserve">Наибольшую миграционную активность, по мнению экспертов, проявляют </w:t>
      </w:r>
      <w:r w:rsidRPr="0083549C">
        <w:rPr>
          <w:i/>
          <w:highlight w:val="yellow"/>
        </w:rPr>
        <w:t>выпускники школ</w:t>
      </w:r>
      <w:r w:rsidRPr="0083549C">
        <w:rPr>
          <w:highlight w:val="yellow"/>
        </w:rPr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Кигинского района. </w:t>
      </w:r>
    </w:p>
    <w:p w14:paraId="532FAC46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Следующими категориями населения, с относительно высокой миграционной активностью являются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квалифицированные рабочие/специалисты 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и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семьи с детьми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 xml:space="preserve">Таблица 5 </w:t>
      </w:r>
    </w:p>
    <w:p w14:paraId="40FF8311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83549C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83549C" w:rsidRDefault="00AA20AE" w:rsidP="00AA20AE">
            <w:pPr>
              <w:spacing w:after="200"/>
              <w:contextualSpacing/>
              <w:jc w:val="both"/>
              <w:rPr>
                <w:rFonts w:eastAsia="Calibri" w:cs="Times New Roman"/>
                <w:spacing w:val="-6"/>
                <w:highlight w:val="yellow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 основном никуда не</w:t>
            </w:r>
          </w:p>
          <w:p w14:paraId="0863FF8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bCs/>
                <w:spacing w:val="-6"/>
                <w:highlight w:val="yellow"/>
              </w:rPr>
              <w:t>Всего</w:t>
            </w:r>
          </w:p>
        </w:tc>
      </w:tr>
      <w:tr w:rsidR="00AA20AE" w:rsidRPr="0083549C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83549C" w:rsidRDefault="00AA20AE" w:rsidP="00AA20AE">
            <w:pPr>
              <w:rPr>
                <w:rFonts w:eastAsia="Calibri" w:cs="Times New Roman"/>
                <w:spacing w:val="-6"/>
                <w:highlight w:val="yellow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bCs/>
                <w:spacing w:val="-6"/>
                <w:highlight w:val="yellow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bCs/>
                <w:spacing w:val="-6"/>
                <w:highlight w:val="yellow"/>
              </w:rPr>
              <w:t>%</w:t>
            </w:r>
          </w:p>
        </w:tc>
      </w:tr>
      <w:tr w:rsidR="005971A8" w:rsidRPr="0083549C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83549C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100,0</w:t>
            </w:r>
          </w:p>
        </w:tc>
      </w:tr>
      <w:tr w:rsidR="00AA20AE" w:rsidRPr="0083549C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83549C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100,0</w:t>
            </w:r>
          </w:p>
        </w:tc>
      </w:tr>
      <w:tr w:rsidR="005971A8" w:rsidRPr="0083549C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83549C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lastRenderedPageBreak/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100,0</w:t>
            </w:r>
          </w:p>
        </w:tc>
      </w:tr>
      <w:tr w:rsidR="00AA20AE" w:rsidRPr="0083549C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83549C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100,0</w:t>
            </w:r>
          </w:p>
        </w:tc>
      </w:tr>
    </w:tbl>
    <w:p w14:paraId="34EE61AF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 xml:space="preserve">Для рабочих/специалистов, выезжающих с целью трудоустройства, наиболее </w:t>
      </w:r>
      <w:proofErr w:type="spellStart"/>
      <w:r w:rsidRPr="0083549C">
        <w:rPr>
          <w:highlight w:val="yellow"/>
        </w:rPr>
        <w:t>миграционно</w:t>
      </w:r>
      <w:proofErr w:type="spellEnd"/>
      <w:r w:rsidRPr="0083549C">
        <w:rPr>
          <w:highlight w:val="yellow"/>
        </w:rPr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Иглинский район. </w:t>
      </w:r>
    </w:p>
    <w:p w14:paraId="2EDF89FA" w14:textId="77777777" w:rsidR="00AA20AE" w:rsidRPr="0083549C" w:rsidRDefault="00AA20AE" w:rsidP="00AA20AE">
      <w:pPr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6</w:t>
      </w:r>
    </w:p>
    <w:p w14:paraId="7CF853F9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83549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83549C" w:rsidRDefault="00AA20AE" w:rsidP="00AA20AE">
            <w:pPr>
              <w:spacing w:after="200"/>
              <w:contextualSpacing/>
              <w:jc w:val="right"/>
              <w:rPr>
                <w:rFonts w:eastAsia="Calibri" w:cs="Times New Roman"/>
                <w:spacing w:val="-6"/>
                <w:highlight w:val="yellow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 основном не</w:t>
            </w:r>
          </w:p>
          <w:p w14:paraId="2F26FE4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83549C" w:rsidRDefault="00AA20AE" w:rsidP="0052616C">
            <w:pPr>
              <w:ind w:left="-113" w:right="-113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Всего</w:t>
            </w:r>
          </w:p>
        </w:tc>
      </w:tr>
      <w:tr w:rsidR="00AA20AE" w:rsidRPr="0083549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83549C" w:rsidRDefault="00AA20AE" w:rsidP="00AA20AE">
            <w:pPr>
              <w:rPr>
                <w:rFonts w:eastAsia="Calibri" w:cs="Times New Roman"/>
                <w:spacing w:val="-6"/>
                <w:highlight w:val="yellow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</w:tr>
      <w:tr w:rsidR="00AA20AE" w:rsidRPr="0083549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83549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</w:t>
            </w:r>
          </w:p>
        </w:tc>
      </w:tr>
      <w:tr w:rsidR="00AA20AE" w:rsidRPr="0083549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83549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 xml:space="preserve">Рабочие/специалисты с </w:t>
            </w:r>
            <w:proofErr w:type="spellStart"/>
            <w:r w:rsidRPr="0083549C">
              <w:rPr>
                <w:rFonts w:eastAsia="Calibri" w:cs="Times New Roman"/>
                <w:spacing w:val="-6"/>
                <w:highlight w:val="yellow"/>
              </w:rPr>
              <w:t>профессиональ</w:t>
            </w:r>
            <w:r w:rsidR="0052616C" w:rsidRPr="0083549C">
              <w:rPr>
                <w:rFonts w:eastAsia="Calibri" w:cs="Times New Roman"/>
                <w:spacing w:val="-6"/>
                <w:highlight w:val="yellow"/>
              </w:rPr>
              <w:t>-</w:t>
            </w:r>
            <w:r w:rsidRPr="0083549C">
              <w:rPr>
                <w:rFonts w:eastAsia="Calibri" w:cs="Times New Roman"/>
                <w:spacing w:val="-6"/>
                <w:highlight w:val="yellow"/>
              </w:rPr>
              <w:t>ным</w:t>
            </w:r>
            <w:proofErr w:type="spellEnd"/>
            <w:r w:rsidRPr="0083549C">
              <w:rPr>
                <w:rFonts w:eastAsia="Calibri" w:cs="Times New Roman"/>
                <w:spacing w:val="-6"/>
                <w:highlight w:val="yellow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</w:t>
            </w:r>
          </w:p>
        </w:tc>
      </w:tr>
      <w:tr w:rsidR="00AA20AE" w:rsidRPr="0083549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83549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</w:t>
            </w:r>
          </w:p>
        </w:tc>
      </w:tr>
      <w:tr w:rsidR="00AA20AE" w:rsidRPr="0083549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83549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</w:t>
            </w:r>
          </w:p>
        </w:tc>
      </w:tr>
    </w:tbl>
    <w:p w14:paraId="58242482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Pr="0083549C" w:rsidRDefault="00AA20AE" w:rsidP="00AA20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3549C">
        <w:rPr>
          <w:highlight w:val="yellow"/>
        </w:rPr>
        <w:br w:type="page"/>
      </w:r>
    </w:p>
    <w:p w14:paraId="05265766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lastRenderedPageBreak/>
        <w:t>Таблица 7</w:t>
      </w:r>
    </w:p>
    <w:p w14:paraId="2AF393A3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</w:t>
      </w:r>
      <w:r w:rsidRPr="0083549C">
        <w:rPr>
          <w:sz w:val="24"/>
          <w:szCs w:val="24"/>
          <w:highlight w:val="yellow"/>
        </w:rPr>
        <w:t xml:space="preserve"> </w:t>
      </w:r>
      <w:r w:rsidRPr="0083549C">
        <w:rPr>
          <w:highlight w:val="yellow"/>
        </w:rPr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83549C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AA20AE" w:rsidRPr="0083549C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23,1</w:t>
            </w:r>
          </w:p>
        </w:tc>
      </w:tr>
      <w:tr w:rsidR="00AA20AE" w:rsidRPr="0083549C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AA20AE" w:rsidRPr="0083549C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AA20AE" w:rsidRPr="0083549C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AA20AE" w:rsidRPr="0083549C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7,7</w:t>
            </w:r>
          </w:p>
        </w:tc>
      </w:tr>
      <w:tr w:rsidR="00AA20AE" w:rsidRPr="0083549C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23</w:t>
            </w:r>
          </w:p>
        </w:tc>
      </w:tr>
      <w:tr w:rsidR="00AA20AE" w:rsidRPr="0083549C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100</w:t>
            </w:r>
          </w:p>
        </w:tc>
      </w:tr>
    </w:tbl>
    <w:p w14:paraId="38E8732D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83549C">
        <w:rPr>
          <w:highlight w:val="yellow"/>
        </w:rPr>
        <w:t>)</w:t>
      </w:r>
      <w:proofErr w:type="gramEnd"/>
      <w:r w:rsidRPr="0083549C">
        <w:rPr>
          <w:highlight w:val="yellow"/>
        </w:rPr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8</w:t>
      </w:r>
    </w:p>
    <w:p w14:paraId="718D6D38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</w:t>
      </w:r>
      <w:r w:rsidRPr="0083549C">
        <w:rPr>
          <w:sz w:val="24"/>
          <w:szCs w:val="24"/>
          <w:highlight w:val="yellow"/>
        </w:rPr>
        <w:t xml:space="preserve"> </w:t>
      </w:r>
      <w:r w:rsidRPr="0083549C">
        <w:rPr>
          <w:highlight w:val="yellow"/>
        </w:rPr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83549C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83549C" w:rsidRDefault="00AA20AE" w:rsidP="00AA20AE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proofErr w:type="spellStart"/>
            <w:r w:rsidRPr="0083549C">
              <w:rPr>
                <w:rFonts w:eastAsia="Calibri" w:cs="Times New Roman"/>
                <w:highlight w:val="yellow"/>
              </w:rPr>
              <w:t>Затрудня-юсь</w:t>
            </w:r>
            <w:proofErr w:type="spellEnd"/>
            <w:r w:rsidRPr="0083549C">
              <w:rPr>
                <w:rFonts w:eastAsia="Calibri" w:cs="Times New Roman"/>
                <w:highlight w:val="yellow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AA20AE" w:rsidRPr="0083549C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83549C" w:rsidRDefault="00AA20AE" w:rsidP="00AA20AE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</w:tr>
      <w:tr w:rsidR="00AA20AE" w:rsidRPr="0083549C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 xml:space="preserve">1. Маятниковые </w:t>
            </w:r>
          </w:p>
          <w:p w14:paraId="006BCA2A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AA20AE" w:rsidRPr="0083549C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100</w:t>
            </w:r>
          </w:p>
        </w:tc>
      </w:tr>
    </w:tbl>
    <w:p w14:paraId="1746AC22" w14:textId="77777777" w:rsidR="00AA20AE" w:rsidRPr="0083549C" w:rsidRDefault="00AA20AE" w:rsidP="00581DFD">
      <w:pPr>
        <w:pStyle w:val="afd"/>
        <w:tabs>
          <w:tab w:val="clear" w:pos="993"/>
        </w:tabs>
        <w:rPr>
          <w:highlight w:val="yellow"/>
        </w:rPr>
      </w:pPr>
      <w:r w:rsidRPr="0083549C">
        <w:rPr>
          <w:highlight w:val="yellow"/>
        </w:rPr>
        <w:t xml:space="preserve">Жители, работающие маятниковым методом, в основном выезжают в районный центр и населенный пункты других регионов, реже в Уфу, Дуванский и Салаватский районы. Вахтовики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Pr="0083549C" w:rsidRDefault="00AA20AE" w:rsidP="00AA20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3549C">
        <w:rPr>
          <w:highlight w:val="yellow"/>
        </w:rPr>
        <w:br w:type="page"/>
      </w:r>
    </w:p>
    <w:p w14:paraId="47EE6847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lastRenderedPageBreak/>
        <w:t>Таблица 9</w:t>
      </w:r>
    </w:p>
    <w:p w14:paraId="2023494E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</w:t>
      </w:r>
      <w:r w:rsidRPr="0083549C">
        <w:rPr>
          <w:sz w:val="24"/>
          <w:szCs w:val="24"/>
          <w:highlight w:val="yellow"/>
        </w:rPr>
        <w:t xml:space="preserve"> </w:t>
      </w:r>
      <w:r w:rsidRPr="0083549C">
        <w:rPr>
          <w:highlight w:val="yellow"/>
        </w:rPr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83549C">
        <w:rPr>
          <w:highlight w:val="yellow"/>
        </w:rPr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83549C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AA20AE" w:rsidRPr="0083549C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53,8</w:t>
            </w:r>
          </w:p>
        </w:tc>
      </w:tr>
      <w:tr w:rsidR="00AA20AE" w:rsidRPr="0083549C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AA20AE" w:rsidRPr="0083549C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30,8</w:t>
            </w:r>
          </w:p>
        </w:tc>
      </w:tr>
      <w:tr w:rsidR="00AA20AE" w:rsidRPr="0083549C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AA20AE" w:rsidRPr="0083549C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</w:tr>
    </w:tbl>
    <w:p w14:paraId="4B421329" w14:textId="77777777" w:rsidR="00AA20AE" w:rsidRPr="0083549C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  <w:r w:rsidRPr="0083549C">
        <w:rPr>
          <w:rFonts w:ascii="Times New Roman" w:eastAsia="Calibri" w:hAnsi="Times New Roman" w:cs="Times New Roman"/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581DFD">
      <w:pPr>
        <w:pStyle w:val="afd"/>
        <w:tabs>
          <w:tab w:val="clear" w:pos="993"/>
        </w:tabs>
      </w:pPr>
      <w:r w:rsidRPr="0083549C">
        <w:rPr>
          <w:highlight w:val="yellow"/>
        </w:rPr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 w:rsidRPr="0083549C">
        <w:rPr>
          <w:rFonts w:ascii="Times New Roman" w:hAnsi="Times New Roman" w:cs="Times New Roman"/>
          <w:color w:val="auto"/>
          <w:highlight w:val="yellow"/>
        </w:rPr>
        <w:lastRenderedPageBreak/>
        <w:t>4.2.</w:t>
      </w:r>
      <w:r w:rsidR="0065506A" w:rsidRPr="0083549C">
        <w:rPr>
          <w:rFonts w:ascii="Times New Roman" w:hAnsi="Times New Roman" w:cs="Times New Roman"/>
          <w:color w:val="auto"/>
          <w:highlight w:val="yellow"/>
        </w:rPr>
        <w:t xml:space="preserve"> </w:t>
      </w:r>
      <w:r w:rsidRPr="0083549C">
        <w:rPr>
          <w:rFonts w:ascii="Times New Roman" w:hAnsi="Times New Roman" w:cs="Times New Roman"/>
          <w:color w:val="auto"/>
          <w:highlight w:val="yellow"/>
        </w:rPr>
        <w:t xml:space="preserve">ЭКСПЕРТНАЯ </w:t>
      </w:r>
      <w:r w:rsidR="0065506A" w:rsidRPr="0083549C">
        <w:rPr>
          <w:rFonts w:ascii="Times New Roman" w:hAnsi="Times New Roman" w:cs="Times New Roman"/>
          <w:color w:val="auto"/>
          <w:highlight w:val="yellow"/>
        </w:rPr>
        <w:t>ОЦЕНКА ПРИЧИН</w:t>
      </w:r>
      <w:r w:rsidR="00AA20AE" w:rsidRPr="0083549C">
        <w:rPr>
          <w:rFonts w:ascii="Times New Roman" w:hAnsi="Times New Roman" w:cs="Times New Roman"/>
          <w:color w:val="auto"/>
          <w:highlight w:val="yellow"/>
        </w:rPr>
        <w:t xml:space="preserve"> МИГРАЦИОННОГО ОТТОКА НАСЕЛЕНИЯ</w:t>
      </w:r>
    </w:p>
    <w:p w14:paraId="3E365A06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низкие зарплаты в бюджетной сфере (6-12 тысяч) и на местных предприятиях.</w:t>
      </w:r>
    </w:p>
    <w:p w14:paraId="46287D68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сокращение рабочих мест в бюджетном секторе.</w:t>
      </w:r>
    </w:p>
    <w:p w14:paraId="1A5FE7D5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сверхвысокая безвозвратная образовательная миграция (выпускники, уезжающие из сельских поселений в крупные города и поселения, не возвращаются)</w:t>
      </w:r>
    </w:p>
    <w:p w14:paraId="6C4DA32E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отсутствие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доходогенерирующих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предприятий (промышленных или сельскохозяйственных), которые удовлетворяли бы спрос в высокооплачиваемых рабочих местах. </w:t>
      </w:r>
    </w:p>
    <w:p w14:paraId="7979FC84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близость других регионов (Пермская область, Республика Татарстан, Свердловская область), предоставляющих более выгодные условия по уровню жизни, количеству рабочих мест, размеру зарплат, различным социальным программам для специалистов и семей с детьми.</w:t>
      </w:r>
    </w:p>
    <w:p w14:paraId="57D947DE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вахтовым методом в регионах Севера (в основном ХМАО), впоследствии перетягивает людей туда на постоянное место жительства.</w:t>
      </w:r>
    </w:p>
    <w:p w14:paraId="45A6E97D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ограниченные возможности участия в региональных программах для сельских поселений с численностью населения менее 1000 человек. Соответственно участвовать в них может только районный центр. </w:t>
      </w:r>
    </w:p>
    <w:p w14:paraId="2F583215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несовершенная работа многих республиканских программ,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«Земский доктор», которые не дают достаточных гарантий закрепления специалиста (или семьи – в зависимости от вида программы) по месту жительства на данной территории. </w:t>
      </w:r>
    </w:p>
    <w:p w14:paraId="29371E78" w14:textId="77777777" w:rsidR="00AA20AE" w:rsidRPr="0083549C" w:rsidRDefault="0065506A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4.2.1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83549C" w:rsidRDefault="00AA20AE" w:rsidP="00AA20AE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Основными факторами, миграционной убыли 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населения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, по мнению экспертов, являются следующие:</w:t>
      </w:r>
    </w:p>
    <w:p w14:paraId="74844F39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Сокращение, укрупнение учреждений бюджетного сектора, вследствие чего возникает дефицит рабочих мест в сельских поселениях.</w:t>
      </w:r>
    </w:p>
    <w:p w14:paraId="12E0336C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В 2000-е годы разорились многие организации, работающие на базе советских предприятий (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Сельэнерго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», «</w:t>
      </w:r>
      <w:proofErr w:type="spell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Сельхозхимия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», система </w:t>
      </w:r>
      <w:proofErr w:type="spellStart"/>
      <w:proofErr w:type="gram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РайПО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 и</w:t>
      </w:r>
      <w:proofErr w:type="gram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т.д. </w:t>
      </w:r>
      <w:proofErr w:type="spell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Хлебзавод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тоже у нас был, мясокомбинат тоже был»).</w:t>
      </w:r>
    </w:p>
    <w:p w14:paraId="3E21777F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,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</w:t>
      </w:r>
      <w:r w:rsidR="0065506A"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соответственно,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они могут платить по 100-150 тысяч»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).</w:t>
      </w:r>
    </w:p>
    <w:p w14:paraId="24F224FF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Крайне низкая зарплата в бюджетном секторе, молодые специалисты не остаются в районе («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На 12</w:t>
      </w:r>
      <w:r w:rsidR="0065506A"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тысяч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никто не хочет жить, понимаете, это зарплата установлена многим бюджетникам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»).</w:t>
      </w:r>
    </w:p>
    <w:p w14:paraId="788206A7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Безвозвратная учебная миграция («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»).</w:t>
      </w:r>
    </w:p>
    <w:p w14:paraId="2F462177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Отсутствие новых крупных градообразующих предприятий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Кроношпан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 Воевали, воевали и т.д., все-таки построили в Уфе, а могли бы здесь построить. Это бы подтянуло все 5 районов»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).</w:t>
      </w:r>
    </w:p>
    <w:p w14:paraId="307EA22E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»)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05209149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Близость Челябинской области (Кигинский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Сатка</w:t>
      </w:r>
      <w:proofErr w:type="spellEnd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4D725770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Башкортостан проигрывает соседним регионам (Челябинская область, Татарстан) по стоимости жизни и уровню зарплат. В результате, население Кигинского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»)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36914D30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)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7F4AFAAF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Имеется тенденция миграции семьями, когда пожилые родители переезжают вслед за детьми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7A7FFA04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Низкая эффективность программ по привлечению квалифицированных специалистов на село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бы»).</w:t>
      </w:r>
    </w:p>
    <w:p w14:paraId="1AA761C4" w14:textId="77777777" w:rsidR="00AA20AE" w:rsidRPr="0083549C" w:rsidRDefault="0065506A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.2.</w:t>
      </w: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2.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83549C" w:rsidRDefault="00AA20AE" w:rsidP="00AA20AE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83549C" w:rsidRDefault="00AA20AE" w:rsidP="0010500E">
      <w:pPr>
        <w:numPr>
          <w:ilvl w:val="0"/>
          <w:numId w:val="7"/>
        </w:numPr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Проблемы в сфере занятости (отсутствие рабочих мест, высокооплачиваемой, квалифицированной работы, несвоевременная оплата).</w:t>
      </w:r>
    </w:p>
    <w:p w14:paraId="7DF2A501" w14:textId="77777777" w:rsidR="00AA20AE" w:rsidRPr="0083549C" w:rsidRDefault="00AA20AE" w:rsidP="0010500E">
      <w:pPr>
        <w:numPr>
          <w:ilvl w:val="0"/>
          <w:numId w:val="7"/>
        </w:numPr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Низкая доступность и качество образования и медицинских услуг.</w:t>
      </w:r>
    </w:p>
    <w:p w14:paraId="60B10E59" w14:textId="77777777" w:rsidR="00AA20AE" w:rsidRPr="0083549C" w:rsidRDefault="00AA20AE" w:rsidP="0010500E">
      <w:pPr>
        <w:numPr>
          <w:ilvl w:val="0"/>
          <w:numId w:val="7"/>
        </w:numPr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465F9A2D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Построить дорогу до каждой сельского поселения (центральной усадьбы) района и провести их электрификацию в рамках республиканских или федеральных программ.</w:t>
      </w:r>
    </w:p>
    <w:p w14:paraId="5CAA8251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545C5">
        <w:rPr>
          <w:rFonts w:ascii="Times New Roman" w:hAnsi="Times New Roman" w:cs="Times New Roman"/>
          <w:sz w:val="28"/>
          <w:szCs w:val="28"/>
        </w:rPr>
        <w:t>Пересмотреть правила включения сельских поселений в программы государственной поддержки, сняв ограничения по численности населения (не менее 1000 человек) и другим показателям (численность обучающихся и т.д.)</w:t>
      </w:r>
    </w:p>
    <w:p w14:paraId="145652B1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Облегчить доступ населения к природным ресурсам района (лесу, сырью деревообработки): учредить муниципальную программу, по которой выдавать делянки семьям с детьми для строительства дома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последующим  сроком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проживания в нем не менее 10 лет;</w:t>
      </w:r>
    </w:p>
    <w:p w14:paraId="4EAF0E0B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Привлечь инвесторов для строительства кирпичного завода</w:t>
      </w:r>
      <w:r w:rsidRPr="003E6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районе есть соответствующие природные и кадровые ресурсы);</w:t>
      </w:r>
    </w:p>
    <w:p w14:paraId="2CBA8940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районе  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Султанбеково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построить санаторий: замечательные природные условия – горы, леса, пересечение трех рек, серо-водородные источники, эти места называют второй Швейцарией.</w:t>
      </w:r>
    </w:p>
    <w:p w14:paraId="0B301A25" w14:textId="77777777" w:rsidR="00D82759" w:rsidRDefault="00D82759" w:rsidP="00D82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Усовершенствовать республиканские программы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«Земский доктор», программы в рамках семейной политики, выдающие субсидии или земельные участки), с целью большего закрепления населения на территории.</w:t>
      </w:r>
    </w:p>
    <w:p w14:paraId="7A014FCC" w14:textId="77777777" w:rsidR="00A4070F" w:rsidRPr="00A4070F" w:rsidRDefault="00A4070F" w:rsidP="00A4070F"/>
    <w:p w14:paraId="36E4707E" w14:textId="77777777" w:rsidR="00AA20AE" w:rsidRPr="00A4070F" w:rsidRDefault="00215EAD" w:rsidP="00E479BB">
      <w:pPr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4.3.</w:t>
      </w:r>
      <w:r w:rsidR="00AA20AE" w:rsidRPr="00A4070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1. Предложения по</w:t>
      </w:r>
      <w:r w:rsidR="005E426A" w:rsidRPr="00A4070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A4070F" w:rsidRDefault="00AA20AE" w:rsidP="00AA20AE">
      <w:pPr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14:paraId="7B0BFC9E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Кроношпан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»), а также мебельных фабрик;</w:t>
      </w:r>
    </w:p>
    <w:p w14:paraId="15E73C4D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т.ч.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овощебаз;</w:t>
      </w:r>
    </w:p>
    <w:p w14:paraId="7FA15CCB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Привлечение инвесторов для развития сельского хозяйства (пашни), много пустующих земель сельхозназначения;</w:t>
      </w:r>
    </w:p>
    <w:p w14:paraId="6C71E4E9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В частных хозяйствах очень много заброшенных огородов, </w:t>
      </w:r>
      <w:r w:rsidR="009357F5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имеется сельскохозяйственная продукция для реализации (молоко, мясо)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;</w:t>
      </w:r>
    </w:p>
    <w:p w14:paraId="6867A093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Открытие откормочного свинокомплекса, или животноводческого комплекса по КРС, в районе был такой опыт; </w:t>
      </w:r>
    </w:p>
    <w:p w14:paraId="6A8810D3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A4070F" w:rsidRDefault="00215EA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4</w:t>
      </w:r>
      <w:r w:rsidR="00AA20AE"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</w:t>
      </w:r>
      <w:r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3.</w:t>
      </w:r>
      <w:r w:rsidR="00AA20AE"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Pr="00A4070F" w:rsidRDefault="00AA20AE" w:rsidP="00C76FD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A4070F" w:rsidRDefault="00AA20AE" w:rsidP="00C76FD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развития  -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A4070F" w:rsidRDefault="00AA20AE" w:rsidP="00AA20AE">
      <w:pPr>
        <w:pStyle w:val="afa"/>
        <w:rPr>
          <w:highlight w:val="yellow"/>
        </w:rPr>
      </w:pPr>
      <w:r w:rsidRPr="00A4070F">
        <w:rPr>
          <w:highlight w:val="yellow"/>
        </w:rPr>
        <w:t>Таблица 10</w:t>
      </w:r>
    </w:p>
    <w:p w14:paraId="49223C21" w14:textId="77777777" w:rsidR="00AA20AE" w:rsidRPr="00A4070F" w:rsidRDefault="00AA20AE" w:rsidP="00AA20AE">
      <w:pPr>
        <w:pStyle w:val="afb"/>
        <w:rPr>
          <w:b w:val="0"/>
          <w:highlight w:val="yellow"/>
        </w:rPr>
      </w:pPr>
      <w:r w:rsidRPr="00A4070F">
        <w:rPr>
          <w:highlight w:val="yellow"/>
        </w:rPr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территории?»</w:t>
      </w:r>
      <w:r w:rsidRPr="00A4070F">
        <w:rPr>
          <w:highlight w:val="yellow"/>
        </w:rPr>
        <w:br/>
      </w:r>
      <w:r w:rsidRPr="00A4070F">
        <w:rPr>
          <w:b w:val="0"/>
          <w:highlight w:val="yellow"/>
        </w:rPr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A4070F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A4070F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A4070F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Ответы респондентов</w:t>
            </w:r>
          </w:p>
        </w:tc>
      </w:tr>
      <w:tr w:rsidR="00AA20AE" w:rsidRPr="00A4070F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A4070F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A4070F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экономики</w:t>
            </w:r>
          </w:p>
        </w:tc>
      </w:tr>
      <w:tr w:rsidR="00AA20AE" w:rsidRPr="00A4070F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рабочие места</w:t>
            </w:r>
          </w:p>
        </w:tc>
      </w:tr>
      <w:tr w:rsidR="00AA20AE" w:rsidRPr="00A4070F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A4070F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При открытии бизнеса в самом начале работы, в течении некоторого времени освобождать от налогов молодых предпринимателей и самозанятых</w:t>
            </w:r>
          </w:p>
        </w:tc>
      </w:tr>
      <w:tr w:rsidR="00AA20AE" w:rsidRPr="00A4070F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Создать </w:t>
            </w:r>
            <w:proofErr w:type="gramStart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программы  целевого</w:t>
            </w:r>
            <w:proofErr w:type="gramEnd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обучения детей</w:t>
            </w:r>
          </w:p>
        </w:tc>
      </w:tr>
      <w:tr w:rsidR="00AA20AE" w:rsidRPr="00A4070F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социального развития</w:t>
            </w:r>
          </w:p>
        </w:tc>
      </w:tr>
      <w:tr w:rsidR="00AA20AE" w:rsidRPr="00A4070F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A4070F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A4070F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A4070F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A4070F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школах открыть 10-11 классы</w:t>
            </w:r>
          </w:p>
        </w:tc>
      </w:tr>
      <w:tr w:rsidR="00AA20AE" w:rsidRPr="00A4070F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кружков</w:t>
            </w:r>
          </w:p>
        </w:tc>
      </w:tr>
      <w:tr w:rsidR="00AA20AE" w:rsidRPr="00A4070F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Открыть развлекательные центры</w:t>
            </w:r>
          </w:p>
        </w:tc>
      </w:tr>
      <w:tr w:rsidR="00AA20AE" w:rsidRPr="00A4070F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культуры</w:t>
            </w:r>
          </w:p>
        </w:tc>
      </w:tr>
      <w:tr w:rsidR="00AA20AE" w:rsidRPr="00A4070F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A4070F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A4070F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A4070F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миграционной политики</w:t>
            </w:r>
          </w:p>
        </w:tc>
      </w:tr>
      <w:tr w:rsidR="00AA20AE" w:rsidRPr="00A4070F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AA20AE" w:rsidRPr="00A4070F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Поощрять именно молодые семьи оставшиеся жить на селе</w:t>
            </w:r>
          </w:p>
        </w:tc>
      </w:tr>
      <w:tr w:rsidR="00AA20AE" w:rsidRPr="00A4070F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A4070F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A4070F" w:rsidRDefault="00AA20AE" w:rsidP="00AA20AE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других сферах</w:t>
            </w:r>
          </w:p>
        </w:tc>
      </w:tr>
      <w:tr w:rsidR="00AA20AE" w:rsidRPr="00A4070F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A4070F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Организовать </w:t>
            </w:r>
            <w:proofErr w:type="spellStart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допобразование</w:t>
            </w:r>
            <w:proofErr w:type="spellEnd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5E426A">
      <w:pPr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412A0B" w:rsidRPr="00202967" w14:paraId="2F7D54F9" w14:textId="77777777" w:rsidTr="007D3558">
        <w:tc>
          <w:tcPr>
            <w:tcW w:w="704" w:type="dxa"/>
          </w:tcPr>
          <w:p w14:paraId="5875B38A" w14:textId="77777777" w:rsidR="00412A0B" w:rsidRPr="00202967" w:rsidRDefault="00412A0B" w:rsidP="007D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96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3675974A" w14:textId="77777777" w:rsidR="00412A0B" w:rsidRPr="00202967" w:rsidRDefault="00412A0B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967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5839C9C6" w14:textId="77777777" w:rsidR="00412A0B" w:rsidRPr="00202967" w:rsidRDefault="00412A0B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967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3BFE8D3E" w14:textId="77777777" w:rsidR="00412A0B" w:rsidRPr="00202967" w:rsidRDefault="00412A0B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967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412A0B" w:rsidRPr="00202967" w14:paraId="7CC6A5DE" w14:textId="77777777" w:rsidTr="007D3558">
        <w:tc>
          <w:tcPr>
            <w:tcW w:w="704" w:type="dxa"/>
          </w:tcPr>
          <w:p w14:paraId="763198F0" w14:textId="77777777" w:rsidR="00412A0B" w:rsidRPr="00202967" w:rsidRDefault="00412A0B" w:rsidP="007D3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7C53023" w14:textId="77777777" w:rsidR="00412A0B" w:rsidRPr="00202967" w:rsidRDefault="00412A0B" w:rsidP="007D35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Уезжают в города: Уфа, Бирск, Екатеринбург, Республика Татарстан</w:t>
            </w:r>
          </w:p>
        </w:tc>
        <w:tc>
          <w:tcPr>
            <w:tcW w:w="4865" w:type="dxa"/>
          </w:tcPr>
          <w:p w14:paraId="12D49FC9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отсутствие подходящей работы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0202992C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нет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возможности реализоваться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8BAD479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низкая заработная плата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7275F53B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нет возможности получить высшее образование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24DD005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малый перечень профессий в Башкирском сельскохозяйственном профессиональном колледже с. Аскино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6E3225C2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нет нужного оборудования и квалифицированных специалистов для комплексного обследования и для получения соответствующего лечения в больницах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14DF6A6E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досуг для детей развит,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молодежи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нет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5A02C79D" w14:textId="77777777" w:rsidR="00412A0B" w:rsidRPr="00202967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нет досуговых центров (кинотеатр, клуб)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7B0C114" w14:textId="77777777" w:rsidR="00412A0B" w:rsidRPr="00202967" w:rsidRDefault="00412A0B" w:rsidP="007D3558">
            <w:pPr>
              <w:rPr>
                <w:iCs/>
                <w:sz w:val="24"/>
                <w:szCs w:val="24"/>
              </w:rPr>
            </w:pPr>
          </w:p>
        </w:tc>
        <w:tc>
          <w:tcPr>
            <w:tcW w:w="5812" w:type="dxa"/>
          </w:tcPr>
          <w:p w14:paraId="12EBFD73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создание реальных рабочих мест с достойной зарплатой, условиями труда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0266EED0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обеспечить жильем, усилить финансовую поддержку учителей и дошкольных учреждений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41E4405C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стабильная достойная заработная плата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C85D600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финансовая поддержка от государства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56FA0E7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школы в деревнях, сельских поселениях, детские сады, клубы, СДК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067CB522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фермы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93D8C73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улучшить дороги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49421355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больше выделять матпомощь малоимущим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06EC91F4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расширить сельскохозяйственную сферу (ЛПХ, КФХ)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CA7EA99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гранты на развитие малого предпринимательства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10DFC8D3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выпускникам школ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целевые направления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742806F0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необходимо качественное медицинское оборудование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E9F1F8C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создать больше программ для развития предпринимательства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98A0929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создание рабочих мест с жильем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F8E58CA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построить кинотеатры и клубы для молодежи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52F110A1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развитие и переработка сельскохозяйственной продукции, сырья (рыба, мясо)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0517C2C3" w14:textId="77777777" w:rsidR="00412A0B" w:rsidRDefault="00412A0B" w:rsidP="007D355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организация закупочных и оптовых центров для животноводческого сырья и продукции пчеловодства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B97773F" w14:textId="12335116" w:rsidR="00412A0B" w:rsidRPr="00202967" w:rsidRDefault="00412A0B" w:rsidP="00412A0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о</w:t>
            </w:r>
            <w:r w:rsidRPr="00202967">
              <w:rPr>
                <w:rFonts w:ascii="Times New Roman" w:hAnsi="Times New Roman" w:cs="Times New Roman"/>
                <w:iCs/>
                <w:sz w:val="24"/>
                <w:szCs w:val="24"/>
              </w:rPr>
              <w:t>ткрытие колбасного, консервного, молочного цеха</w:t>
            </w:r>
          </w:p>
        </w:tc>
      </w:tr>
    </w:tbl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A4070F" w:rsidRDefault="00215EAD" w:rsidP="00CC677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A4070F">
        <w:rPr>
          <w:rFonts w:ascii="Times New Roman" w:hAnsi="Times New Roman" w:cs="Times New Roman"/>
          <w:b/>
          <w:sz w:val="28"/>
          <w:szCs w:val="28"/>
          <w:highlight w:val="yellow"/>
        </w:rPr>
        <w:t>.  РЕКОМЕНДАЦИИ ПО УЛУЧШЕНИЮ МИГРАЦИОННОЙ СИТУАЦИИ</w:t>
      </w:r>
    </w:p>
    <w:p w14:paraId="7366A152" w14:textId="77777777" w:rsidR="00215EAD" w:rsidRPr="00A4070F" w:rsidRDefault="00215EAD" w:rsidP="00CC677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347CC03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Открыть крупное деревообрабатывающее производство (по аналогии </w:t>
      </w:r>
      <w:proofErr w:type="gram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  «</w:t>
      </w:r>
      <w:proofErr w:type="spellStart"/>
      <w:proofErr w:type="gram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Кроношпаном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»), а также мебельную фабрику, так как район обладает необходимым ресурсным потенциалом.</w:t>
      </w:r>
    </w:p>
    <w:p w14:paraId="346A676E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Открыть производство стекольной промышленности (в т.ч. фарфорофаянсовых изделий), строительных смесей и облицовочных материалов, металлургии с использованием в качестве сырья </w:t>
      </w:r>
      <w:proofErr w:type="gram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доломита,  залежи</w:t>
      </w:r>
      <w:proofErr w:type="gram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которого имеются в районе в большом объеме.</w:t>
      </w:r>
    </w:p>
    <w:p w14:paraId="710EC6B7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Открыть гипермаркет строительных материалов, условием создания которого является наличие больших </w:t>
      </w:r>
      <w:r w:rsidR="00D5657C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пустующих </w:t>
      </w:r>
      <w:proofErr w:type="gramStart"/>
      <w:r w:rsidR="00D5657C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территорий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 рядом</w:t>
      </w:r>
      <w:proofErr w:type="gram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 трассой М5). </w:t>
      </w:r>
    </w:p>
    <w:p w14:paraId="5EEA5FED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Создавать и развивать предприятия овощеводства, так район обладает необходимые природно-климатические ресурсами для выращивания овощей, имеется достаточно пустующих </w:t>
      </w:r>
      <w:r w:rsidR="00D5657C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необрабатываемых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земель.</w:t>
      </w:r>
    </w:p>
    <w:p w14:paraId="606EF444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Привлекать крупных инвесторов для развития сельского хозяйства с использованием пустующих земель.</w:t>
      </w:r>
    </w:p>
    <w:p w14:paraId="1B9DC77F" w14:textId="77777777" w:rsidR="00275698" w:rsidRPr="00A4070F" w:rsidRDefault="0016510D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</w:t>
      </w:r>
      <w:r w:rsidR="00275698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оздание перерабатывающих сельхозпредприятий (консервного, спиртного заводов).</w:t>
      </w:r>
    </w:p>
    <w:p w14:paraId="0EFB111B" w14:textId="77777777" w:rsidR="0016510D" w:rsidRPr="00A4070F" w:rsidRDefault="00275698" w:rsidP="00CC6779">
      <w:pPr>
        <w:widowControl w:val="0"/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Открыть откормочный свинокомплекс или животноводческий</w:t>
      </w:r>
      <w:r w:rsidR="00D5657C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комплекс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 КРС. Опыт создания таких предприятий в районе есть. </w:t>
      </w:r>
    </w:p>
    <w:p w14:paraId="50CBF49A" w14:textId="77777777" w:rsidR="0016510D" w:rsidRPr="00A4070F" w:rsidRDefault="0016510D" w:rsidP="00CC6779">
      <w:pPr>
        <w:widowControl w:val="0"/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Создание племенного репродуктора КРС (строительство, либо реконструкция) репродуктора КРС с возможностью ведения племенной работы и подращивания (адаптации) молодняка КРС.</w:t>
      </w:r>
    </w:p>
    <w:p w14:paraId="3B738FD6" w14:textId="77777777" w:rsidR="00275698" w:rsidRPr="00A4070F" w:rsidRDefault="003D1BE8" w:rsidP="00CC6779">
      <w:pPr>
        <w:widowControl w:val="0"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Разработка программы поддержки ЛПХ</w:t>
      </w:r>
      <w:r w:rsidR="0016510D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, включающей в себя:</w:t>
      </w:r>
    </w:p>
    <w:p w14:paraId="5B61E10D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- постановки ветеринарного и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зоотехнологического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мониторинга у участников Проекта;</w:t>
      </w:r>
    </w:p>
    <w:p w14:paraId="72A05333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- кооперации в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СПоК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зонтичным брендом.</w:t>
      </w:r>
    </w:p>
    <w:p w14:paraId="49E110DC" w14:textId="77777777" w:rsidR="008E4B37" w:rsidRPr="00A4070F" w:rsidRDefault="0016510D" w:rsidP="00CC6779">
      <w:pPr>
        <w:widowControl w:val="0"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="003D1BE8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Создание и реализация проекта «</w:t>
      </w:r>
      <w:r w:rsidR="008E4B37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Башкирский гектар</w:t>
      </w:r>
      <w:r w:rsidR="003D1BE8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»</w:t>
      </w:r>
      <w:r w:rsidR="008E4B37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Создание оптово-распределительного центра сельхозпродукции - государственно-частной либо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муниципально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Создание центра агротехнологий – государственно-частной либо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муниципально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субрегионе. </w:t>
      </w:r>
    </w:p>
    <w:p w14:paraId="0B2C1777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Ай</w:t>
      </w:r>
      <w:proofErr w:type="gram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(на территории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Еланлинского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Арслановского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сельсоветов). Необходимо разработать пешеходные,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веломаршруты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Оснастить центральную районную больницу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Развитие дорожной инфраструктуры: реализация мероприятий 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A4070F" w:rsidRDefault="00275698" w:rsidP="00CC6779">
      <w:pPr>
        <w:keepNext/>
        <w:keepLines/>
        <w:numPr>
          <w:ilvl w:val="0"/>
          <w:numId w:val="12"/>
        </w:numPr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150556" w:rsidRPr="00E82FA2" w:rsidRDefault="001505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150556" w:rsidRPr="00E82FA2" w:rsidRDefault="001505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150556" w:rsidRPr="00E126F7" w:rsidRDefault="00150556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150556" w:rsidRDefault="00150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150556" w:rsidRPr="00E126F7" w:rsidRDefault="00150556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150556" w:rsidRDefault="00150556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5405247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150556" w:rsidRPr="00E82FA2" w:rsidRDefault="00150556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150556" w:rsidRPr="00E82FA2" w:rsidRDefault="00150556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150556" w:rsidRPr="00E126F7" w:rsidRDefault="00150556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150556" w:rsidRDefault="00150556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150556" w:rsidRPr="00E126F7" w:rsidRDefault="00150556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150556" w:rsidRDefault="00150556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5405248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150556" w:rsidRPr="00E82FA2" w:rsidRDefault="00150556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150556" w:rsidRPr="00E82FA2" w:rsidRDefault="00150556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150556" w:rsidRPr="00E126F7" w:rsidRDefault="00150556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150556" w:rsidRDefault="00150556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150556" w:rsidRPr="00E126F7" w:rsidRDefault="00150556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150556" w:rsidRDefault="00150556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5405249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B00E39">
      <w:pPr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150556" w:rsidRPr="00E82FA2" w:rsidRDefault="00150556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150556" w:rsidRPr="00E82FA2" w:rsidRDefault="00150556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highlight w:val="yellow"/>
          <w:u w:val="single"/>
        </w:rPr>
      </w:pPr>
      <w:r w:rsidRPr="00A4070F">
        <w:rPr>
          <w:rFonts w:ascii="Times New Roman" w:eastAsia="Calibri" w:hAnsi="Times New Roman" w:cs="Times New Roman"/>
          <w:b/>
          <w:sz w:val="28"/>
          <w:szCs w:val="24"/>
          <w:highlight w:val="yellow"/>
          <w:u w:val="single"/>
        </w:rPr>
        <w:t>МО Кигинский район</w:t>
      </w:r>
    </w:p>
    <w:p w14:paraId="73B8B7C7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Одномерные распределения</w:t>
      </w:r>
    </w:p>
    <w:p w14:paraId="106F409C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sz w:val="24"/>
          <w:szCs w:val="24"/>
          <w:highlight w:val="yellow"/>
        </w:rPr>
        <w:t>Социологическое исследование экспертов</w:t>
      </w:r>
    </w:p>
    <w:p w14:paraId="170E6921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sz w:val="24"/>
          <w:szCs w:val="24"/>
          <w:highlight w:val="yellow"/>
        </w:rPr>
        <w:t>«О миграционной ситуации в муниципальных образованиях</w:t>
      </w:r>
    </w:p>
    <w:p w14:paraId="1EE3E345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Республики Башкортостан» </w:t>
      </w:r>
    </w:p>
    <w:p w14:paraId="27927E19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A4070F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5E426A" w:rsidRPr="00A4070F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</w:tr>
      <w:tr w:rsidR="005E426A" w:rsidRPr="00A4070F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</w:tr>
      <w:tr w:rsidR="005E426A" w:rsidRPr="00A4070F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</w:tbl>
    <w:p w14:paraId="518F3239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A4070F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A4070F" w:rsidRDefault="005E426A" w:rsidP="00B00E39">
            <w:pPr>
              <w:spacing w:after="200"/>
              <w:contextualSpacing/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никуда не</w:t>
            </w:r>
          </w:p>
          <w:p w14:paraId="1E774FC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spacing w:val="-4"/>
                <w:highlight w:val="yellow"/>
              </w:rPr>
            </w:pPr>
            <w:proofErr w:type="spellStart"/>
            <w:r w:rsidRPr="00A4070F">
              <w:rPr>
                <w:rFonts w:eastAsia="Calibri" w:cs="Times New Roman"/>
                <w:spacing w:val="-6"/>
                <w:highlight w:val="yellow"/>
              </w:rPr>
              <w:t>Затрудня-юсь</w:t>
            </w:r>
            <w:proofErr w:type="spellEnd"/>
            <w:r w:rsidRPr="00A4070F">
              <w:rPr>
                <w:rFonts w:eastAsia="Calibri" w:cs="Times New Roman"/>
                <w:spacing w:val="-4"/>
                <w:highlight w:val="yellow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5E426A" w:rsidRPr="00A4070F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A4070F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  <w:tr w:rsidR="005E426A" w:rsidRPr="00A4070F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A4070F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  <w:tr w:rsidR="005E426A" w:rsidRPr="00A4070F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A4070F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  <w:tr w:rsidR="005E426A" w:rsidRPr="00A4070F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A4070F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</w:tbl>
    <w:p w14:paraId="651B826C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3.Укажите, пожалуйста, куда </w:t>
      </w:r>
      <w:r w:rsidRPr="00A4070F">
        <w:rPr>
          <w:highlight w:val="yellow"/>
          <w:u w:val="single"/>
        </w:rPr>
        <w:t>в основном</w:t>
      </w:r>
      <w:r w:rsidRPr="00A4070F">
        <w:rPr>
          <w:highlight w:val="yellow"/>
        </w:rPr>
        <w:t xml:space="preserve"> выезжают данные категории населения на постоянное место жительства из вашего МО /</w:t>
      </w:r>
      <w:proofErr w:type="gramStart"/>
      <w:r w:rsidRPr="00A4070F">
        <w:rPr>
          <w:highlight w:val="yellow"/>
        </w:rPr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A4070F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A4070F" w:rsidRDefault="005E426A" w:rsidP="00B00E39">
            <w:pPr>
              <w:jc w:val="both"/>
              <w:rPr>
                <w:rFonts w:eastAsia="Calibri" w:cs="Times New Roman"/>
                <w:b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A4070F" w:rsidRDefault="005E426A" w:rsidP="00B00E39">
            <w:pPr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A4070F" w:rsidRDefault="005E426A" w:rsidP="00B00E39">
            <w:pPr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  <w:r w:rsidRPr="00A4070F">
              <w:rPr>
                <w:rFonts w:cs="Times New Roman"/>
                <w:szCs w:val="20"/>
                <w:highlight w:val="yellow"/>
              </w:rPr>
              <w:t>Татарстан, Челябинская, Свердловская обл.</w:t>
            </w:r>
          </w:p>
        </w:tc>
      </w:tr>
      <w:tr w:rsidR="005E426A" w:rsidRPr="00A4070F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 xml:space="preserve">В зарубежные страны, </w:t>
            </w:r>
            <w:r w:rsidRPr="00A4070F">
              <w:rPr>
                <w:rFonts w:eastAsia="Calibri" w:cs="Times New Roman"/>
                <w:i/>
                <w:szCs w:val="20"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szCs w:val="20"/>
                <w:highlight w:val="yellow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</w:tbl>
    <w:p w14:paraId="1487EA3C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A4070F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A4070F" w:rsidRDefault="005E426A" w:rsidP="00B00E39">
            <w:pPr>
              <w:spacing w:line="16" w:lineRule="atLeas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 w:val="20"/>
                <w:szCs w:val="20"/>
                <w:highlight w:val="yellow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 w:val="20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районный центр и другие </w:t>
            </w:r>
            <w:proofErr w:type="spellStart"/>
            <w:proofErr w:type="gramStart"/>
            <w:r w:rsidRPr="00A4070F">
              <w:rPr>
                <w:rFonts w:eastAsia="Calibri" w:cs="Times New Roman"/>
                <w:highlight w:val="yellow"/>
              </w:rPr>
              <w:t>нас,пункты</w:t>
            </w:r>
            <w:proofErr w:type="spellEnd"/>
            <w:proofErr w:type="gramEnd"/>
            <w:r w:rsidRPr="00A4070F">
              <w:rPr>
                <w:rFonts w:eastAsia="Calibri" w:cs="Times New Roman"/>
                <w:highlight w:val="yellow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A4070F" w:rsidRDefault="005E426A" w:rsidP="00B00E39">
            <w:pPr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другие города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</w:tr>
      <w:tr w:rsidR="005E426A" w:rsidRPr="00A4070F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другие районы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</w:tr>
      <w:tr w:rsidR="005E426A" w:rsidRPr="00A4070F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</w:tr>
      <w:tr w:rsidR="005E426A" w:rsidRPr="00A4070F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регионы России,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 w:val="20"/>
                <w:szCs w:val="20"/>
                <w:highlight w:val="yellow"/>
              </w:rPr>
              <w:t>ХМАО, Якутия, Челябинская, Свердловская обл.</w:t>
            </w:r>
          </w:p>
        </w:tc>
      </w:tr>
      <w:tr w:rsidR="005E426A" w:rsidRPr="00A4070F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зарубежные страны,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0BAE91D5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A4070F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A4070F" w:rsidRDefault="005E426A" w:rsidP="00B00E39">
            <w:pPr>
              <w:contextualSpacing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В другие города РБ, </w:t>
            </w:r>
            <w:r w:rsidRPr="00A4070F">
              <w:rPr>
                <w:rFonts w:eastAsia="Calibri" w:cs="Times New Roman"/>
                <w:i/>
                <w:sz w:val="24"/>
                <w:szCs w:val="24"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Нефтекамск </w:t>
            </w:r>
          </w:p>
        </w:tc>
      </w:tr>
      <w:tr w:rsidR="005E426A" w:rsidRPr="00A4070F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Иглинский</w:t>
            </w:r>
          </w:p>
        </w:tc>
      </w:tr>
      <w:tr w:rsidR="005E426A" w:rsidRPr="00A4070F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В зарубежные страны, </w:t>
            </w:r>
            <w:r w:rsidRPr="00A4070F">
              <w:rPr>
                <w:rFonts w:eastAsia="Calibri" w:cs="Times New Roman"/>
                <w:i/>
                <w:sz w:val="24"/>
                <w:szCs w:val="24"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14:paraId="4EFEE6AF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A4070F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3.4.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A4070F" w:rsidRDefault="005E426A" w:rsidP="00B00E39">
            <w:pPr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 xml:space="preserve">В другие города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другие районы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регионы России,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Челябинская обл.</w:t>
            </w:r>
          </w:p>
        </w:tc>
      </w:tr>
      <w:tr w:rsidR="005E426A" w:rsidRPr="00A4070F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зарубежные страны,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2B9FEC43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Pr="00A4070F" w:rsidRDefault="005E426A" w:rsidP="005E426A">
      <w:pPr>
        <w:pStyle w:val="aff"/>
        <w:rPr>
          <w:highlight w:val="yellow"/>
        </w:rPr>
      </w:pPr>
    </w:p>
    <w:p w14:paraId="04646D78" w14:textId="77777777" w:rsidR="005E426A" w:rsidRPr="00A4070F" w:rsidRDefault="005E426A" w:rsidP="005E426A">
      <w:pPr>
        <w:pStyle w:val="aff"/>
        <w:rPr>
          <w:highlight w:val="yellow"/>
        </w:rPr>
      </w:pPr>
    </w:p>
    <w:p w14:paraId="1BC84048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A4070F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 xml:space="preserve">Названия </w:t>
            </w:r>
            <w:r w:rsidRPr="00A4070F">
              <w:rPr>
                <w:rFonts w:eastAsia="Calibri" w:cs="Times New Roman"/>
                <w:highlight w:val="yellow"/>
              </w:rPr>
              <w:t>населенных пунктов, регионов, стран</w:t>
            </w:r>
          </w:p>
        </w:tc>
      </w:tr>
      <w:tr w:rsidR="005E426A" w:rsidRPr="00A4070F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Нет таких категорий населения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Челябинская обл.</w:t>
            </w:r>
          </w:p>
        </w:tc>
      </w:tr>
      <w:tr w:rsidR="005E426A" w:rsidRPr="00A4070F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336C73B7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A4070F">
        <w:rPr>
          <w:highlight w:val="yellow"/>
          <w:u w:val="single"/>
        </w:rPr>
        <w:t>уезжают</w:t>
      </w:r>
      <w:r w:rsidRPr="00A4070F">
        <w:rPr>
          <w:highlight w:val="yellow"/>
        </w:rPr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A4070F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Проблемы в сфере занятости (отсутствие рабочих мест в </w:t>
            </w:r>
            <w:proofErr w:type="gramStart"/>
            <w:r w:rsidRPr="00A4070F">
              <w:rPr>
                <w:rFonts w:cs="Times New Roman"/>
                <w:highlight w:val="yellow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48,6</w:t>
            </w:r>
          </w:p>
        </w:tc>
      </w:tr>
      <w:tr w:rsidR="005E426A" w:rsidRPr="00A4070F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A4070F">
              <w:rPr>
                <w:rFonts w:cs="Times New Roman"/>
                <w:highlight w:val="yellow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43,2</w:t>
            </w:r>
          </w:p>
        </w:tc>
      </w:tr>
      <w:tr w:rsidR="005E426A" w:rsidRPr="00A4070F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Низкая доступность и </w:t>
            </w:r>
            <w:proofErr w:type="spellStart"/>
            <w:r w:rsidRPr="00A4070F">
              <w:rPr>
                <w:rFonts w:cs="Times New Roman"/>
                <w:highlight w:val="yellow"/>
              </w:rPr>
              <w:t>качесвто</w:t>
            </w:r>
            <w:proofErr w:type="spellEnd"/>
            <w:r w:rsidRPr="00A4070F">
              <w:rPr>
                <w:rFonts w:cs="Times New Roman"/>
                <w:highlight w:val="yellow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10,8</w:t>
            </w:r>
          </w:p>
        </w:tc>
      </w:tr>
      <w:tr w:rsidR="005E426A" w:rsidRPr="00A4070F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Проблемы в сфере занятости (отсутствие рабочих мест для </w:t>
            </w:r>
            <w:proofErr w:type="spellStart"/>
            <w:r w:rsidRPr="00A4070F">
              <w:rPr>
                <w:rFonts w:cs="Times New Roman"/>
                <w:highlight w:val="yellow"/>
              </w:rPr>
              <w:t>квалфицированных</w:t>
            </w:r>
            <w:proofErr w:type="spellEnd"/>
            <w:r w:rsidRPr="00A4070F">
              <w:rPr>
                <w:rFonts w:cs="Times New Roman"/>
                <w:highlight w:val="yellow"/>
              </w:rPr>
              <w:t xml:space="preserve"> </w:t>
            </w:r>
            <w:proofErr w:type="gramStart"/>
            <w:r w:rsidRPr="00A4070F">
              <w:rPr>
                <w:rFonts w:cs="Times New Roman"/>
                <w:highlight w:val="yellow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8,1</w:t>
            </w:r>
          </w:p>
        </w:tc>
      </w:tr>
      <w:tr w:rsidR="005E426A" w:rsidRPr="00A4070F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8,1</w:t>
            </w:r>
          </w:p>
        </w:tc>
      </w:tr>
      <w:tr w:rsidR="005E426A" w:rsidRPr="00A4070F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Низкая доступность </w:t>
            </w:r>
            <w:proofErr w:type="spellStart"/>
            <w:r w:rsidRPr="00A4070F">
              <w:rPr>
                <w:rFonts w:cs="Times New Roman"/>
                <w:highlight w:val="yellow"/>
              </w:rPr>
              <w:t>медицпнских</w:t>
            </w:r>
            <w:proofErr w:type="spellEnd"/>
            <w:r w:rsidRPr="00A4070F">
              <w:rPr>
                <w:rFonts w:cs="Times New Roman"/>
                <w:highlight w:val="yellow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5,4</w:t>
            </w:r>
          </w:p>
        </w:tc>
      </w:tr>
      <w:tr w:rsidR="005E426A" w:rsidRPr="00A4070F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5,4</w:t>
            </w:r>
          </w:p>
        </w:tc>
      </w:tr>
    </w:tbl>
    <w:p w14:paraId="51AFA9E9" w14:textId="77777777" w:rsidR="005E426A" w:rsidRPr="00A4070F" w:rsidRDefault="005E426A" w:rsidP="005E426A">
      <w:pPr>
        <w:pStyle w:val="afe"/>
        <w:rPr>
          <w:szCs w:val="24"/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A4070F" w:rsidRDefault="005E426A" w:rsidP="005E426A">
      <w:pPr>
        <w:pStyle w:val="aff"/>
        <w:rPr>
          <w:i/>
          <w:highlight w:val="yellow"/>
        </w:rPr>
      </w:pPr>
      <w:r w:rsidRPr="00A4070F">
        <w:rPr>
          <w:highlight w:val="yellow"/>
        </w:rPr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A4070F">
        <w:rPr>
          <w:i/>
          <w:highlight w:val="yellow"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A4070F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A4070F" w:rsidRDefault="005E426A" w:rsidP="00B00E39">
            <w:pPr>
              <w:spacing w:after="200"/>
              <w:contextualSpacing/>
              <w:jc w:val="right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В основном не</w:t>
            </w:r>
          </w:p>
          <w:p w14:paraId="4AA83F2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Всего</w:t>
            </w:r>
          </w:p>
        </w:tc>
      </w:tr>
      <w:tr w:rsidR="005E426A" w:rsidRPr="00A4070F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A4070F" w:rsidRDefault="005E426A" w:rsidP="00B00E39">
            <w:pPr>
              <w:tabs>
                <w:tab w:val="left" w:pos="284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A4070F" w:rsidRDefault="005E426A" w:rsidP="00B00E39">
            <w:pPr>
              <w:tabs>
                <w:tab w:val="left" w:pos="284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 xml:space="preserve">Рабочие/специалисты с </w:t>
            </w:r>
            <w:proofErr w:type="spellStart"/>
            <w:r w:rsidRPr="00A4070F">
              <w:rPr>
                <w:rFonts w:eastAsia="Calibri" w:cs="Times New Roman"/>
                <w:highlight w:val="yellow"/>
              </w:rPr>
              <w:t>профессиональ-ным</w:t>
            </w:r>
            <w:proofErr w:type="spellEnd"/>
            <w:r w:rsidRPr="00A4070F">
              <w:rPr>
                <w:rFonts w:eastAsia="Calibri" w:cs="Times New Roman"/>
                <w:highlight w:val="yellow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A4070F" w:rsidRDefault="005E426A" w:rsidP="00B00E39">
            <w:pPr>
              <w:tabs>
                <w:tab w:val="left" w:pos="284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A4070F" w:rsidRDefault="005E426A" w:rsidP="00B00E39">
            <w:pPr>
              <w:tabs>
                <w:tab w:val="left" w:pos="284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</w:tbl>
    <w:p w14:paraId="4A4C3324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6852D62D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8.Укажите, пожалуйста, откуда </w:t>
      </w:r>
      <w:r w:rsidRPr="00A4070F">
        <w:rPr>
          <w:highlight w:val="yellow"/>
          <w:u w:val="single"/>
        </w:rPr>
        <w:t>в основном</w:t>
      </w:r>
      <w:r w:rsidRPr="00A4070F">
        <w:rPr>
          <w:highlight w:val="yellow"/>
        </w:rPr>
        <w:t xml:space="preserve"> приезжают данные категории населения на постоянное место жительства в ваше МО /</w:t>
      </w:r>
      <w:proofErr w:type="gramStart"/>
      <w:r w:rsidRPr="00A4070F">
        <w:rPr>
          <w:highlight w:val="yellow"/>
        </w:rPr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A4070F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A4070F" w:rsidRDefault="005E426A" w:rsidP="00B00E39">
            <w:pPr>
              <w:spacing w:after="20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Названия населенных пунктов</w:t>
            </w:r>
          </w:p>
        </w:tc>
      </w:tr>
      <w:tr w:rsidR="005E426A" w:rsidRPr="00A4070F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A4070F" w:rsidRDefault="005E426A" w:rsidP="00B00E39">
            <w:pPr>
              <w:tabs>
                <w:tab w:val="left" w:pos="5245"/>
              </w:tabs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Стерлитамак</w:t>
            </w:r>
          </w:p>
        </w:tc>
      </w:tr>
      <w:tr w:rsidR="005E426A" w:rsidRPr="00A4070F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A4070F" w:rsidRDefault="005E426A" w:rsidP="00B00E39">
            <w:pPr>
              <w:tabs>
                <w:tab w:val="left" w:pos="5245"/>
              </w:tabs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A4070F" w:rsidRDefault="005E426A" w:rsidP="00B00E39">
            <w:pPr>
              <w:tabs>
                <w:tab w:val="left" w:pos="5812"/>
              </w:tabs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A4070F" w:rsidRDefault="005E426A" w:rsidP="00B00E39">
            <w:pPr>
              <w:tabs>
                <w:tab w:val="left" w:pos="5812"/>
              </w:tabs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Таджикистан</w:t>
            </w:r>
          </w:p>
        </w:tc>
      </w:tr>
      <w:tr w:rsidR="005E426A" w:rsidRPr="00A4070F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48FE1A89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A4070F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A4070F" w:rsidRDefault="005E426A" w:rsidP="00B00E39">
            <w:pPr>
              <w:spacing w:after="20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Названия населенных пунктов</w:t>
            </w:r>
          </w:p>
        </w:tc>
      </w:tr>
      <w:tr w:rsidR="005E426A" w:rsidRPr="00A4070F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других районов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Дуванский. Мечетлинский</w:t>
            </w:r>
          </w:p>
        </w:tc>
      </w:tr>
      <w:tr w:rsidR="005E426A" w:rsidRPr="00A4070F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7D499F96" w14:textId="77777777" w:rsidR="005E426A" w:rsidRPr="00A4070F" w:rsidRDefault="005E426A" w:rsidP="005E426A">
      <w:pPr>
        <w:pStyle w:val="afe"/>
        <w:rPr>
          <w:szCs w:val="24"/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A4070F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A4070F" w:rsidRDefault="005E426A" w:rsidP="00B00E39">
            <w:pPr>
              <w:spacing w:after="200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highlight w:val="yellow"/>
              </w:rPr>
              <w:t xml:space="preserve">8.3. </w:t>
            </w: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Названия населенных пунктов</w:t>
            </w:r>
          </w:p>
        </w:tc>
      </w:tr>
      <w:tr w:rsidR="005E426A" w:rsidRPr="00A4070F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Из других районов РБ, </w:t>
            </w:r>
            <w:r w:rsidRPr="00A4070F">
              <w:rPr>
                <w:rFonts w:eastAsia="Calibri" w:cs="Times New Roman"/>
                <w:i/>
                <w:sz w:val="24"/>
                <w:szCs w:val="24"/>
                <w:highlight w:val="yellow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Таджикистан</w:t>
            </w:r>
          </w:p>
        </w:tc>
      </w:tr>
      <w:tr w:rsidR="005E426A" w:rsidRPr="00A4070F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</w:tbl>
    <w:p w14:paraId="58EAEDBC" w14:textId="77777777" w:rsidR="005E426A" w:rsidRPr="00A4070F" w:rsidRDefault="005E426A" w:rsidP="005E426A">
      <w:pPr>
        <w:pStyle w:val="afe"/>
        <w:rPr>
          <w:szCs w:val="24"/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A4070F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A4070F" w:rsidRDefault="005E426A" w:rsidP="00B00E39">
            <w:pPr>
              <w:spacing w:after="200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Тюменская,</w:t>
            </w:r>
          </w:p>
          <w:p w14:paraId="39725BD8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Челябинская обл.</w:t>
            </w:r>
          </w:p>
        </w:tc>
      </w:tr>
      <w:tr w:rsidR="005E426A" w:rsidRPr="00A4070F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</w:tbl>
    <w:p w14:paraId="7010E05C" w14:textId="77777777" w:rsidR="005E426A" w:rsidRPr="00A4070F" w:rsidRDefault="005E426A" w:rsidP="005E426A">
      <w:pPr>
        <w:pStyle w:val="afe"/>
        <w:rPr>
          <w:szCs w:val="24"/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A4070F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A4070F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A4070F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Нет таких категорий населения</w:t>
            </w: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A4070F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18"/>
                <w:highlight w:val="yellow"/>
              </w:rPr>
            </w:pPr>
          </w:p>
        </w:tc>
      </w:tr>
      <w:tr w:rsidR="005E426A" w:rsidRPr="00A4070F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A4070F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A4070F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A4070F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A4070F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</w:tbl>
    <w:p w14:paraId="40715FD6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A4070F">
        <w:rPr>
          <w:highlight w:val="yellow"/>
          <w:u w:val="single"/>
        </w:rPr>
        <w:t xml:space="preserve">притоку </w:t>
      </w:r>
      <w:r w:rsidRPr="00A4070F">
        <w:rPr>
          <w:highlight w:val="yellow"/>
        </w:rPr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A4070F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5E426A" w:rsidRPr="00A4070F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23,1</w:t>
            </w:r>
          </w:p>
        </w:tc>
      </w:tr>
      <w:tr w:rsidR="005E426A" w:rsidRPr="00A4070F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5E426A" w:rsidRPr="00A4070F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5E426A" w:rsidRPr="00A4070F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5E426A" w:rsidRPr="00A4070F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7,7</w:t>
            </w:r>
          </w:p>
        </w:tc>
      </w:tr>
      <w:tr w:rsidR="005E426A" w:rsidRPr="00A4070F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23</w:t>
            </w:r>
          </w:p>
        </w:tc>
      </w:tr>
      <w:tr w:rsidR="005E426A" w:rsidRPr="00A4070F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100</w:t>
            </w:r>
          </w:p>
        </w:tc>
      </w:tr>
    </w:tbl>
    <w:p w14:paraId="0CF8F05B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A4070F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Всего</w:t>
            </w:r>
          </w:p>
        </w:tc>
      </w:tr>
      <w:tr w:rsidR="005E426A" w:rsidRPr="00A4070F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</w:tr>
      <w:tr w:rsidR="005E426A" w:rsidRPr="00A4070F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A4070F" w:rsidRDefault="005E426A" w:rsidP="00B00E39">
            <w:pPr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1. Маятниковые</w:t>
            </w:r>
          </w:p>
          <w:p w14:paraId="51AAE175" w14:textId="77777777" w:rsidR="005E426A" w:rsidRPr="00A4070F" w:rsidRDefault="005E426A" w:rsidP="00B00E39">
            <w:pPr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A4070F" w:rsidRDefault="005E426A" w:rsidP="00B00E39">
            <w:pPr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100</w:t>
            </w:r>
          </w:p>
        </w:tc>
      </w:tr>
    </w:tbl>
    <w:p w14:paraId="4FEA9EC8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A4070F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Дуванский, Салаватский районы</w:t>
            </w:r>
          </w:p>
        </w:tc>
      </w:tr>
      <w:tr w:rsidR="005E426A" w:rsidRPr="00A4070F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14:paraId="0529F02A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A4070F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4070F">
              <w:rPr>
                <w:rFonts w:cs="Times New Roman"/>
                <w:szCs w:val="18"/>
                <w:highlight w:val="yellow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A4070F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</w:tbl>
    <w:p w14:paraId="1179185A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A4070F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A4070F" w:rsidRDefault="005E426A" w:rsidP="00B00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highlight w:val="yellow"/>
              </w:rPr>
            </w:pPr>
            <w:r w:rsidRPr="00A4070F">
              <w:rPr>
                <w:rFonts w:cs="Times New Roman"/>
                <w:b w:val="0"/>
                <w:bCs w:val="0"/>
                <w:highlight w:val="yellow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A4070F" w:rsidRDefault="005E426A" w:rsidP="00B00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highlight w:val="yellow"/>
              </w:rPr>
            </w:pPr>
            <w:r w:rsidRPr="00A4070F">
              <w:rPr>
                <w:rFonts w:cs="Times New Roman"/>
                <w:b w:val="0"/>
                <w:bCs w:val="0"/>
                <w:highlight w:val="yellow"/>
              </w:rPr>
              <w:t>%</w:t>
            </w:r>
          </w:p>
        </w:tc>
      </w:tr>
      <w:tr w:rsidR="005E426A" w:rsidRPr="00A4070F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53,8</w:t>
            </w:r>
          </w:p>
        </w:tc>
      </w:tr>
      <w:tr w:rsidR="005E426A" w:rsidRPr="00A4070F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A4070F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A4070F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5E426A" w:rsidRPr="00A4070F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</w:tr>
      <w:tr w:rsidR="005E426A" w:rsidRPr="00A4070F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A4070F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A4070F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5E426A" w:rsidRPr="00A4070F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</w:tr>
    </w:tbl>
    <w:p w14:paraId="4A439538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A4070F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2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5E426A" w:rsidRPr="00A4070F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5E426A" w:rsidRPr="00A4070F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100</w:t>
            </w:r>
          </w:p>
        </w:tc>
      </w:tr>
      <w:tr w:rsidR="005E426A" w:rsidRPr="00A4070F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100</w:t>
            </w:r>
          </w:p>
        </w:tc>
      </w:tr>
    </w:tbl>
    <w:p w14:paraId="476F4AF6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A4070F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5E426A" w:rsidRPr="00A4070F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A4070F" w:rsidRDefault="005E426A" w:rsidP="00B00E39">
            <w:pPr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5E426A" w:rsidRPr="00A4070F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</w:tbl>
    <w:p w14:paraId="3B3C2514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A4070F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5E426A" w:rsidRPr="00A4070F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A4070F" w:rsidRDefault="005E426A" w:rsidP="00B00E39">
            <w:pPr>
              <w:jc w:val="right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5E426A" w:rsidRPr="00A4070F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</w:tbl>
    <w:p w14:paraId="6B2A9054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A4070F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5E426A" w:rsidRPr="00A4070F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proofErr w:type="spellStart"/>
            <w:r w:rsidRPr="00A4070F">
              <w:rPr>
                <w:rFonts w:eastAsia="Calibri" w:cs="Times New Roman"/>
                <w:szCs w:val="28"/>
                <w:highlight w:val="yellow"/>
              </w:rPr>
              <w:t>Сатка</w:t>
            </w:r>
            <w:proofErr w:type="spellEnd"/>
            <w:r w:rsidRPr="00A4070F">
              <w:rPr>
                <w:rFonts w:eastAsia="Calibri" w:cs="Times New Roman"/>
                <w:szCs w:val="28"/>
                <w:highlight w:val="yellow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cs="Times New Roman"/>
                <w:szCs w:val="28"/>
                <w:highlight w:val="yellow"/>
              </w:rPr>
              <w:t>61,5</w:t>
            </w:r>
          </w:p>
        </w:tc>
      </w:tr>
      <w:tr w:rsidR="005E426A" w:rsidRPr="00A4070F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23,1</w:t>
            </w:r>
          </w:p>
        </w:tc>
      </w:tr>
      <w:tr w:rsidR="005E426A" w:rsidRPr="00A4070F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30,8</w:t>
            </w:r>
          </w:p>
        </w:tc>
      </w:tr>
    </w:tbl>
    <w:p w14:paraId="006CB735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A4070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%</w:t>
            </w:r>
          </w:p>
        </w:tc>
      </w:tr>
      <w:tr w:rsidR="005E426A" w:rsidRPr="00A4070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84,6</w:t>
            </w:r>
          </w:p>
        </w:tc>
      </w:tr>
      <w:tr w:rsidR="005E426A" w:rsidRPr="00A4070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5E426A" w:rsidRPr="00A4070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5E426A" w:rsidRPr="00A4070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15,4</w:t>
            </w:r>
          </w:p>
        </w:tc>
      </w:tr>
      <w:tr w:rsidR="005E426A" w:rsidRPr="00A4070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30,8</w:t>
            </w:r>
          </w:p>
        </w:tc>
      </w:tr>
      <w:tr w:rsidR="005E426A" w:rsidRPr="00A4070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38,5</w:t>
            </w:r>
          </w:p>
        </w:tc>
      </w:tr>
      <w:tr w:rsidR="005E426A" w:rsidRPr="00A4070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7,7</w:t>
            </w:r>
          </w:p>
        </w:tc>
      </w:tr>
      <w:tr w:rsidR="005E426A" w:rsidRPr="00A4070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15,4</w:t>
            </w:r>
          </w:p>
        </w:tc>
      </w:tr>
      <w:tr w:rsidR="005E426A" w:rsidRPr="00A4070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</w:t>
            </w:r>
          </w:p>
        </w:tc>
      </w:tr>
      <w:tr w:rsidR="005E426A" w:rsidRPr="00A4070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5E426A" w:rsidRPr="00A4070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0,0</w:t>
            </w:r>
          </w:p>
        </w:tc>
      </w:tr>
      <w:tr w:rsidR="005E426A" w:rsidRPr="00A4070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0,0</w:t>
            </w:r>
          </w:p>
        </w:tc>
      </w:tr>
    </w:tbl>
    <w:p w14:paraId="7B1D44E2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A4070F" w:rsidRDefault="005E426A" w:rsidP="005E426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6E89EB61" w14:textId="77777777" w:rsidR="005E426A" w:rsidRPr="00A4070F" w:rsidRDefault="005E426A" w:rsidP="005E426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sectPr w:rsidR="005E426A" w:rsidRPr="00A4070F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A4070F" w:rsidRDefault="005E426A" w:rsidP="005E426A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A4070F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proofErr w:type="gramStart"/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Удовлетвори-</w:t>
            </w:r>
            <w:proofErr w:type="spellStart"/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Всего</w:t>
            </w:r>
          </w:p>
        </w:tc>
      </w:tr>
      <w:tr w:rsidR="005E426A" w:rsidRPr="00A4070F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</w:tr>
      <w:tr w:rsidR="005E426A" w:rsidRPr="00A4070F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10A08767" w14:textId="77777777" w:rsidR="005E426A" w:rsidRPr="00A4070F" w:rsidRDefault="005E426A" w:rsidP="005E426A">
      <w:pPr>
        <w:spacing w:after="0" w:line="256" w:lineRule="auto"/>
        <w:rPr>
          <w:rFonts w:ascii="Times New Roman" w:eastAsia="Calibri" w:hAnsi="Times New Roman" w:cs="Times New Roman"/>
          <w:highlight w:val="yellow"/>
        </w:rPr>
        <w:sectPr w:rsidR="005E426A" w:rsidRPr="00A4070F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A4070F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15,4</w:t>
            </w:r>
          </w:p>
        </w:tc>
      </w:tr>
      <w:tr w:rsidR="005E426A" w:rsidRPr="00A4070F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</w:tr>
      <w:tr w:rsidR="005E426A" w:rsidRPr="00A4070F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69,2</w:t>
            </w:r>
          </w:p>
        </w:tc>
      </w:tr>
      <w:tr w:rsidR="005E426A" w:rsidRPr="00A4070F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15,4</w:t>
            </w:r>
          </w:p>
        </w:tc>
      </w:tr>
      <w:tr w:rsidR="005E426A" w:rsidRPr="00A4070F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100</w:t>
            </w:r>
          </w:p>
        </w:tc>
      </w:tr>
    </w:tbl>
    <w:p w14:paraId="533995E9" w14:textId="77777777" w:rsidR="005E426A" w:rsidRPr="00A4070F" w:rsidRDefault="005E426A" w:rsidP="005E426A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Миграционная политика</w:t>
      </w:r>
    </w:p>
    <w:p w14:paraId="6338F48B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A4070F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</w:tr>
      <w:tr w:rsidR="005E426A" w:rsidRPr="00A4070F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</w:tr>
      <w:tr w:rsidR="005E426A" w:rsidRPr="00A4070F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</w:tr>
      <w:tr w:rsidR="005E426A" w:rsidRPr="00A4070F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</w:tr>
      <w:tr w:rsidR="005E426A" w:rsidRPr="00A4070F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</w:tr>
      <w:tr w:rsidR="005E426A" w:rsidRPr="00A4070F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</w:tr>
      <w:tr w:rsidR="005E426A" w:rsidRPr="00A4070F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</w:tr>
      <w:tr w:rsidR="005E426A" w:rsidRPr="00A4070F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</w:tr>
      <w:tr w:rsidR="005E426A" w:rsidRPr="00A4070F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524E8AAA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 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A4070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Ответы респондентов</w:t>
            </w:r>
          </w:p>
        </w:tc>
      </w:tr>
      <w:tr w:rsidR="005E426A" w:rsidRPr="00A4070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экономики</w:t>
            </w:r>
          </w:p>
        </w:tc>
      </w:tr>
      <w:tr w:rsidR="005E426A" w:rsidRPr="00A4070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рабочие места</w:t>
            </w:r>
          </w:p>
        </w:tc>
      </w:tr>
      <w:tr w:rsidR="005E426A" w:rsidRPr="00A4070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A4070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При открытии бизнеса в самом начале работы, в течении некоторого времени освобождать от налогов молодых предпринимателей и самозанятых</w:t>
            </w:r>
          </w:p>
        </w:tc>
      </w:tr>
      <w:tr w:rsidR="005E426A" w:rsidRPr="00A4070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A4070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социального развития</w:t>
            </w:r>
          </w:p>
        </w:tc>
      </w:tr>
      <w:tr w:rsidR="005E426A" w:rsidRPr="00A4070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A4070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A4070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A4070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A4070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школах открыть 10-11 классы</w:t>
            </w:r>
          </w:p>
        </w:tc>
      </w:tr>
      <w:tr w:rsidR="005E426A" w:rsidRPr="00A4070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кружков</w:t>
            </w:r>
          </w:p>
        </w:tc>
      </w:tr>
      <w:tr w:rsidR="005E426A" w:rsidRPr="00A4070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Открыть развлекательные центры</w:t>
            </w:r>
          </w:p>
        </w:tc>
      </w:tr>
      <w:tr w:rsidR="005E426A" w:rsidRPr="00A4070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культуры</w:t>
            </w:r>
          </w:p>
        </w:tc>
      </w:tr>
      <w:tr w:rsidR="005E426A" w:rsidRPr="00A4070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A4070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A4070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A4070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миграционной политики</w:t>
            </w:r>
          </w:p>
        </w:tc>
      </w:tr>
      <w:tr w:rsidR="005E426A" w:rsidRPr="00A4070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5E426A" w:rsidRPr="00A4070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Поощрять именно молодые семьи оставшиеся жить на селе</w:t>
            </w:r>
          </w:p>
        </w:tc>
      </w:tr>
      <w:tr w:rsidR="005E426A" w:rsidRPr="00A4070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A4070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других сферах</w:t>
            </w:r>
          </w:p>
        </w:tc>
      </w:tr>
      <w:tr w:rsidR="005E426A" w:rsidRPr="00A4070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A4070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Организовать </w:t>
            </w:r>
            <w:proofErr w:type="spellStart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допобразование</w:t>
            </w:r>
            <w:proofErr w:type="spellEnd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детей в сельских школах</w:t>
            </w:r>
          </w:p>
        </w:tc>
      </w:tr>
      <w:tr w:rsidR="005E426A" w:rsidRPr="00A4070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A4070F" w:rsidRDefault="005E426A" w:rsidP="005E42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  <w:highlight w:val="yellow"/>
        </w:rPr>
      </w:pPr>
    </w:p>
    <w:p w14:paraId="40B19A96" w14:textId="77777777" w:rsidR="005E426A" w:rsidRPr="00A4070F" w:rsidRDefault="005E426A" w:rsidP="00A2085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Социально-демографический блок</w:t>
      </w:r>
    </w:p>
    <w:p w14:paraId="78844727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  <w:highlight w:val="yellow"/>
        </w:rPr>
      </w:pPr>
    </w:p>
    <w:p w14:paraId="05AA9B22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24. Название МО Кигинский район</w:t>
      </w:r>
    </w:p>
    <w:p w14:paraId="7D0E137B" w14:textId="77777777" w:rsidR="005E426A" w:rsidRPr="00A4070F" w:rsidRDefault="005E426A" w:rsidP="005E426A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A4070F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Cs w:val="24"/>
                <w:highlight w:val="yellow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Cs w:val="24"/>
                <w:highlight w:val="yellow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Cs w:val="24"/>
                <w:highlight w:val="yellow"/>
              </w:rPr>
              <w:t>%</w:t>
            </w:r>
          </w:p>
        </w:tc>
      </w:tr>
      <w:tr w:rsidR="005E426A" w:rsidRPr="00A4070F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с.Верхние</w:t>
            </w:r>
            <w:proofErr w:type="spellEnd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38,5</w:t>
            </w:r>
          </w:p>
        </w:tc>
      </w:tr>
      <w:tr w:rsidR="005E426A" w:rsidRPr="00A4070F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 xml:space="preserve">с. </w:t>
            </w: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с.Нижние</w:t>
            </w:r>
            <w:proofErr w:type="spellEnd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0E506D2C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  <w:highlight w:val="yellow"/>
        </w:rPr>
      </w:pPr>
    </w:p>
    <w:p w14:paraId="3E78EA01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A4070F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84,6</w:t>
            </w:r>
          </w:p>
        </w:tc>
      </w:tr>
      <w:tr w:rsidR="005E426A" w:rsidRPr="00A4070F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7,7</w:t>
            </w:r>
          </w:p>
        </w:tc>
      </w:tr>
      <w:tr w:rsidR="005E426A" w:rsidRPr="00A4070F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7,7</w:t>
            </w:r>
          </w:p>
        </w:tc>
      </w:tr>
      <w:tr w:rsidR="005E426A" w:rsidRPr="00A4070F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03FCB83F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  <w:highlight w:val="yellow"/>
        </w:rPr>
      </w:pPr>
    </w:p>
    <w:p w14:paraId="1134FC11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A4070F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53,8</w:t>
            </w:r>
          </w:p>
        </w:tc>
      </w:tr>
      <w:tr w:rsidR="005E426A" w:rsidRPr="00A4070F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46,2</w:t>
            </w:r>
          </w:p>
        </w:tc>
      </w:tr>
      <w:tr w:rsidR="005E426A" w:rsidRPr="00A4070F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2AD8BD60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highlight w:val="yellow"/>
          <w:lang w:eastAsia="ru-RU"/>
        </w:rPr>
      </w:pPr>
    </w:p>
    <w:p w14:paraId="57E5D095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A4070F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69,2</w:t>
            </w:r>
          </w:p>
        </w:tc>
      </w:tr>
      <w:tr w:rsidR="005E426A" w:rsidRPr="00A4070F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10,8</w:t>
            </w:r>
          </w:p>
        </w:tc>
      </w:tr>
      <w:tr w:rsidR="005E426A" w:rsidRPr="00A4070F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47ADA916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highlight w:val="yellow"/>
          <w:lang w:eastAsia="ru-RU"/>
        </w:rPr>
      </w:pPr>
    </w:p>
    <w:p w14:paraId="6C3C837C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A4070F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34,8</w:t>
            </w:r>
          </w:p>
        </w:tc>
      </w:tr>
      <w:tr w:rsidR="005E426A" w:rsidRPr="00A4070F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65,2</w:t>
            </w:r>
          </w:p>
        </w:tc>
      </w:tr>
      <w:tr w:rsidR="005E426A" w:rsidRPr="00A4070F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0CCABF47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highlight w:val="yellow"/>
          <w:lang w:eastAsia="ru-RU"/>
        </w:rPr>
      </w:pPr>
    </w:p>
    <w:p w14:paraId="5918B971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30. Ваш возраст</w:t>
      </w: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A4070F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16,2</w:t>
            </w:r>
          </w:p>
        </w:tc>
      </w:tr>
      <w:tr w:rsidR="005E426A" w:rsidRPr="00A4070F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10,8</w:t>
            </w:r>
          </w:p>
        </w:tc>
      </w:tr>
      <w:tr w:rsidR="005E426A" w:rsidRPr="00A4070F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382646">
      <w:pPr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71522" w14:textId="77777777" w:rsidR="00D5465A" w:rsidRDefault="00D5465A" w:rsidP="00E700E2">
      <w:pPr>
        <w:spacing w:after="0" w:line="240" w:lineRule="auto"/>
      </w:pPr>
      <w:r>
        <w:separator/>
      </w:r>
    </w:p>
  </w:endnote>
  <w:endnote w:type="continuationSeparator" w:id="0">
    <w:p w14:paraId="52DA0AFD" w14:textId="77777777" w:rsidR="00D5465A" w:rsidRDefault="00D5465A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150556" w:rsidRDefault="00150556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5D6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150556" w:rsidRDefault="00150556">
    <w:pPr>
      <w:pStyle w:val="af"/>
      <w:jc w:val="center"/>
    </w:pPr>
  </w:p>
  <w:p w14:paraId="197226D5" w14:textId="77777777" w:rsidR="00150556" w:rsidRDefault="00150556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F2FBA" w14:textId="77777777" w:rsidR="00D5465A" w:rsidRDefault="00D5465A" w:rsidP="00E700E2">
      <w:pPr>
        <w:spacing w:after="0" w:line="240" w:lineRule="auto"/>
      </w:pPr>
      <w:r>
        <w:separator/>
      </w:r>
    </w:p>
  </w:footnote>
  <w:footnote w:type="continuationSeparator" w:id="0">
    <w:p w14:paraId="53A3B32F" w14:textId="77777777" w:rsidR="00D5465A" w:rsidRDefault="00D5465A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1CB"/>
    <w:multiLevelType w:val="hybridMultilevel"/>
    <w:tmpl w:val="51349DF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E1268C"/>
    <w:multiLevelType w:val="hybridMultilevel"/>
    <w:tmpl w:val="0576FF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23D4F"/>
    <w:multiLevelType w:val="hybridMultilevel"/>
    <w:tmpl w:val="4060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D688F"/>
    <w:multiLevelType w:val="hybridMultilevel"/>
    <w:tmpl w:val="FE28EBFC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1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3">
    <w:nsid w:val="65E43072"/>
    <w:multiLevelType w:val="hybridMultilevel"/>
    <w:tmpl w:val="6D2CA09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1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0"/>
  </w:num>
  <w:num w:numId="11">
    <w:abstractNumId w:val="8"/>
  </w:num>
  <w:num w:numId="12">
    <w:abstractNumId w:val="15"/>
  </w:num>
  <w:num w:numId="13">
    <w:abstractNumId w:val="6"/>
  </w:num>
  <w:num w:numId="14">
    <w:abstractNumId w:val="5"/>
  </w:num>
  <w:num w:numId="15">
    <w:abstractNumId w:val="13"/>
  </w:num>
  <w:num w:numId="16">
    <w:abstractNumId w:val="0"/>
  </w:num>
  <w:num w:numId="1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775D6"/>
    <w:rsid w:val="00080633"/>
    <w:rsid w:val="0008075F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0556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4662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2C5D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78BD"/>
    <w:rsid w:val="003E23D6"/>
    <w:rsid w:val="003E26E0"/>
    <w:rsid w:val="003E36C4"/>
    <w:rsid w:val="003E5183"/>
    <w:rsid w:val="003E522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A0B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2E59"/>
    <w:rsid w:val="00443A2D"/>
    <w:rsid w:val="00443FF1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3516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57F5"/>
    <w:rsid w:val="004F6319"/>
    <w:rsid w:val="004F6CA6"/>
    <w:rsid w:val="004F78D5"/>
    <w:rsid w:val="00501141"/>
    <w:rsid w:val="00501FBF"/>
    <w:rsid w:val="0050527D"/>
    <w:rsid w:val="00505CF3"/>
    <w:rsid w:val="0050634A"/>
    <w:rsid w:val="00506EEF"/>
    <w:rsid w:val="0050775C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73E6D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26C2A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8DA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0555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2437"/>
    <w:rsid w:val="0083549C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87ED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4BC2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6D09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070F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2EB4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126B"/>
    <w:rsid w:val="00A92C23"/>
    <w:rsid w:val="00A93B03"/>
    <w:rsid w:val="00A9632F"/>
    <w:rsid w:val="00A970ED"/>
    <w:rsid w:val="00A97730"/>
    <w:rsid w:val="00AA0DAB"/>
    <w:rsid w:val="00AA20AE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811"/>
    <w:rsid w:val="00AE59A2"/>
    <w:rsid w:val="00AE6066"/>
    <w:rsid w:val="00AE78C8"/>
    <w:rsid w:val="00AF0335"/>
    <w:rsid w:val="00AF380F"/>
    <w:rsid w:val="00AF3F33"/>
    <w:rsid w:val="00AF5B9D"/>
    <w:rsid w:val="00AF798A"/>
    <w:rsid w:val="00AF7A75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D39"/>
    <w:rsid w:val="00B76412"/>
    <w:rsid w:val="00B77BFA"/>
    <w:rsid w:val="00B80343"/>
    <w:rsid w:val="00B808FB"/>
    <w:rsid w:val="00B80967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2FCF"/>
    <w:rsid w:val="00D5465A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2759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05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27A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909A2"/>
    <w:rsid w:val="00E90C9B"/>
    <w:rsid w:val="00E9105F"/>
    <w:rsid w:val="00E92928"/>
    <w:rsid w:val="00E92BC3"/>
    <w:rsid w:val="00E937A4"/>
    <w:rsid w:val="00E956A1"/>
    <w:rsid w:val="00E95901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874"/>
    <w:rsid w:val="00F15AE8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4187080"/>
        <c:axId val="544188256"/>
      </c:barChart>
      <c:catAx>
        <c:axId val="544187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4188256"/>
        <c:crosses val="autoZero"/>
        <c:auto val="1"/>
        <c:lblAlgn val="ctr"/>
        <c:lblOffset val="100"/>
        <c:noMultiLvlLbl val="0"/>
      </c:catAx>
      <c:valAx>
        <c:axId val="544188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4187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4188648"/>
        <c:axId val="585997904"/>
      </c:barChart>
      <c:catAx>
        <c:axId val="5441886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585997904"/>
        <c:crosses val="autoZero"/>
        <c:auto val="1"/>
        <c:lblAlgn val="ctr"/>
        <c:lblOffset val="100"/>
        <c:tickLblSkip val="1"/>
        <c:noMultiLvlLbl val="0"/>
      </c:catAx>
      <c:valAx>
        <c:axId val="58599790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5441886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001432"/>
        <c:axId val="585997120"/>
      </c:lineChart>
      <c:catAx>
        <c:axId val="586001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997120"/>
        <c:crosses val="autoZero"/>
        <c:auto val="1"/>
        <c:lblAlgn val="ctr"/>
        <c:lblOffset val="100"/>
        <c:tickLblSkip val="1"/>
        <c:noMultiLvlLbl val="0"/>
      </c:catAx>
      <c:valAx>
        <c:axId val="585997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60014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994376"/>
        <c:axId val="585995552"/>
      </c:barChart>
      <c:catAx>
        <c:axId val="5859943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995552"/>
        <c:crosses val="autoZero"/>
        <c:auto val="1"/>
        <c:lblAlgn val="ctr"/>
        <c:lblOffset val="200"/>
        <c:noMultiLvlLbl val="0"/>
      </c:catAx>
      <c:valAx>
        <c:axId val="585995552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994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997512"/>
        <c:axId val="585998296"/>
      </c:barChart>
      <c:catAx>
        <c:axId val="585997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85998296"/>
        <c:crosses val="autoZero"/>
        <c:auto val="1"/>
        <c:lblAlgn val="ctr"/>
        <c:lblOffset val="100"/>
        <c:noMultiLvlLbl val="0"/>
      </c:catAx>
      <c:valAx>
        <c:axId val="585998296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85997512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999080"/>
        <c:axId val="585967904"/>
      </c:barChart>
      <c:catAx>
        <c:axId val="5859990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967904"/>
        <c:crosses val="autoZero"/>
        <c:auto val="1"/>
        <c:lblAlgn val="ctr"/>
        <c:lblOffset val="100"/>
        <c:noMultiLvlLbl val="0"/>
      </c:catAx>
      <c:valAx>
        <c:axId val="58596790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999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968688"/>
        <c:axId val="585960064"/>
      </c:barChart>
      <c:catAx>
        <c:axId val="5859686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585960064"/>
        <c:crosses val="autoZero"/>
        <c:auto val="1"/>
        <c:lblAlgn val="ctr"/>
        <c:lblOffset val="100"/>
        <c:noMultiLvlLbl val="0"/>
      </c:catAx>
      <c:valAx>
        <c:axId val="58596006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859686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5961240"/>
        <c:axId val="533004440"/>
      </c:barChart>
      <c:catAx>
        <c:axId val="585961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3004440"/>
        <c:crosses val="autoZero"/>
        <c:auto val="1"/>
        <c:lblAlgn val="ctr"/>
        <c:lblOffset val="100"/>
        <c:noMultiLvlLbl val="0"/>
      </c:catAx>
      <c:valAx>
        <c:axId val="533004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5961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3004048"/>
        <c:axId val="533006792"/>
      </c:barChart>
      <c:catAx>
        <c:axId val="5330040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33006792"/>
        <c:crosses val="autoZero"/>
        <c:auto val="1"/>
        <c:lblAlgn val="ctr"/>
        <c:lblOffset val="100"/>
        <c:noMultiLvlLbl val="0"/>
      </c:catAx>
      <c:valAx>
        <c:axId val="533006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300404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ABDE9-74A9-4C19-93BC-92E2DCEB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50</Pages>
  <Words>10836</Words>
  <Characters>61766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46</cp:revision>
  <cp:lastPrinted>2022-02-03T06:16:00Z</cp:lastPrinted>
  <dcterms:created xsi:type="dcterms:W3CDTF">2021-12-22T01:01:00Z</dcterms:created>
  <dcterms:modified xsi:type="dcterms:W3CDTF">2022-02-03T09:54:00Z</dcterms:modified>
</cp:coreProperties>
</file>