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0" b="0"/>
                <wp:wrapNone/>
                <wp:docPr id="140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" name="Группа 1"/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 id="0">
                            <w:txbxContent>
                              <w:p w14:paraId="00000002">
                                <w:pPr>
                                  <w:spacing w:after="0" w:line="240" w:lineRule="auto"/>
                                  <w:rPr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 id="1">
                              <w:txbxContent>
                                <w:p w14:paraId="00000003">
                                  <w:pPr>
                                    <w:spacing w:after="0"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"/>
                              <pic:cNvPicPr preferRelativeResize="0"/>
                            </pic:nvPicPr>
                            <pic:blipFill>
                              <a:blip r:embed="rId9"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5C9EAA9-C3CA-C5EB-7019126DEF74" coordsize="8629619,9476892" style="position:absolute;width:679.498pt;height:746.212pt;mso-width-percent:0;mso-width-relative:margin;mso-height-percent:0;mso-height-relative:margin;margin-top:10.05pt;margin-left:-58.05pt;mso-wrap-distance-left:9pt;mso-wrap-distance-right:9pt;mso-wrap-distance-top:0pt;mso-wrap-distance-bottom:0pt;rotation:0.000000;z-index:251659264;">
                <v:group id="6E3632AC-CA23-AEEC-F7F65F4C8153" coordsize="8629619,7560000" style="width:8629619;height:7560000;left:2021775;top:0;rotation:0.000000;">
                  <v:shape id="15EC2D8B-7A61-D635-44920F9B460C" coordsize="21600,21600" style="width:495269;height:4618800;left:10156125;top:2941200;rotation:0.000000;" stroked="f" o:spt="1" path="m0,0 l0,21600 r21600,0 l21600,0 x e">
                    <o:lock/>
                  </v:shape>
                  <v:group id="C95A2242-C098-2B76-77995B6F41C4" coordsize="6648450,7560000" style="width:6648450;height:7560000;left:2021775;top:0;rotation:0.000000;">
                    <v:shape id="04557938-DEB6-2C40-DCC0EE034A6A" coordsize="21600,21600" style="width:160;height:351;left:4415;top:3268;rotation:0.000000;" stroked="f" o:spt="1" path="m0,0 l0,21600 r21600,0 l21600,0 x e">
                      <o:lock/>
                    </v:shape>
                    <v:group id="7C77D3BC-EAB5-B93C-C4B183E86DAA" coordsize="10470,14565" style="width:10470;height:14565;left:710;top:501;rotation:0.000000;">
                      <v:shape id="CDCF2435-079D-3E9B-CAD9B753A8A8" coordsize="21600,21600" style="width:0;height:14565;left:1876;top:1008;rotation:0.000000;" strokecolor="#5f497a" strokeweight="6pt" o:spt="32" o:oned="t" path="m0,0 l21600,21600 e">
                        <v:stroke/>
                        <o:lock/>
                      </v:shape>
                      <v:shape id="C8494478-54A3-4B2D-D819AA6AC729" coordsize="21600,21600" style="width:10470;height:0;left:1006;top:2628;rotation:0.000000;" strokecolor="#5f497a" strokeweight="6pt" o:spt="32" o:oned="t" path="m0,0 l21600,21600 e">
                        <v:stroke/>
                        <o:lock/>
                      </v:shape>
                      <o:lock/>
                    </v:group>
                    <v:rect id="D067897B-0D90-05E1-4AF36AF55DAD" style="width:889;height:1401;left:1135;top:1180;rotation:0.000000;" stroked="f" o:spt="75">
                      <v:imagedata r:id="rId9" o:title=""/>
                      <o:lock/>
                    </v:rect>
                    <o:lock/>
                  </v:group>
                  <o:lock/>
                </v:group>
                <w10:wrap side="both"/>
                <o:lock/>
              </v:group>
            </w:pict>
          </mc:Fallback>
        </mc:AlternateContent>
      </w:r>
    </w:p>
    <w:p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00000006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7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8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9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A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B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C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D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E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F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0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Отчёт по учебной практике</w:t>
      </w:r>
    </w:p>
    <w:p w14:paraId="00000011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УП 0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.0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</w:t>
      </w:r>
    </w:p>
    <w:p w14:paraId="00000012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3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4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5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6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7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8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9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Курдин Иван</w:t>
      </w:r>
    </w:p>
    <w:p w14:paraId="0000001A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Группа: ПР-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22</w:t>
      </w:r>
    </w:p>
    <w:p w14:paraId="0000001B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Мирошниченко Г.В.</w:t>
      </w:r>
    </w:p>
    <w:p w14:paraId="0000001C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D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202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5</w:t>
      </w:r>
    </w:p>
    <w:p w14:paraId="0000001E">
      <w:pPr>
        <w:pStyle w:val="TOCHeading"/>
        <w:spacing w:after="120"/>
        <w:jc w:val="center"/>
        <w:rPr>
          <w:rStyle w:val="Заголовок1Знак"/>
        </w:rPr>
      </w:pPr>
      <w:r>
        <w:rPr>
          <w:rStyle w:val="Заголовок1Знак"/>
        </w:rPr>
        <w:t>Содержание</w:t>
      </w:r>
    </w:p>
    <w:p w14:paraId="0000001F"/>
    <w:p w14:paraId="00000020">
      <w:pPr>
        <w:pStyle w:val="Toc1"/>
        <w:tabs>
          <w:tab w:val="right" w:leader="dot" w:pos="9345"/>
        </w:tabs>
        <w:rPr/>
      </w:pPr>
      <w:r>
        <w:t xml:space="preserve">   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0000021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"_Toc118960339" 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1. </w:t>
      </w:r>
      <w:r>
        <w:rPr>
          <w:rStyle w:val="Hyperlink"/>
          <w:rFonts w:cs="Times New Roman"/>
          <w:b/>
        </w:rPr>
        <w:t>Задание №1 Мобильное приложение «Дневник тренировок»</w:t>
      </w:r>
      <w:r>
        <w:tab/>
      </w:r>
      <w:r>
        <w:fldChar w:fldCharType="begin"/>
      </w:r>
      <w:r>
        <w:instrText xml:space="preserve"> PAGEREF _Toc118960339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"_Toc118960340"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  <w:rFonts w:cs="Times New Roman"/>
        </w:rPr>
        <w:t>Описание задачи</w:t>
      </w:r>
      <w:r>
        <w:tab/>
      </w:r>
      <w:r>
        <w:fldChar w:fldCharType="begin"/>
      </w:r>
      <w:r>
        <w:instrText xml:space="preserve"> PAGEREF _Toc118960340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3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"_Toc118960341"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  <w:rFonts w:cs="Times New Roman"/>
        </w:rPr>
        <w:t>Структура проекта</w:t>
      </w:r>
      <w:r>
        <w:tab/>
      </w:r>
      <w:r>
        <w:fldChar w:fldCharType="begin"/>
      </w:r>
      <w:r>
        <w:instrText xml:space="preserve"> PAGEREF _Toc118960341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4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"_Toc118960342"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1.3 Описание разработанных функций</w:t>
      </w:r>
      <w:r>
        <w:tab/>
      </w:r>
      <w:r>
        <w:fldChar w:fldCharType="begin"/>
      </w:r>
      <w:r>
        <w:instrText xml:space="preserve"> PAGEREF _Toc118960342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5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"_Toc118960343"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1.4 Алгоритм решения</w:t>
      </w:r>
      <w:r>
        <w:tab/>
      </w:r>
      <w:r>
        <w:fldChar w:fldCharType="begin"/>
      </w:r>
      <w:r>
        <w:instrText xml:space="preserve"> PAGEREF _Toc118960343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6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"_Toc118960344"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1.5 Используемые библиотеки</w:t>
      </w:r>
      <w:r>
        <w:tab/>
      </w:r>
      <w:r>
        <w:fldChar w:fldCharType="begin"/>
      </w:r>
      <w:r>
        <w:instrText xml:space="preserve"> PAGEREF _Toc118960344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7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"_Toc118960345"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1.6 Тестовые случаи</w:t>
      </w:r>
      <w:r>
        <w:tab/>
      </w:r>
      <w:r>
        <w:fldChar w:fldCharType="begin"/>
      </w:r>
      <w:r>
        <w:instrText xml:space="preserve"> PAGEREF _Toc118960345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8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"_Toc118960346"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1.7 Используемые инструменты</w:t>
      </w:r>
      <w:r>
        <w:tab/>
      </w:r>
      <w:r>
        <w:fldChar w:fldCharType="begin"/>
      </w:r>
      <w:r>
        <w:instrText xml:space="preserve"> PAGEREF _Toc118960346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9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"_Toc118960347"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1.8 Описание пользовательского интерфейса</w:t>
      </w:r>
      <w:r>
        <w:tab/>
      </w:r>
      <w:r>
        <w:fldChar w:fldCharType="begin"/>
      </w:r>
      <w:r>
        <w:instrText xml:space="preserve"> PAGEREF _Toc118960347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A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"_Toc118960348"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1.9 Приложение (pr screen экранов)</w:t>
      </w:r>
      <w:r>
        <w:tab/>
      </w:r>
      <w:r>
        <w:fldChar w:fldCharType="begin"/>
      </w:r>
      <w:r>
        <w:instrText xml:space="preserve"> PAGEREF _Toc118960348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B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fldChar w:fldCharType="end"/>
      </w:r>
    </w:p>
    <w:p w14:paraId="0000002C"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br w:type="page"/>
      </w:r>
    </w:p>
    <w:p w14:paraId="0000002D">
      <w:pPr>
        <w:jc w:val="center"/>
        <w:rPr>
          <w:rFonts w:cs="Times New Roman"/>
          <w:szCs w:val="28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8"/>
          <w:szCs w:val="28"/>
        </w:rPr>
      </w:pPr>
      <w:bookmarkStart w:id="0" w:name="_Toc118960339"/>
      <w:r>
        <w:rPr>
          <w:sz w:val="28"/>
          <w:szCs w:val="28"/>
        </w:rPr>
        <w:t>1</w:t>
      </w:r>
      <w:r>
        <w:t>.</w:t>
      </w:r>
      <w:r>
        <w:t xml:space="preserve"> </w:t>
      </w:r>
      <w:r>
        <w:rPr>
          <w:rFonts w:ascii="Times New Roman" w:cs="Times New Roman" w:hAnsi="Times New Roman"/>
          <w:b/>
          <w:color w:val="auto"/>
          <w:sz w:val="28"/>
          <w:szCs w:val="28"/>
        </w:rPr>
        <w:t>Задание №5</w:t>
      </w:r>
      <w:r>
        <w:rPr>
          <w:rFonts w:ascii="Times New Roman" w:cs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color w:val="auto"/>
          <w:sz w:val="28"/>
          <w:szCs w:val="28"/>
        </w:rPr>
        <w:t>Мобильное приложение «</w:t>
      </w:r>
      <w:r>
        <w:rPr>
          <w:rFonts w:ascii="Times New Roman" w:cs="Times New Roman" w:hAnsi="Times New Roman"/>
          <w:color w:val="202124"/>
          <w:sz w:val="28"/>
          <w:szCs w:val="28"/>
          <w:rtl w:val="off"/>
          <w:lang w:val="en-US"/>
        </w:rPr>
        <w:t>Работа с XamarinForms</w:t>
      </w:r>
      <w:r>
        <w:rPr>
          <w:rFonts w:ascii="Times New Roman" w:cs="Times New Roman" w:hAnsi="Times New Roman"/>
          <w:b/>
          <w:color w:val="auto"/>
          <w:sz w:val="28"/>
          <w:szCs w:val="28"/>
        </w:rPr>
        <w:t>»</w:t>
      </w:r>
      <w:bookmarkEnd w:id="0"/>
    </w:p>
    <w:p w14:paraId="0000002F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1" w:name="_Toc118960340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1"/>
    </w:p>
    <w:p w14:paraId="00000030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ЗАДАНИЕ:</w:t>
      </w:r>
    </w:p>
    <w:p w14:paraId="00000031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1.Добавить еще 1 экран (Welcome).</w:t>
      </w:r>
    </w:p>
    <w:p w14:paraId="00000032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2. Навигацию осуществлять с помощью Navigation.</w:t>
      </w:r>
    </w:p>
    <w:p w14:paraId="00000033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3.C помощью CSS оформить элементы из задания 4.</w:t>
      </w:r>
    </w:p>
    <w:p w14:paraId="00000034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4. Сделать проверку на заполнение полей во вкладке Welcome</w:t>
      </w:r>
    </w:p>
    <w:p w14:paraId="00000035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5. Переход на второй экран при нажатии на кнопку Sign in (с передачей</w:t>
      </w:r>
    </w:p>
    <w:p w14:paraId="00000036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данных фамилии пользователя со стилизацией как у Sign in)</w:t>
      </w:r>
    </w:p>
    <w:p w14:paraId="00000037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2" w:name="_Toc118960341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Структура проекта</w:t>
      </w:r>
      <w:bookmarkEnd w:id="2"/>
    </w:p>
    <w:p w14:paraId="00000038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002155" cy="8123555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81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050415" cy="408114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4264025" cy="403288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572135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4745355" cy="801814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80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756729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207000" cy="800798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611495" cy="598678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746115" cy="5342255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WelcomePage (Страница приветствия)</w:t>
      </w:r>
    </w:p>
    <w:p w14:paraId="00000042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Страница для авторизации пользователя. Пользователь вводит имя пользователя и пароль, после чего переходит на главную страницу.</w:t>
      </w:r>
    </w:p>
    <w:p w14:paraId="00000043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Компоненты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44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Поля для ввода имени пользователя (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usernameEntry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 и пароля (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passwordEntry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).</w:t>
      </w:r>
    </w:p>
    <w:p w14:paraId="00000045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Кнопка "Sign in" для входа.</w:t>
      </w:r>
    </w:p>
    <w:p w14:paraId="00000046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Ссылка "Forget password?" для сброса пароля.</w:t>
      </w:r>
    </w:p>
    <w:p w14:paraId="00000047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Логика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Проверка введенных данных и переход на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MainPage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при успешной авторизации.</w:t>
      </w:r>
    </w:p>
    <w:p w14:paraId="00000048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MainPage (Главная страница)</w:t>
      </w:r>
    </w:p>
    <w:p w14:paraId="00000049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Основная страница для расчета кредита. Пользователь вводит параметры кредита (сумма, срок, тип платежа, процентная ставка) и получает результаты расчета.</w:t>
      </w:r>
    </w:p>
    <w:p w14:paraId="0000004A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Компоненты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4B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Поля для ввода суммы кредита (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amountEntry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 и срока (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termEntry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).</w:t>
      </w:r>
    </w:p>
    <w:p w14:paraId="0000004C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Выпадающий список для выбора типа платежа (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paymentTypePicker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).</w:t>
      </w:r>
    </w:p>
    <w:p w14:paraId="0000004D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Слайдер для установки процентной ставки (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rateSlider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).</w:t>
      </w:r>
    </w:p>
    <w:p w14:paraId="0000004E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Кнопка "Рассчитать" (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OnCalculateClicked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 для выполнения расчета.</w:t>
      </w:r>
    </w:p>
    <w:p w14:paraId="0000004F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Блок результатов (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resultFrame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), который отображает ежемесячный платеж, общую сумму и переплату.</w:t>
      </w:r>
    </w:p>
    <w:p w14:paraId="00000050">
      <w:pPr>
        <w:framePr w:w="0" w:h="0" w:vAnchor="margin" w:hAnchor="text" w:x="0" w:y="0"/>
        <w:numPr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Логика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Расчет аннуитетных и дифференцированных платежей, отображение результатов.</w:t>
      </w:r>
    </w:p>
    <w:p w14:paraId="00000051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App (Класс приложения)</w:t>
      </w:r>
    </w:p>
    <w:p w14:paraId="0000005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Инициализация приложения и навигация между страницами.</w:t>
      </w:r>
    </w:p>
    <w:p w14:paraId="0000005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Логика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Установка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WelcomePage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как стартовой страницы с использованием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NavigationPage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для навигации.</w:t>
      </w:r>
    </w:p>
    <w:p w14:paraId="00000054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3" w:name="_Toc118960342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00000055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 xml:space="preserve">Метод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/>
        </w:rPr>
        <w:t>OnSignInClicked</w:t>
      </w: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 xml:space="preserve"> (WelcomePage)</w:t>
      </w:r>
    </w:p>
    <w:p w14:paraId="00000056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Обработка нажатия кнопки "Sign in" для авторизации пользователя.</w:t>
      </w:r>
    </w:p>
    <w:p w14:paraId="00000057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значения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58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usernameEntry.Text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имя пользователя.</w:t>
      </w:r>
    </w:p>
    <w:p w14:paraId="00000059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passwordEntry.Text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пароль.</w:t>
      </w:r>
    </w:p>
    <w:p w14:paraId="0000005A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Логика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5B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Проверяет, что поля имени пользователя и пароля не пусты.</w:t>
      </w:r>
    </w:p>
    <w:p w14:paraId="0000005C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Если проверка пройдена, открывает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MainPage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 передает приветственное сообщение с именем пользователя.</w:t>
      </w:r>
    </w:p>
    <w:p w14:paraId="0000005D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значения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5E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Переход на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MainPage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при успешной авторизации.</w:t>
      </w:r>
    </w:p>
    <w:p w14:paraId="0000005F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Отображение сообщений об ошибках, если поля не заполнены.</w:t>
      </w:r>
    </w:p>
    <w:p w14:paraId="00000060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 xml:space="preserve">Метод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/>
        </w:rPr>
        <w:t>SetWelcomeMessage</w:t>
      </w: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 xml:space="preserve"> (MainPage)</w:t>
      </w:r>
    </w:p>
    <w:p w14:paraId="00000061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Установка приветственного сообщения для пользователя после авторизации.</w:t>
      </w:r>
    </w:p>
    <w:p w14:paraId="00000062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значения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63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username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имя пользователя, переданное с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WelcomePage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</w:p>
    <w:p w14:paraId="00000064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Логика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65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Формирует сообщение вида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"Welcome, {username}!"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 отображает его на экране.</w:t>
      </w:r>
    </w:p>
    <w:p w14:paraId="00000066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значения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67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Обновление текста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welcomeLabel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</w:p>
    <w:p w14:paraId="00000068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 xml:space="preserve">Метод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/>
        </w:rPr>
        <w:t>OnCalculateClicked</w:t>
      </w: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 xml:space="preserve"> (MainPage)</w:t>
      </w:r>
    </w:p>
    <w:p w14:paraId="00000069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Расчет параметров кредита на основе введенных пользователем данных.</w:t>
      </w:r>
    </w:p>
    <w:p w14:paraId="0000006A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значения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6B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amountEntry.Text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сумма кредита.</w:t>
      </w:r>
    </w:p>
    <w:p w14:paraId="0000006C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termEntry.Text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срок кредита в месяцах.</w:t>
      </w:r>
    </w:p>
    <w:p w14:paraId="0000006D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rateSlider.Value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процентная ставка.</w:t>
      </w:r>
    </w:p>
    <w:p w14:paraId="0000006E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paymentTypePicker.SelectedItem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тип платежа (аннуитетный или дифференцированный).</w:t>
      </w:r>
    </w:p>
    <w:p w14:paraId="0000006F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Логика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0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Проверяет корректность введенных данных (положительные числа).</w:t>
      </w:r>
    </w:p>
    <w:p w14:paraId="00000071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Вычисляет ежемесячный платеж, общую сумму и переплату в зависимости от выбранного типа платежа.</w:t>
      </w:r>
    </w:p>
    <w:p w14:paraId="00000072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Отображает результаты в блоке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resultFrame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</w:p>
    <w:p w14:paraId="00000073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значения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4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monthlyPaymentLabel.Text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ежемесячный платеж.</w:t>
      </w:r>
    </w:p>
    <w:p w14:paraId="00000075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totalPaymentLabel.Text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общая сумма выплат.</w:t>
      </w:r>
    </w:p>
    <w:p w14:paraId="00000076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overpaymentLabel.Text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переплата по кредиту.</w:t>
      </w:r>
    </w:p>
    <w:p w14:paraId="00000077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Отображение сообщений об ошибках при некорректных данных.</w:t>
      </w:r>
    </w:p>
    <w:p w14:paraId="00000078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 xml:space="preserve">Метод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/>
        </w:rPr>
        <w:t>OnForgotPasswordTapped</w:t>
      </w: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 xml:space="preserve"> (WelcomePage)</w:t>
      </w:r>
    </w:p>
    <w:p w14:paraId="00000079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Обработка нажатия на ссылку "Forget password?".</w:t>
      </w:r>
    </w:p>
    <w:p w14:paraId="0000007A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Логика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B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Отображает информационное сообщение о функции сброса пароля.</w:t>
      </w:r>
    </w:p>
    <w:p w14:paraId="0000007C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значения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D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Всплывающее окно с текстом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"Функция сброса пароля"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</w:p>
    <w:p w14:paraId="0000007E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Инициализация слайдера (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/>
        </w:rPr>
        <w:t>rateSlider</w:t>
      </w: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) (MainPage)</w:t>
      </w:r>
    </w:p>
    <w:p w14:paraId="0000007F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Обновление значения процентной ставки при изменении положения слайдера.</w:t>
      </w:r>
    </w:p>
    <w:p w14:paraId="00000080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Логика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1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При изменении значения слайдера обновляет текст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rateLabel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</w:p>
    <w:p w14:paraId="00000082">
      <w:pPr>
        <w:framePr w:w="0" w:h="0" w:vAnchor="margin" w:hAnchor="text" w:x="0" w:y="0"/>
        <w:numPr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значения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3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rateLabel.Text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текущее значение ставки в формате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"{значение}%"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</w:p>
    <w:p w14:paraId="00000084">
      <w:pPr>
        <w:pStyle w:val="Heading2"/>
        <w:rPr>
          <w:rFonts w:ascii="Times New Roman" w:cs="Times New Roman" w:hAnsi="Times New Roman"/>
          <w:sz w:val="28"/>
          <w:szCs w:val="28"/>
          <w:lang w:val="ru-RU"/>
        </w:rPr>
      </w:pPr>
      <w:bookmarkStart w:id="4" w:name="_Toc118960343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00000085">
      <w:pPr>
        <w:pStyle w:val="Normal"/>
        <w:rPr/>
      </w:pPr>
      <w:r>
        <w:rPr/>
        <w:t>-</w:t>
      </w:r>
    </w:p>
    <w:p w14:paraId="00000086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5" w:name="_Toc118960344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1.5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000000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rtl w:val="off"/>
          <w:lang w:val="en-US"/>
        </w:rPr>
        <w:t>Xamarin.Forms.</w:t>
      </w:r>
    </w:p>
    <w:p w14:paraId="00000088">
      <w:pPr>
        <w:pStyle w:val="Heading2"/>
        <w:rPr>
          <w:rFonts w:ascii="Times New Roman" w:cs="Times New Roman" w:hAnsi="Times New Roman"/>
          <w:sz w:val="28"/>
          <w:szCs w:val="28"/>
          <w:lang w:val="ru-RU"/>
        </w:rPr>
      </w:pPr>
      <w:bookmarkStart w:id="6" w:name="_Toc118960345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6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00000089">
      <w:pPr>
        <w:pStyle w:val="Normal"/>
        <w:rPr/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>-</w:t>
      </w:r>
    </w:p>
    <w:p w14:paraId="0000008A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7" w:name="_Toc118960346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7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0000008B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C#, Xamarin, CSS.</w:t>
      </w:r>
    </w:p>
    <w:p w14:paraId="0000008C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8" w:name="_Toc118960347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8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000000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Экран приветствия (Welcome)</w:t>
      </w:r>
    </w:p>
    <w:p w14:paraId="0000008E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Поля для ввода логина и пароля.</w:t>
      </w:r>
    </w:p>
    <w:p w14:paraId="0000008F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Опция "Remember me" для сохранения данных входа.</w:t>
      </w:r>
    </w:p>
    <w:p w14:paraId="00000090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Ссылка "Forgot password?" для восстановления пароля.</w:t>
      </w:r>
    </w:p>
    <w:p w14:paraId="00000091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Кнопка "SIGN IN" для авторизации пользователя.</w:t>
      </w: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Экран кредитного калькулятора</w:t>
      </w:r>
    </w:p>
    <w:p w14:paraId="00000093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Отображается приветствие с именем пользователя (например, "Welcome, ddd!").</w:t>
      </w:r>
    </w:p>
    <w:p w14:paraId="00000094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Поля для ввода данных:</w:t>
      </w: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Сумма кредита (например, 100000 ₽).</w:t>
      </w:r>
    </w:p>
    <w:p w14:paraId="000000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Срок кредита в месяцах (например, 2 месяца).</w:t>
      </w:r>
    </w:p>
    <w:p w14:paraId="000000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Вид платежа (например, аннуитетный).</w:t>
      </w:r>
    </w:p>
    <w:p w14:paraId="000000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Процентная ставка (например, 4%).</w:t>
      </w:r>
    </w:p>
    <w:p w14:paraId="00000099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Кнопка "РАССЧИТАТЬ" для выполнения расчета.</w:t>
      </w:r>
    </w:p>
    <w:p w14:paraId="0000009A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Блок с результатами расчета:</w:t>
      </w:r>
    </w:p>
    <w:p w14:paraId="000000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Ежемесячный платеж.</w:t>
      </w:r>
    </w:p>
    <w:p w14:paraId="000000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Общая сумма выплат.</w:t>
      </w:r>
    </w:p>
    <w:p w14:paraId="000000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Переплата по кредиту.</w:t>
      </w:r>
    </w:p>
    <w:p w14:paraId="000000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Экран курсов валют</w:t>
      </w:r>
    </w:p>
    <w:p w14:paraId="0000009F"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Отображаются текущие курсы валют (например, USD — 80.000 ₽, EUR — 86.000 ₽).</w:t>
      </w:r>
    </w:p>
    <w:p w14:paraId="000000A0"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Указана текущая дата (например, 11/08/2023).</w:t>
      </w:r>
    </w:p>
    <w:p w14:paraId="000000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Навигационное меню</w:t>
      </w:r>
    </w:p>
    <w:p w14:paraId="000000A2"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Позволяет переключаться между разделами: "КРЕДИТНЫЙ КАЛЬКУЛЯТОР" и "КУРСЫ ВАЛЮТ".</w:t>
      </w:r>
    </w:p>
    <w:p w14:paraId="000000A3"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</w:p>
    <w:p w14:paraId="000000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A5">
      <w:pPr>
        <w:rPr>
          <w:rFonts w:ascii="Times New Roman" w:cs="Times New Roman" w:hAnsi="Times New Roman"/>
          <w:sz w:val="28"/>
          <w:szCs w:val="28"/>
          <w:lang w:val="ru-RU"/>
        </w:rPr>
      </w:pPr>
    </w:p>
    <w:p w14:paraId="000000A6">
      <w:pPr>
        <w:pStyle w:val="Heading2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  <w:bookmarkStart w:id="9" w:name="_Toc118960348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9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Приложение (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 xml:space="preserve">pr screen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экранов)</w:t>
      </w:r>
      <w:bookmarkEnd w:id="9"/>
    </w:p>
    <w:p w14:paraId="000000A7">
      <w:pPr>
        <w:ind w:left="0" w:firstLine="0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drawing xmlns:mc="http://schemas.openxmlformats.org/markup-compatibility/2006">
          <wp:inline>
            <wp:extent cx="4338320" cy="9584055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95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8">
      <w:pPr>
        <w:ind w:left="0" w:firstLine="0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drawing xmlns:mc="http://schemas.openxmlformats.org/markup-compatibility/2006">
          <wp:inline>
            <wp:extent cx="4338320" cy="988123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9">
      <w:pPr>
        <w:ind w:left="0" w:firstLine="0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drawing xmlns:mc="http://schemas.openxmlformats.org/markup-compatibility/2006">
          <wp:inline>
            <wp:extent cx="4338320" cy="9881235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8" w:right="850" w:bottom="709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entative="1">
      <w:start w:val="1"/>
      <w:numFmt w:val="lowerLetter"/>
      <w:lvlText w:val="%2."/>
      <w:lvlJc w:val="left"/>
      <w:pPr>
        <w:ind w:left="513" w:hanging="360"/>
      </w:pPr>
    </w:lvl>
    <w:lvl w:ilvl="2" w:tentative="1">
      <w:start w:val="1"/>
      <w:numFmt w:val="lowerRoman"/>
      <w:lvlText w:val="%3."/>
      <w:lvlJc w:val="right"/>
      <w:pPr>
        <w:ind w:left="1233" w:hanging="180"/>
      </w:pPr>
    </w:lvl>
    <w:lvl w:ilvl="3" w:tentative="1">
      <w:start w:val="1"/>
      <w:numFmt w:val="decimal"/>
      <w:lvlText w:val="%4."/>
      <w:lvlJc w:val="left"/>
      <w:pPr>
        <w:ind w:left="1953" w:hanging="360"/>
      </w:pPr>
    </w:lvl>
    <w:lvl w:ilvl="4" w:tentative="1">
      <w:start w:val="1"/>
      <w:numFmt w:val="lowerLetter"/>
      <w:lvlText w:val="%5."/>
      <w:lvlJc w:val="left"/>
      <w:pPr>
        <w:ind w:left="2673" w:hanging="360"/>
      </w:pPr>
    </w:lvl>
    <w:lvl w:ilvl="5" w:tentative="1">
      <w:start w:val="1"/>
      <w:numFmt w:val="lowerRoman"/>
      <w:lvlText w:val="%6."/>
      <w:lvlJc w:val="right"/>
      <w:pPr>
        <w:ind w:left="3393" w:hanging="180"/>
      </w:pPr>
    </w:lvl>
    <w:lvl w:ilvl="6" w:tentative="1">
      <w:start w:val="1"/>
      <w:numFmt w:val="decimal"/>
      <w:lvlText w:val="%7."/>
      <w:lvlJc w:val="left"/>
      <w:pPr>
        <w:ind w:left="4113" w:hanging="360"/>
      </w:pPr>
    </w:lvl>
    <w:lvl w:ilvl="7" w:tentative="1">
      <w:start w:val="1"/>
      <w:numFmt w:val="lowerLetter"/>
      <w:lvlText w:val="%8."/>
      <w:lvlJc w:val="left"/>
      <w:pPr>
        <w:ind w:left="4833" w:hanging="360"/>
      </w:pPr>
    </w:lvl>
    <w:lvl w:ilvl="8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3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4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5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BC7372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pPr>
      <w:spacing w:after="200" w:line="276" w:lineRule="auto"/>
    </w:pPr>
    <w:rPr>
      <w:rFonts w:ascii="Calibri" w:cs="Calibri" w:eastAsia="Calibri" w:hAnsi="Calibri"/>
      <w:lang w:val="en-US"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 w:line="360" w:lineRule="auto"/>
      <w:jc w:val="both"/>
    </w:pPr>
    <w:rPr>
      <w:rFonts w:ascii="Times New Roman" w:cstheme="majorBidi" w:eastAsiaTheme="majorEastAsia" w:hAnsi="Times New Roman"/>
      <w:color w:val="000000" w:themeColor="text1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link w:val="ОсновнойтекстЗнак"/>
    <w:uiPriority w:val="1"/>
    <w:qFormat w:val="on"/>
    <w:pPr>
      <w:widowControl w:val="off"/>
      <w:spacing w:after="0" w:line="240" w:lineRule="auto"/>
      <w:ind w:left="680" w:hanging="567"/>
      <w:jc w:val="both"/>
    </w:pPr>
    <w:rPr>
      <w:rFonts w:ascii="Times New Roman" w:cs="Times New Roman" w:eastAsia="Times New Roman" w:hAnsi="Times New Roman"/>
      <w:sz w:val="28"/>
      <w:szCs w:val="28"/>
      <w:lang w:val="ru-RU" w:eastAsia="en-US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1"/>
    <w:rPr>
      <w:rFonts w:ascii="Times New Roman" w:cs="Times New Roman" w:eastAsia="Times New Roman" w:hAnsi="Times New Roman"/>
      <w:sz w:val="28"/>
      <w:szCs w:val="28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</w:pPr>
    <w:rPr>
      <w:rFonts w:asciiTheme="majorHAnsi" w:hAnsiTheme="majorHAnsi"/>
      <w:color w:val="2e74b4" w:themeColor="accent1" w:themeShade="bf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 w:line="360" w:lineRule="auto"/>
      <w:jc w:val="both"/>
    </w:pPr>
    <w:rPr>
      <w:rFonts w:ascii="Times New Roman" w:cstheme="minorBidi" w:eastAsiaTheme="minorHAnsi" w:hAnsi="Times New Roman"/>
      <w:sz w:val="28"/>
      <w:lang w:val="ru-RU" w:eastAsia="en-US"/>
    </w:rPr>
  </w:style>
  <w:style w:type="paragraph" w:styleId="Toc2">
    <w:name w:val="Toc 2"/>
    <w:basedOn w:val="Normal"/>
    <w:next w:val="Normal"/>
    <w:uiPriority w:val="39"/>
    <w:unhideWhenUsed w:val="on"/>
    <w:pPr>
      <w:spacing w:after="100" w:line="360" w:lineRule="auto"/>
      <w:ind w:left="280"/>
      <w:jc w:val="both"/>
    </w:pPr>
    <w:rPr>
      <w:rFonts w:ascii="Times New Roman" w:cstheme="minorBidi" w:eastAsiaTheme="minorHAnsi" w:hAnsi="Times New Roman"/>
      <w:sz w:val="28"/>
      <w:lang w:val="ru-RU" w:eastAsia="en-US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Toc3">
    <w:name w:val="Toc 3"/>
    <w:basedOn w:val="Normal"/>
    <w:next w:val="Normal"/>
    <w:uiPriority w:val="39"/>
    <w:unhideWhenUsed w:val="on"/>
    <w:pPr>
      <w:spacing w:after="100" w:line="259" w:lineRule="auto"/>
      <w:ind w:left="440"/>
    </w:pPr>
    <w:rPr>
      <w:rFonts w:asciiTheme="minorHAnsi" w:cs="Times New Roman" w:eastAsiaTheme="minorEastAsia" w:hAnsiTheme="minorHAnsi"/>
      <w:lang w:val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2" Type="http://schemas.openxmlformats.org/officeDocument/2006/relationships/styles" Target="styles.xml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Relationship Id="rId4" Type="http://schemas.openxmlformats.org/officeDocument/2006/relationships/webSettings" Target="webSettings.xml"/><Relationship Id="rId6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Kedrrrriiii Megamozzziiii</dc:creator>
  <cp:lastModifiedBy>Иван Курдин</cp:lastModifiedBy>
</cp:coreProperties>
</file>