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jc w:val="center"/>
      </w:pPr>
      <w:r>
        <w:drawing>
          <wp:inline distT="0" distB="0" distL="0" distR="0">
            <wp:extent cx="1143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0"/>
      </w:pPr>
    </w:p>
    <w:p>
      <w:pPr>
        <w:spacing w:after="0" w:before="0"/>
        <w:jc w:val="center"/>
      </w:pPr>
      <w:r>
        <w:rPr>
          <w:rFonts w:ascii="Helvetica Neue" w:cs="Helvetica Neue" w:eastAsia="Helvetica Neue" w:hAnsi="Helvetica Neue"/>
          <w:b/>
          <w:bCs/>
          <w:color w:val="e72a88"/>
          <w:sz w:val="56"/>
          <w:szCs w:val="56"/>
        </w:rPr>
        <w:t xml:space="preserve">A</w:t>
      </w:r>
      <w:r>
        <w:rPr>
          <w:rFonts w:ascii="Helvetica Neue" w:cs="Helvetica Neue" w:eastAsia="Helvetica Neue" w:hAnsi="Helvetica Neue"/>
          <w:b/>
          <w:bCs/>
          <w:color w:val="8ab73b"/>
          <w:sz w:val="56"/>
          <w:szCs w:val="56"/>
        </w:rPr>
        <w:t xml:space="preserve">X</w:t>
      </w:r>
      <w:r>
        <w:rPr>
          <w:rFonts w:ascii="Helvetica Neue" w:cs="Helvetica Neue" w:eastAsia="Helvetica Neue" w:hAnsi="Helvetica Neue"/>
          <w:b/>
          <w:bCs/>
          <w:color w:val="f39223"/>
          <w:sz w:val="56"/>
          <w:szCs w:val="56"/>
        </w:rPr>
        <w:t xml:space="preserve">K</w:t>
      </w:r>
      <w:r>
        <w:rPr>
          <w:rFonts w:ascii="Helvetica Neue" w:cs="Helvetica Neue" w:eastAsia="Helvetica Neue" w:hAnsi="Helvetica Neue"/>
          <w:b/>
          <w:bCs/>
          <w:color w:val="09adc2"/>
          <w:sz w:val="56"/>
          <w:szCs w:val="56"/>
        </w:rPr>
        <w:t xml:space="preserve">A</w:t>
      </w:r>
      <w:r>
        <w:rPr>
          <w:rFonts w:ascii="Helvetica Neue" w:cs="Helvetica Neue" w:eastAsia="Helvetica Neue" w:hAnsi="Helvetica Neue"/>
          <w:b/>
          <w:bCs/>
          <w:color w:val="e52421"/>
          <w:sz w:val="56"/>
          <w:szCs w:val="56"/>
        </w:rPr>
        <w:t xml:space="preserve">N</w:t>
      </w:r>
    </w:p>
    <w:p>
      <w:pPr>
        <w:spacing w:after="0" w:before="40"/>
        <w:jc w:val="center"/>
      </w:pPr>
      <w:r>
        <w:rPr>
          <w:rFonts w:ascii="Helvetica Neue" w:cs="Helvetica Neue" w:eastAsia="Helvetica Neue" w:hAnsi="Helvetica Neue"/>
          <w:i/>
          <w:iCs/>
          <w:color w:val="666666"/>
          <w:sz w:val="18"/>
          <w:szCs w:val="18"/>
        </w:rPr>
        <w:t xml:space="preserve">Recuerdos Hechos Souvenir</w:t>
      </w:r>
    </w:p>
    <w:p>
      <w:pPr>
        <w:spacing w:after="0" w:before="200"/>
      </w:pPr>
    </w:p>
    <w:p>
      <w:pPr>
        <w:pBdr>
          <w:bottom w:val="single" w:color="e72a88" w:sz="6"/>
        </w:pBdr>
        <w:spacing w:after="80" w:before="80"/>
      </w:pPr>
    </w:p>
    <w:p>
      <w:pPr>
        <w:spacing w:after="0" w:before="60"/>
      </w:pPr>
    </w:p>
    <w:p>
      <w:pPr>
        <w:jc w:val="center"/>
      </w:pPr>
      <w:r>
        <w:rPr>
          <w:rFonts w:ascii="Helvetica Neue" w:cs="Helvetica Neue" w:eastAsia="Helvetica Neue" w:hAnsi="Helvetica Neue"/>
          <w:b/>
          <w:bCs/>
          <w:color w:val="e72a88"/>
          <w:sz w:val="32"/>
          <w:szCs w:val="32"/>
        </w:rPr>
        <w:t xml:space="preserve">CONTRATO INDIVIDUAL DE TRABAJO</w:t>
      </w:r>
    </w:p>
    <w:p>
      <w:pPr>
        <w:spacing w:after="0" w:before="40"/>
        <w:jc w:val="center"/>
      </w:pPr>
      <w:r>
        <w:rPr>
          <w:rFonts w:ascii="Helvetica Neue" w:cs="Helvetica Neue" w:eastAsia="Helvetica Neue" w:hAnsi="Helvetica Neue"/>
          <w:b/>
          <w:bCs/>
          <w:color w:val="333333"/>
          <w:sz w:val="22"/>
          <w:szCs w:val="22"/>
        </w:rPr>
        <w:t xml:space="preserve">POR TIEMPO INDETERMINADO CON PERIODO DE PRUEBA</w:t>
      </w:r>
    </w:p>
    <w:p>
      <w:pPr>
        <w:spacing w:after="0" w:before="60"/>
      </w:pPr>
    </w:p>
    <w:p>
      <w:pPr>
        <w:pBdr>
          <w:bottom w:val="single" w:color="e72a88" w:sz="6"/>
        </w:pBdr>
        <w:spacing w:after="80" w:before="80"/>
      </w:pPr>
    </w:p>
    <w:p>
      <w:pPr>
        <w:spacing w:after="0" w:before="200"/>
      </w:pPr>
    </w:p>
    <w:p>
      <w:pPr>
        <w:jc w:val="center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En la ciudad de __________________, Estado de __________________</w:t>
      </w:r>
    </w:p>
    <w:p>
      <w:pPr>
        <w:spacing w:before="60"/>
        <w:jc w:val="center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a ______ de __________________ de 20____</w:t>
      </w:r>
    </w:p>
    <w:p>
      <w:pPr>
        <w:spacing w:after="0" w:before="200"/>
      </w:pP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COMPARECEN</w:t>
      </w:r>
    </w:p>
    <w:p>
      <w:pPr>
        <w:pBdr>
          <w:bottom w:val="single" w:color="e72a88" w:sz="2"/>
        </w:pBdr>
        <w:spacing w:after="40" w:before="40"/>
      </w:pP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PATRÓN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Nombre / Razón Social: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RFC: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Domicilio del centro de trabajo: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Representante legal (si aplica):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0" w:before="100"/>
      </w:pP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TRABAJADOR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Nombre completo: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CURP: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RFC: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Domicilio: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Fecha de nacimiento: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Estado civil: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DECLARACIONES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I. El Patrón declara ser una persona física / moral dedicada a ________________________________________ y requiere los servicios del Trabajador para el puesto descrito en este contrato.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II. El Trabajador declara tener la capacidad y conocimientos necesarios para desempeñar el puesto para el que es contratado.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III. Ambas partes acuerdan celebrar el presente contrato al tenor de las siguientes: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09adc2"/>
          <w:sz w:val="24"/>
          <w:szCs w:val="24"/>
        </w:rPr>
        <w:t xml:space="preserve">CLÁUSULAS</w:t>
      </w:r>
    </w:p>
    <w:p>
      <w:pPr>
        <w:pBdr>
          <w:bottom w:val="single" w:color="e72a88" w:sz="6"/>
        </w:pBdr>
        <w:spacing w:after="80" w:before="80"/>
      </w:pP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PRIMERA — OBJETO DEL CONTRATO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Trabajador se obliga a prestar sus servicios personales subordinados al Patrón, desempeñando el puesto de: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Puesto: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0"/>
          <w:szCs w:val="20"/>
        </w:rPr>
        <w:t xml:space="preserve">Las actividades principales consisten en: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1.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________________________________________________________________________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2.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________________________________________________________________________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3.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666666"/>
          <w:sz w:val="20"/>
          <w:szCs w:val="20"/>
        </w:rPr>
        <w:t xml:space="preserve">El Trabajador podrá realizar actividades complementarias relacionadas con su puesto según las necesidades del negocio.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SEGUNDA — PERIODO DE PRUEBA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 conformidad con el Artículo 39-A de la Ley Federal del Trabajo, el presente contrato incluye un periodo de prueba de 30 (treinta) días naturales, contados a partir de la fecha de inicio de labores.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0"/>
          <w:szCs w:val="20"/>
        </w:rPr>
        <w:t xml:space="preserve">Durante este periodo se evaluará: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Cumplimiento de funciones asignadas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Puntualidad y asistencia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8ab73b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Actitud y disposición al trabajo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f39223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Aptitudes y conocimientos para el puesto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0"/>
          <w:szCs w:val="20"/>
        </w:rPr>
        <w:t xml:space="preserve">Si al término del periodo de prueba el Trabajador no acredita los requisitos y conocimientos necesarios, la relación de trabajo se dará por terminada sin responsabilidad para el Patrón, de conformidad con el Artículo 39-A de la Ley Federal del Trabajo.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 caso de que el Trabajador apruebe satisfactoriamente el periodo de prueba, la relación laboral continuará por tiempo indeterminado, computándose el periodo de prueba como parte de la antigüedad del Trabajador.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TERCERA — DURACIÓN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relación de trabajo es por tiempo indeterminado, sujeta al periodo de prueba establecido en la cláusula anterior.</w:t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Fecha de inicio de labores: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CUARTA — LUGAR DE TRABAJO</w:t>
      </w:r>
    </w:p>
    <w:p>
      <w:pPr>
        <w:pBdr>
          <w:bottom w:val="single" w:color="e72a88" w:sz="2"/>
        </w:pBdr>
        <w:spacing w:after="40" w:before="40"/>
      </w:pP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Dirección del centro de trabajo: </w:t>
      </w:r>
      <w:r>
        <w:rPr>
          <w:rFonts w:ascii="Helvetica Neue" w:cs="Helvetica Neue" w:eastAsia="Helvetica Neue" w:hAnsi="Helvetica Neue"/>
          <w:color w:val="666666"/>
          <w:sz w:val="20"/>
          <w:szCs w:val="20"/>
        </w:rPr>
        <w:t xml:space="preserve">________________________________________</w:t>
      </w:r>
    </w:p>
    <w:p>
      <w:pPr>
        <w:spacing w:after="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666666"/>
          <w:sz w:val="20"/>
          <w:szCs w:val="20"/>
        </w:rPr>
        <w:t xml:space="preserve">El Patrón podrá requerir que el Trabajador se traslade temporalmente a otros puntos de venta, eventos o ubicaciones relacionadas con el giro del negocio, cubriendo los gastos de traslado correspondientes.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QUINTA — JORNADA DE TRABAJO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jornada de trabajo será diurna conforme a lo siguiente:</w:t>
      </w:r>
    </w:p>
    <w:p>
      <w:pPr>
        <w:spacing w:after="0" w:before="60"/>
      </w:pP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Días laborales: Lunes a Sábado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Horario: De ________ hrs a ________ hrs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8ab73b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Hora de comida: De ________ hrs a ________ hrs (no computa como jornada)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f39223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Horas semanales: 48 horas máximo (jornada diurna legal)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52421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Día de descanso semanal: Domingo (con goce de salario)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333333"/>
          <w:sz w:val="20"/>
          <w:szCs w:val="20"/>
        </w:rPr>
        <w:t xml:space="preserve">Nota: Si por necesidades del negocio el Trabajador labora en su día de descanso, se le pagará un salario doble adicional al que le corresponde por el descanso (prima dominical del 25% si labora en domingo), conforme al Artículo 73 de la LFT.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SEXTA — SALARIO</w:t>
      </w:r>
    </w:p>
    <w:p>
      <w:pPr>
        <w:pBdr>
          <w:bottom w:val="single" w:color="e72a88" w:sz="2"/>
        </w:pBdr>
        <w:spacing w:after="40" w:before="40"/>
      </w:pPr>
    </w:p>
    <w:p>
      <w:pPr>
        <w:spacing w:after="0" w:before="60"/>
      </w:pPr>
    </w:p>
    <w:p>
      <w:pPr>
        <w:spacing w:after="20" w:before="60"/>
        <w:jc w:val="center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SALARIO NETO SEMANAL</w:t>
      </w:r>
    </w:p>
    <w:p>
      <w:pPr>
        <w:spacing w:after="60" w:before="0"/>
        <w:jc w:val="center"/>
      </w:pPr>
      <w:r>
        <w:rPr>
          <w:rFonts w:ascii="Helvetica Neue" w:cs="Helvetica Neue" w:eastAsia="Helvetica Neue" w:hAnsi="Helvetica Neue"/>
          <w:b/>
          <w:bCs/>
          <w:color w:val="333333"/>
          <w:sz w:val="36"/>
          <w:szCs w:val="36"/>
        </w:rPr>
        <w:t xml:space="preserve">$2,000.00 MXN</w:t>
      </w:r>
    </w:p>
    <w:p>
      <w:pPr>
        <w:spacing w:after="100" w:before="0"/>
        <w:jc w:val="center"/>
      </w:pPr>
      <w:r>
        <w:rPr>
          <w:rFonts w:ascii="Helvetica Neue" w:cs="Helvetica Neue" w:eastAsia="Helvetica Neue" w:hAnsi="Helvetica Neue"/>
          <w:i/>
          <w:iCs/>
          <w:color w:val="666666"/>
          <w:sz w:val="18"/>
          <w:szCs w:val="18"/>
        </w:rPr>
        <w:t xml:space="preserve">(Dos mil pesos 00/100 Moneda Nacional)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Forma de pago: Transferencia bancaria / Efectivo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Día de pago: Cada __________________</w:t>
      </w:r>
    </w:p>
    <w:p>
      <w:pPr>
        <w:spacing w:after="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666666"/>
          <w:sz w:val="20"/>
          <w:szCs w:val="20"/>
        </w:rPr>
        <w:t xml:space="preserve">El Patrón se obliga a cubrir la diferencia entre el salario bruto y el neto, incluyendo las retenciones de ley que correspondan.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SÉPTIMA — PRESTACIONES DE LEY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Trabajador tendrá derecho a las siguientes prestaciones mínimas de ley:</w:t>
      </w: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a) Aguinaldo</w:t>
      </w: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15 días de salario como mínimo, pagadero antes del 20 de diciembre de cada año. Si el Trabajador no cumple el año, se pagará proporcionalmente.</w:t>
      </w: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b) Vacaciones (Reforma 1 de enero de 2023, Art. 76 LFT)</w:t>
      </w:r>
    </w:p>
    <w:p>
      <w:pPr>
        <w:spacing w:after="0" w:before="40"/>
      </w:pPr>
    </w:p>
    <w:tbl>
      <w:tblPr>
        <w:tblW w:type="dxa" w:w="9360"/>
        <w:tblBorders>
          <w:top w:val="single" w:color="e72a88" w:sz="1"/>
          <w:left w:val="single" w:color="e72a88" w:sz="1"/>
          <w:bottom w:val="single" w:color="e72a88" w:sz="1"/>
          <w:right w:val="single" w:color="e72a88" w:sz="1"/>
          <w:insideH w:val="single" w:color="DDDDDD" w:sz="1"/>
          <w:insideV w:val="single" w:color="DDDDDD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color="e72a88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ANTIGÜEDAD</w:t>
            </w:r>
          </w:p>
        </w:tc>
        <w:tc>
          <w:tcPr>
            <w:tcW w:type="dxa" w:w="4680"/>
            <w:shd w:color="e72a88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DÍAS DE VACACIONES</w:t>
            </w:r>
          </w:p>
        </w:tc>
      </w:tr>
      <w:tr>
        <w:tc>
          <w:tcPr>
            <w:tcW w:type="dxa" w:w="4680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1 año</w:t>
            </w:r>
          </w:p>
        </w:tc>
        <w:tc>
          <w:tcPr>
            <w:tcW w:type="dxa" w:w="4680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12 días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2 años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14 días</w:t>
            </w:r>
          </w:p>
        </w:tc>
      </w:tr>
      <w:tr>
        <w:tc>
          <w:tcPr>
            <w:tcW w:type="dxa" w:w="4680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3 años</w:t>
            </w:r>
          </w:p>
        </w:tc>
        <w:tc>
          <w:tcPr>
            <w:tcW w:type="dxa" w:w="4680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16 días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4 años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18 días</w:t>
            </w:r>
          </w:p>
        </w:tc>
      </w:tr>
      <w:tr>
        <w:tc>
          <w:tcPr>
            <w:tcW w:type="dxa" w:w="4680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5 años</w:t>
            </w:r>
          </w:p>
        </w:tc>
        <w:tc>
          <w:tcPr>
            <w:tcW w:type="dxa" w:w="4680"/>
            <w:shd w:color="F5F5F5" w:val="solid"/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333333"/>
                <w:sz w:val="18"/>
                <w:szCs w:val="18"/>
              </w:rPr>
              <w:t xml:space="preserve">20 días</w:t>
            </w:r>
          </w:p>
        </w:tc>
      </w:tr>
    </w:tbl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c) Prima Vacacional</w:t>
      </w: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25% sobre el monto del salario correspondiente a los días de vacaciones.</w:t>
      </w: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d) Días de Descanso Obligatorio (Art. 74 LFT)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1 de enero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Primer lunes de febrero (Constitución)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8ab73b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Tercer lunes de marzo (Natalicio de Benito Juárez)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f39223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1 de mayo (Día del Trabajo)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52421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16 de septiembre (Independencia)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Primer lunes de octubre (Revolución)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25 de diciembre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8ab73b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Día de elección (conforme leyes electorales)</w:t>
      </w:r>
    </w:p>
    <w:p>
      <w:pPr>
        <w:spacing w:after="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0"/>
          <w:szCs w:val="20"/>
        </w:rPr>
        <w:t xml:space="preserve">Si el Trabajador labora en día de descanso obligatorio, se le pagará salario triple.</w:t>
      </w: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e) Participación de Utilidades (PTU)</w:t>
      </w: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Conforme a lo que establezca la ley, cuando aplique.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OCTAVA — SEGURIDAD SOCIAL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Patrón reconoce su obligación de inscribir al Trabajador ante el Instituto Mexicano del Seguro Social (IMSS) dentro de los primeros 5 días hábiles de inicio de labores, conforme a la Ley del Seguro Social.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333333"/>
          <w:sz w:val="20"/>
          <w:szCs w:val="20"/>
        </w:rPr>
        <w:t xml:space="preserve">En caso de no contar con registro patronal al momento de la firma, el Patrón asume la responsabilidad total por cualquier accidente de trabajo, enfermedad profesional o riesgo laboral que sufra el Trabajador durante o con motivo de sus funciones, incluyendo los gastos médicos, indemnizaciones y prestaciones que la ley establezca.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NOVENA — OBLIGACIONES DEL TRABAJADOR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Trabajador se compromete a: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1.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Desempeñar el trabajo con la intensidad, cuidado y esmero apropiados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2.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Cumplir con el horario establecido y avisar con anticipación cualquier falta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3.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Cuidar las herramientas, equipo y materiales que se le proporcionen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4.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No divulgar información confidencial del negocio (clientes, precios, proveedores, procesos)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5.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Mantener un trato respetuoso con compañeros, clientes y superiores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6.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Cumplir con las normas de seguridad e higiene del centro de trabajo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7.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Avisar inmediatamente de cualquier situación de riesgo o accidente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DÉCIMA — OBLIGACIONES DEL PATRÓN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Patrón se compromete a: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1.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Pagar el salario en los términos y plazos convenidos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2.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Proporcionar las herramientas y materiales necesarios para el trabajo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3.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Mantener condiciones seguras e higiénicas en el centro de trabajo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4.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Tratar al Trabajador con respeto y dignidad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5.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Otorgar las prestaciones de ley señaladas en este contrato</w:t>
      </w:r>
    </w:p>
    <w:p>
      <w:pPr>
        <w:spacing w:after="40" w:before="40"/>
        <w:ind w:left="576" w:hanging="360"/>
      </w:pPr>
      <w:r>
        <w:rPr>
          <w:rFonts w:ascii="Helvetica Neue" w:cs="Helvetica Neue" w:eastAsia="Helvetica Neue" w:hAnsi="Helvetica Neue"/>
          <w:b/>
          <w:bCs/>
          <w:color w:val="e72a88"/>
          <w:sz w:val="20"/>
          <w:szCs w:val="20"/>
        </w:rPr>
        <w:t xml:space="preserve">6. </w:t>
      </w:r>
      <w:r>
        <w:rPr>
          <w:rFonts w:ascii="Helvetica Neue" w:cs="Helvetica Neue" w:eastAsia="Helvetica Neue" w:hAnsi="Helvetica Neue"/>
          <w:b w:val="false"/>
          <w:bCs w:val="false"/>
          <w:color w:val="333333"/>
          <w:sz w:val="20"/>
          <w:szCs w:val="20"/>
        </w:rPr>
        <w:t xml:space="preserve">Expedir constancia de trabajo cuando el Trabajador lo solicite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DÉCIMA PRIMERA — CAUSAS DE RESCISIÓN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relación de trabajo podrá rescindirse sin responsabilidad para el Patrón en los supuestos del Artículo 47 de la Ley Federal del Trabajo, incluyendo pero no limitándose a: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Faltas de honradez, actos de violencia o malos tratos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52421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Faltas injustificadas (más de 3 en un periodo de 30 días)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f39223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Dañar intencionalmente herramientas, equipo o materiales del Patrón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Presentarse en estado de embriaguez o bajo el influjo de drogas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8ab73b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Desobediencia reiterada sin causa justificada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Revelar secretos de fabricación o información confidencial</w:t>
      </w:r>
    </w:p>
    <w:p>
      <w:pPr>
        <w:spacing w:after="0" w:before="6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0"/>
          <w:szCs w:val="20"/>
        </w:rPr>
        <w:t xml:space="preserve">El Patrón deberá entregar al Trabajador aviso por escrito de la rescisión, indicando las conductas y las fechas en que se cometieron.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DÉCIMA SEGUNDA — TERMINACIÓN Y FINIQUITO</w:t>
      </w:r>
    </w:p>
    <w:p>
      <w:pPr>
        <w:pBdr>
          <w:bottom w:val="single" w:color="e72a88" w:sz="2"/>
        </w:pBdr>
        <w:spacing w:after="40" w:before="40"/>
      </w:pP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A) Terminación durante el periodo de prueba (primeros 30 días)</w:t>
      </w: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 el Trabajador no aprueba el periodo de prueba, el Patrón pagará únicamente el finiquito proporcional: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Salario devengado hasta la fecha de terminación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Aguinaldo proporcional (15 días ÷ 365 × días trabajados)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8ab73b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Vacaciones proporcionales (12 días ÷ 365 × días trabajados)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f39223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Prima vacacional (25% sobre vacaciones proporcionales)</w:t>
      </w:r>
    </w:p>
    <w:p>
      <w:pPr>
        <w:spacing w:after="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0"/>
          <w:szCs w:val="20"/>
        </w:rPr>
        <w:t xml:space="preserve">No se generará indemnización constitucional ni prima de antigüedad.</w:t>
      </w: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color w:val="333333"/>
          <w:sz w:val="20"/>
          <w:szCs w:val="20"/>
        </w:rPr>
        <w:t xml:space="preserve">B) Terminación posterior al periodo de prueba</w:t>
      </w: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 caso de terminación sin causa justificada después del periodo de prueba, el Patrón liquidará al Trabajador conforme a la ley: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72a88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Salario devengado hasta la fecha de terminación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09adc2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Aguinaldo proporcional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8ab73b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Vacaciones proporcionales y prima vacacional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f39223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Prima de antigüedad (12 días por año, cuando aplique)</w:t>
      </w:r>
    </w:p>
    <w:p>
      <w:pPr>
        <w:spacing w:after="40" w:before="40"/>
        <w:ind w:left="576" w:hanging="288"/>
      </w:pPr>
      <w:r>
        <w:rPr>
          <w:rFonts w:ascii="Helvetica Neue" w:cs="Helvetica Neue" w:eastAsia="Helvetica Neue" w:hAnsi="Helvetica Neue"/>
          <w:color w:val="e52421"/>
          <w:sz w:val="16"/>
          <w:szCs w:val="16"/>
        </w:rPr>
        <w:t xml:space="preserve">● </w:t>
      </w: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Indemnización constitucional (3 meses de salario)</w:t>
      </w:r>
    </w:p>
    <w:p>
      <w:pPr>
        <w:spacing w:after="100" w:before="300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DÉCIMA TERCERA — JURISDICCIÓN</w:t>
      </w:r>
    </w:p>
    <w:p>
      <w:pPr>
        <w:pBdr>
          <w:bottom w:val="single" w:color="e72a88" w:sz="2"/>
        </w:pBdr>
        <w:spacing w:after="40" w:before="40"/>
      </w:pPr>
    </w:p>
    <w:p>
      <w:pPr>
        <w:spacing w:after="60" w:before="60"/>
        <w:jc w:val="both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Para todo lo no previsto en el presente contrato, ambas partes se someten a lo dispuesto por la Ley Federal del Trabajo y a la jurisdicción de los Tribunales Laborales competentes de __________________.</w:t>
      </w:r>
    </w:p>
    <w:p>
      <w:pPr>
        <w:spacing w:after="0" w:before="300"/>
      </w:pPr>
    </w:p>
    <w:p>
      <w:pPr>
        <w:pBdr>
          <w:bottom w:val="single" w:color="e72a88" w:sz="6"/>
        </w:pBdr>
        <w:spacing w:after="80" w:before="80"/>
      </w:pPr>
    </w:p>
    <w:p>
      <w:pPr>
        <w:spacing w:after="0" w:before="100"/>
        <w:jc w:val="center"/>
      </w:pPr>
      <w:r>
        <w:rPr>
          <w:rFonts w:ascii="Helvetica Neue" w:cs="Helvetica Neue" w:eastAsia="Helvetica Neue" w:hAnsi="Helvetica Neue"/>
          <w:b/>
          <w:bCs/>
          <w:color w:val="e72a88"/>
          <w:sz w:val="24"/>
          <w:szCs w:val="24"/>
        </w:rPr>
        <w:t xml:space="preserve">FIRMAS</w:t>
      </w:r>
    </w:p>
    <w:p>
      <w:pPr>
        <w:spacing w:after="0" w:before="40"/>
      </w:pPr>
    </w:p>
    <w:p>
      <w:pPr>
        <w:spacing w:after="60" w:before="60"/>
        <w:jc w:val="center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Leído que fue el presente contrato por ambas partes y enteradas de su contenido y alcance legal, lo firman por duplicado en la fecha señalada al inicio del mismo, quedando un ejemplar en poder de cada parte.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0"/>
            </w:pPr>
          </w:p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e72a88"/>
                <w:sz w:val="18"/>
                <w:szCs w:val="18"/>
              </w:rPr>
              <w:t xml:space="preserve">EL PATRÓN</w:t>
            </w:r>
          </w:p>
          <w:p>
            <w:pPr>
              <w:spacing w:before="20"/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16"/>
                <w:szCs w:val="16"/>
              </w:rPr>
              <w:t xml:space="preserve">Nombre: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0"/>
            </w:pPr>
          </w:p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e72a88"/>
                <w:sz w:val="18"/>
                <w:szCs w:val="18"/>
              </w:rPr>
              <w:t xml:space="preserve">EL TRABAJADOR</w:t>
            </w:r>
          </w:p>
          <w:p>
            <w:pPr>
              <w:spacing w:before="20"/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16"/>
                <w:szCs w:val="16"/>
              </w:rPr>
              <w:t xml:space="preserve">Nombre: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0"/>
            </w:pPr>
          </w:p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e72a88"/>
                <w:sz w:val="18"/>
                <w:szCs w:val="18"/>
              </w:rPr>
              <w:t xml:space="preserve">TESTIGO 1</w:t>
            </w:r>
          </w:p>
          <w:p>
            <w:pPr>
              <w:spacing w:before="20"/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16"/>
                <w:szCs w:val="16"/>
              </w:rPr>
              <w:t xml:space="preserve">Nombre: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0"/>
            </w:pPr>
          </w:p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e72a88"/>
                <w:sz w:val="18"/>
                <w:szCs w:val="18"/>
              </w:rPr>
              <w:t xml:space="preserve">TESTIGO 2</w:t>
            </w:r>
          </w:p>
          <w:p>
            <w:pPr>
              <w:spacing w:before="20"/>
              <w:jc w:val="center"/>
            </w:pPr>
            <w:r>
              <w:rPr>
                <w:rFonts w:ascii="Helvetica Neue" w:cs="Helvetica Neue" w:eastAsia="Helvetica Neue" w:hAnsi="Helvetica Neue"/>
                <w:color w:val="666666"/>
                <w:sz w:val="16"/>
                <w:szCs w:val="16"/>
              </w:rPr>
              <w:t xml:space="preserve">Nombre:</w:t>
            </w:r>
          </w:p>
        </w:tc>
      </w:tr>
    </w:tbl>
    <w:p>
      <w:pPr>
        <w:spacing w:after="0" w:before="200"/>
      </w:pPr>
    </w:p>
    <w:p>
      <w:pPr>
        <w:pBdr>
          <w:bottom w:val="single" w:color="e72a88" w:sz="6"/>
        </w:pBdr>
        <w:spacing w:after="80" w:before="80"/>
      </w:pPr>
    </w:p>
    <w:p>
      <w:pPr>
        <w:spacing w:before="60"/>
        <w:jc w:val="center"/>
      </w:pPr>
      <w:r>
        <w:rPr>
          <w:rFonts w:ascii="Helvetica Neue" w:cs="Helvetica Neue" w:eastAsia="Helvetica Neue" w:hAnsi="Helvetica Neue"/>
          <w:i/>
          <w:iCs/>
          <w:color w:val="666666"/>
          <w:sz w:val="16"/>
          <w:szCs w:val="16"/>
        </w:rPr>
        <w:t xml:space="preserve">Este contrato se elaboró en dos ejemplares de igual tenor y valor, uno para cada parte.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2a88" w:sz="2"/>
      </w:pBdr>
      <w:spacing w:before="80"/>
    </w:pPr>
  </w:p>
  <w:p>
    <w:pPr>
      <w:jc w:val="center"/>
    </w:pPr>
    <w:r>
      <w:rPr>
        <w:rFonts w:ascii="Helvetica Neue" w:cs="Helvetica Neue" w:eastAsia="Helvetica Neue" w:hAnsi="Helvetica Neue"/>
        <w:color w:val="666666"/>
        <w:sz w:val="14"/>
        <w:szCs w:val="14"/>
      </w:rPr>
      <w:t xml:space="preserve">AXKAN  •  hola@axkan.mx  •  @axkan.mx</w:t>
    </w:r>
  </w:p>
  <w:p>
    <w:pPr>
      <w:spacing w:before="20"/>
      <w:jc w:val="center"/>
    </w:pPr>
    <w:r>
      <w:rPr>
        <w:rFonts w:ascii="Helvetica Neue" w:cs="Helvetica Neue" w:eastAsia="Helvetica Neue" w:hAnsi="Helvetica Neue"/>
        <w:color w:val="666666"/>
        <w:sz w:val="14"/>
        <w:szCs w:val="14"/>
      </w:rPr>
      <w:t xml:space="preserve">Página </w:t>
    </w:r>
    <w:r>
      <w:rPr>
        <w:rFonts w:ascii="Helvetica Neue" w:cs="Helvetica Neue" w:eastAsia="Helvetica Neue" w:hAnsi="Helvetica Neue"/>
        <w:color w:val="e72a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476250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72a88" w:sz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41abeee52a99ce76c278815cd60dac861e868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741abeee52a99ce76c278815cd60dac861e868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2026-03-02T14:53:59.543Z</dcterms:created>
  <dcterms:modified xsi:type="dcterms:W3CDTF">2026-03-02T14:53:59.544Z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