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B1" w:rsidRDefault="00636DFB" w:rsidP="00636DF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цель – повышение </w:t>
      </w:r>
      <w:proofErr w:type="spellStart"/>
      <w:r>
        <w:rPr>
          <w:rFonts w:ascii="Times New Roman" w:hAnsi="Times New Roman" w:cs="Times New Roman"/>
          <w:sz w:val="28"/>
        </w:rPr>
        <w:t>нефтеотдачи</w:t>
      </w:r>
      <w:proofErr w:type="spellEnd"/>
      <w:r>
        <w:rPr>
          <w:rFonts w:ascii="Times New Roman" w:hAnsi="Times New Roman" w:cs="Times New Roman"/>
          <w:sz w:val="28"/>
        </w:rPr>
        <w:t xml:space="preserve"> при разработке месторождения. Достигается путем выбора оптимальной системы разработки и корректным управлением системой ППД. Для последнего необходимо учитывать возникновение негативных эффектов. К таким относится автоГРП – возникновение и распространение техногенных трещин вследствие большого объема закачки жидкости в скважину. Отличие автоГРП от ГРП в том, что ГРП – это управляемый, целенаправленный процесс, а автоГРП таковым не является. Следовательно, для корректного управления закачкой нужно учитывать их наличие на скважинах и понимать их геометрию (здесь под геометрией подразумевается, грубо говоря, то, как растут трещины – в длину на большие расстояния, или в высоту, прорывая вышележащие пласты). Для моделирования автоГРП необходимо решать связанную трехмерную </w:t>
      </w:r>
      <w:proofErr w:type="spellStart"/>
      <w:r>
        <w:rPr>
          <w:rFonts w:ascii="Times New Roman" w:hAnsi="Times New Roman" w:cs="Times New Roman"/>
          <w:sz w:val="28"/>
        </w:rPr>
        <w:t>пороупругую</w:t>
      </w:r>
      <w:proofErr w:type="spellEnd"/>
      <w:r>
        <w:rPr>
          <w:rFonts w:ascii="Times New Roman" w:hAnsi="Times New Roman" w:cs="Times New Roman"/>
          <w:sz w:val="28"/>
        </w:rPr>
        <w:t xml:space="preserve"> задачу, что, к сожалению, очень затруднительно из-за большого количества вычислительных затрат. Поэтому было необходимо создать упрощенную модель трещины, способную дать оценку возможности роста трещины в высоту.</w:t>
      </w:r>
    </w:p>
    <w:p w:rsidR="00680081" w:rsidRDefault="00680081" w:rsidP="0068008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разрабатываемой модели лежит классическая </w:t>
      </w:r>
      <w:r>
        <w:rPr>
          <w:rFonts w:ascii="Times New Roman" w:hAnsi="Times New Roman" w:cs="Times New Roman"/>
          <w:sz w:val="28"/>
          <w:lang w:val="en-US"/>
        </w:rPr>
        <w:t>PKN</w:t>
      </w:r>
      <w:r>
        <w:rPr>
          <w:rFonts w:ascii="Times New Roman" w:hAnsi="Times New Roman" w:cs="Times New Roman"/>
          <w:sz w:val="28"/>
        </w:rPr>
        <w:t xml:space="preserve"> модель трещины. Трещина в этой модели представляется (тут перечисляю предположения модели). Для </w:t>
      </w:r>
      <w:r w:rsidRPr="008716AC">
        <w:rPr>
          <w:rFonts w:ascii="Times New Roman" w:hAnsi="Times New Roman" w:cs="Times New Roman"/>
          <w:sz w:val="28"/>
          <w:u w:val="single"/>
        </w:rPr>
        <w:t>растущей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PKN</w:t>
      </w:r>
      <w:r w:rsidRPr="008716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трещины получены 4 асимптотических решения</w:t>
      </w:r>
      <w:r w:rsidR="008716AC">
        <w:rPr>
          <w:rFonts w:ascii="Times New Roman" w:hAnsi="Times New Roman" w:cs="Times New Roman"/>
          <w:sz w:val="28"/>
        </w:rPr>
        <w:t xml:space="preserve"> (Донцов, 2021) – </w:t>
      </w:r>
      <w:r w:rsidR="008716AC">
        <w:rPr>
          <w:rFonts w:ascii="Times New Roman" w:hAnsi="Times New Roman" w:cs="Times New Roman"/>
          <w:sz w:val="28"/>
          <w:lang w:val="en-US"/>
        </w:rPr>
        <w:t>storage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  <w:lang w:val="en-US"/>
        </w:rPr>
        <w:t>viscosity</w:t>
      </w:r>
      <w:r w:rsidR="008716AC" w:rsidRPr="008716AC">
        <w:rPr>
          <w:rFonts w:ascii="Times New Roman" w:hAnsi="Times New Roman" w:cs="Times New Roman"/>
          <w:sz w:val="28"/>
        </w:rPr>
        <w:t xml:space="preserve">, </w:t>
      </w:r>
      <w:r w:rsidR="008716AC">
        <w:rPr>
          <w:rFonts w:ascii="Times New Roman" w:hAnsi="Times New Roman" w:cs="Times New Roman"/>
          <w:sz w:val="28"/>
          <w:lang w:val="en-US"/>
        </w:rPr>
        <w:t>storage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  <w:lang w:val="en-US"/>
        </w:rPr>
        <w:t>toughness</w:t>
      </w:r>
      <w:r w:rsidR="008716AC" w:rsidRPr="008716AC">
        <w:rPr>
          <w:rFonts w:ascii="Times New Roman" w:hAnsi="Times New Roman" w:cs="Times New Roman"/>
          <w:sz w:val="28"/>
        </w:rPr>
        <w:t xml:space="preserve">, </w:t>
      </w:r>
      <w:r w:rsidR="008716AC">
        <w:rPr>
          <w:rFonts w:ascii="Times New Roman" w:hAnsi="Times New Roman" w:cs="Times New Roman"/>
          <w:sz w:val="28"/>
          <w:lang w:val="en-US"/>
        </w:rPr>
        <w:t>leak</w:t>
      </w:r>
      <w:r w:rsidR="008716AC" w:rsidRPr="008716AC">
        <w:rPr>
          <w:rFonts w:ascii="Times New Roman" w:hAnsi="Times New Roman" w:cs="Times New Roman"/>
          <w:sz w:val="28"/>
        </w:rPr>
        <w:t>-</w:t>
      </w:r>
      <w:r w:rsidR="008716AC">
        <w:rPr>
          <w:rFonts w:ascii="Times New Roman" w:hAnsi="Times New Roman" w:cs="Times New Roman"/>
          <w:sz w:val="28"/>
          <w:lang w:val="en-US"/>
        </w:rPr>
        <w:t>off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  <w:lang w:val="en-US"/>
        </w:rPr>
        <w:t>viscosity</w:t>
      </w:r>
      <w:r w:rsidR="008716AC" w:rsidRPr="008716AC">
        <w:rPr>
          <w:rFonts w:ascii="Times New Roman" w:hAnsi="Times New Roman" w:cs="Times New Roman"/>
          <w:sz w:val="28"/>
        </w:rPr>
        <w:t xml:space="preserve">, </w:t>
      </w:r>
      <w:r w:rsidR="008716AC">
        <w:rPr>
          <w:rFonts w:ascii="Times New Roman" w:hAnsi="Times New Roman" w:cs="Times New Roman"/>
          <w:sz w:val="28"/>
          <w:lang w:val="en-US"/>
        </w:rPr>
        <w:t>leak</w:t>
      </w:r>
      <w:r w:rsidR="008716AC" w:rsidRPr="008716AC">
        <w:rPr>
          <w:rFonts w:ascii="Times New Roman" w:hAnsi="Times New Roman" w:cs="Times New Roman"/>
          <w:sz w:val="28"/>
        </w:rPr>
        <w:t>-</w:t>
      </w:r>
      <w:r w:rsidR="008716AC">
        <w:rPr>
          <w:rFonts w:ascii="Times New Roman" w:hAnsi="Times New Roman" w:cs="Times New Roman"/>
          <w:sz w:val="28"/>
          <w:lang w:val="en-US"/>
        </w:rPr>
        <w:t>off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  <w:lang w:val="en-US"/>
        </w:rPr>
        <w:t>toughness</w:t>
      </w:r>
      <w:r w:rsidR="008716AC">
        <w:rPr>
          <w:rFonts w:ascii="Times New Roman" w:hAnsi="Times New Roman" w:cs="Times New Roman"/>
          <w:sz w:val="28"/>
        </w:rPr>
        <w:t>. Каждое решение получено в предположении доминирования того или иного параметра (</w:t>
      </w:r>
      <w:r w:rsidR="008716AC">
        <w:rPr>
          <w:rFonts w:ascii="Times New Roman" w:hAnsi="Times New Roman" w:cs="Times New Roman"/>
          <w:sz w:val="28"/>
          <w:lang w:val="en-US"/>
        </w:rPr>
        <w:t>storage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>–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 xml:space="preserve">жидкость накапливается в объеме трещины, </w:t>
      </w:r>
      <w:r w:rsidR="008716AC">
        <w:rPr>
          <w:rFonts w:ascii="Times New Roman" w:hAnsi="Times New Roman" w:cs="Times New Roman"/>
          <w:sz w:val="28"/>
          <w:lang w:val="en-US"/>
        </w:rPr>
        <w:t>leak</w:t>
      </w:r>
      <w:r w:rsidR="008716AC" w:rsidRPr="008716AC">
        <w:rPr>
          <w:rFonts w:ascii="Times New Roman" w:hAnsi="Times New Roman" w:cs="Times New Roman"/>
          <w:sz w:val="28"/>
        </w:rPr>
        <w:t>-</w:t>
      </w:r>
      <w:r w:rsidR="008716AC">
        <w:rPr>
          <w:rFonts w:ascii="Times New Roman" w:hAnsi="Times New Roman" w:cs="Times New Roman"/>
          <w:sz w:val="28"/>
          <w:lang w:val="en-US"/>
        </w:rPr>
        <w:t>off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>–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 xml:space="preserve">преобладают утечки в пласт через стенки трещины, </w:t>
      </w:r>
      <w:r w:rsidR="008716AC">
        <w:rPr>
          <w:rFonts w:ascii="Times New Roman" w:hAnsi="Times New Roman" w:cs="Times New Roman"/>
          <w:sz w:val="28"/>
          <w:lang w:val="en-US"/>
        </w:rPr>
        <w:t>viscosity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>–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 xml:space="preserve">на рост трещины большее влияние оказывает вязкость закачиваемой жидкости, </w:t>
      </w:r>
      <w:r w:rsidR="008716AC">
        <w:rPr>
          <w:rFonts w:ascii="Times New Roman" w:hAnsi="Times New Roman" w:cs="Times New Roman"/>
          <w:sz w:val="28"/>
          <w:lang w:val="en-US"/>
        </w:rPr>
        <w:t>toughness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>–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</w:rPr>
        <w:t xml:space="preserve">на рост большее влияние оказывает </w:t>
      </w:r>
      <w:proofErr w:type="spellStart"/>
      <w:r w:rsidR="008716AC">
        <w:rPr>
          <w:rFonts w:ascii="Times New Roman" w:hAnsi="Times New Roman" w:cs="Times New Roman"/>
          <w:sz w:val="28"/>
        </w:rPr>
        <w:t>трещиностойкость</w:t>
      </w:r>
      <w:proofErr w:type="spellEnd"/>
      <w:r w:rsidR="008716AC">
        <w:rPr>
          <w:rFonts w:ascii="Times New Roman" w:hAnsi="Times New Roman" w:cs="Times New Roman"/>
          <w:sz w:val="28"/>
        </w:rPr>
        <w:t xml:space="preserve"> породы. Так как в случае автоГРП жидкость разрыва низковязкая и, в основном, доминируют утечки жидкости в пласт, мы можем воспользоваться решением </w:t>
      </w:r>
      <w:r w:rsidR="008716AC">
        <w:rPr>
          <w:rFonts w:ascii="Times New Roman" w:hAnsi="Times New Roman" w:cs="Times New Roman"/>
          <w:sz w:val="28"/>
          <w:lang w:val="en-US"/>
        </w:rPr>
        <w:t>leak</w:t>
      </w:r>
      <w:r w:rsidR="008716AC" w:rsidRPr="008716AC">
        <w:rPr>
          <w:rFonts w:ascii="Times New Roman" w:hAnsi="Times New Roman" w:cs="Times New Roman"/>
          <w:sz w:val="28"/>
        </w:rPr>
        <w:t>-</w:t>
      </w:r>
      <w:r w:rsidR="008716AC">
        <w:rPr>
          <w:rFonts w:ascii="Times New Roman" w:hAnsi="Times New Roman" w:cs="Times New Roman"/>
          <w:sz w:val="28"/>
          <w:lang w:val="en-US"/>
        </w:rPr>
        <w:t>off</w:t>
      </w:r>
      <w:r w:rsidR="008716AC" w:rsidRPr="008716AC">
        <w:rPr>
          <w:rFonts w:ascii="Times New Roman" w:hAnsi="Times New Roman" w:cs="Times New Roman"/>
          <w:sz w:val="28"/>
        </w:rPr>
        <w:t xml:space="preserve"> </w:t>
      </w:r>
      <w:r w:rsidR="008716AC">
        <w:rPr>
          <w:rFonts w:ascii="Times New Roman" w:hAnsi="Times New Roman" w:cs="Times New Roman"/>
          <w:sz w:val="28"/>
          <w:lang w:val="en-US"/>
        </w:rPr>
        <w:t>toughness</w:t>
      </w:r>
      <w:r w:rsidR="008716AC">
        <w:rPr>
          <w:rFonts w:ascii="Times New Roman" w:hAnsi="Times New Roman" w:cs="Times New Roman"/>
          <w:sz w:val="28"/>
        </w:rPr>
        <w:t xml:space="preserve">, для которого давление и раскрытие в каждом вертикальном сечении в растущей </w:t>
      </w:r>
      <w:r w:rsidR="008716AC">
        <w:rPr>
          <w:rFonts w:ascii="Times New Roman" w:hAnsi="Times New Roman" w:cs="Times New Roman"/>
          <w:sz w:val="28"/>
          <w:lang w:val="en-US"/>
        </w:rPr>
        <w:t>PKN</w:t>
      </w:r>
      <w:r w:rsidR="008716AC">
        <w:rPr>
          <w:rFonts w:ascii="Times New Roman" w:hAnsi="Times New Roman" w:cs="Times New Roman"/>
          <w:sz w:val="28"/>
        </w:rPr>
        <w:t xml:space="preserve"> трещине постоянно по всей ее длине. </w:t>
      </w:r>
      <w:r w:rsidR="00B107FA">
        <w:rPr>
          <w:rFonts w:ascii="Times New Roman" w:hAnsi="Times New Roman" w:cs="Times New Roman"/>
          <w:sz w:val="28"/>
        </w:rPr>
        <w:t xml:space="preserve">Следовательно, мы можем </w:t>
      </w:r>
      <w:r w:rsidR="00B107FA">
        <w:rPr>
          <w:rFonts w:ascii="Times New Roman" w:hAnsi="Times New Roman" w:cs="Times New Roman"/>
          <w:sz w:val="28"/>
        </w:rPr>
        <w:lastRenderedPageBreak/>
        <w:t xml:space="preserve">провести декомпозицию исходной трехмерной связанной пороупругой задачи на три меньшие задачи, однако придется избавится также и от изначальной связанности задачи. И здесь необходимо учесть влияние изменения порового давления вокруг трещины на НДС пласта. В пороупругости существуют понятия эффективных и полных напряжений. Эффективные напряжения отражают ту нагрузку, которую берет на себя скелет породы. Полные напряжения </w:t>
      </w:r>
      <w:r w:rsidR="00A020F8">
        <w:rPr>
          <w:rFonts w:ascii="Times New Roman" w:hAnsi="Times New Roman" w:cs="Times New Roman"/>
          <w:sz w:val="28"/>
        </w:rPr>
        <w:t>учитывают, как скелет породы, так и жидкую составляющую в порах. При этом, при увеличении порового давления происходит расширение пор, в результате чего изменяется НДС пласта. Напряжения, вызванные изменением порового давления, носят название обратных напряжений или бэкстресса. В данной работке для оценки бэкстресса использовался подход, приведенный в статье Е. Донцова</w:t>
      </w:r>
      <w:r w:rsidR="004C1DB3">
        <w:rPr>
          <w:rFonts w:ascii="Times New Roman" w:hAnsi="Times New Roman" w:cs="Times New Roman"/>
          <w:sz w:val="28"/>
        </w:rPr>
        <w:t>, в котором предполагалось, что поле перемещений точек породы является потенциальным.</w:t>
      </w:r>
    </w:p>
    <w:p w:rsidR="009B0BE7" w:rsidRDefault="009B0BE7" w:rsidP="009B0BE7">
      <w:pPr>
        <w:spacing w:line="360" w:lineRule="auto"/>
        <w:rPr>
          <w:rFonts w:ascii="Times New Roman" w:hAnsi="Times New Roman" w:cs="Times New Roman"/>
          <w:sz w:val="28"/>
        </w:rPr>
      </w:pPr>
    </w:p>
    <w:p w:rsidR="009B0BE7" w:rsidRDefault="009B0BE7" w:rsidP="009B0B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Ключевые моменты:</w:t>
      </w:r>
    </w:p>
    <w:p w:rsidR="009B0BE7" w:rsidRDefault="009B0BE7" w:rsidP="009B0B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классической модели утечки по закону Картера. В моей по закону Дарси.</w:t>
      </w:r>
    </w:p>
    <w:p w:rsidR="009B0BE7" w:rsidRDefault="009B0BE7" w:rsidP="009B0B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произвести декомпозицию задачи на 3 составляющие: Решение задачи фильтрации жидкости в пласт с гран условием течения жидкости по трещине, решение задачи о раскрытии трещины в вертикальном сечении, где раскрытие инициируется приложением </w:t>
      </w:r>
      <w:r>
        <w:rPr>
          <w:rFonts w:ascii="Times New Roman" w:hAnsi="Times New Roman" w:cs="Times New Roman"/>
          <w:sz w:val="28"/>
        </w:rPr>
        <w:t>на стенки трещины</w:t>
      </w:r>
      <w:r>
        <w:rPr>
          <w:rFonts w:ascii="Times New Roman" w:hAnsi="Times New Roman" w:cs="Times New Roman"/>
          <w:sz w:val="28"/>
        </w:rPr>
        <w:t xml:space="preserve"> давления, найденного при решении задачи фильтрации. Однако здесь необходимо учесть</w:t>
      </w:r>
      <w:r w:rsidR="00246894">
        <w:rPr>
          <w:rFonts w:ascii="Times New Roman" w:hAnsi="Times New Roman" w:cs="Times New Roman"/>
          <w:sz w:val="28"/>
        </w:rPr>
        <w:t xml:space="preserve"> такой </w:t>
      </w:r>
      <w:proofErr w:type="spellStart"/>
      <w:r w:rsidR="00246894">
        <w:rPr>
          <w:rFonts w:ascii="Times New Roman" w:hAnsi="Times New Roman" w:cs="Times New Roman"/>
          <w:sz w:val="28"/>
        </w:rPr>
        <w:t>пороупругий</w:t>
      </w:r>
      <w:proofErr w:type="spellEnd"/>
      <w:r w:rsidR="00246894">
        <w:rPr>
          <w:rFonts w:ascii="Times New Roman" w:hAnsi="Times New Roman" w:cs="Times New Roman"/>
          <w:sz w:val="28"/>
        </w:rPr>
        <w:t xml:space="preserve"> эффект как обратные напряжения или </w:t>
      </w:r>
      <w:proofErr w:type="spellStart"/>
      <w:r w:rsidR="00246894">
        <w:rPr>
          <w:rFonts w:ascii="Times New Roman" w:hAnsi="Times New Roman" w:cs="Times New Roman"/>
          <w:sz w:val="28"/>
        </w:rPr>
        <w:t>бэкстресс</w:t>
      </w:r>
      <w:proofErr w:type="spellEnd"/>
      <w:r w:rsidR="00246894">
        <w:rPr>
          <w:rFonts w:ascii="Times New Roman" w:hAnsi="Times New Roman" w:cs="Times New Roman"/>
          <w:sz w:val="28"/>
        </w:rPr>
        <w:t xml:space="preserve">. Вызваны они тем, что при закачке жидкости в пласт давление в порах увеличивается, сами поры расширяются, а скелет породы деформируется, что и приводит к изменению поля напряжений. Оценка бэкстресса была произведена с применением подхода, описанного в статье Е. Донцова. Необходимо также отметить, что декомпозиция задачи возможна только в случае ухода от связанности задачи. Уравнение фильтрации решается в </w:t>
      </w:r>
      <w:r w:rsidR="00246894">
        <w:rPr>
          <w:rFonts w:ascii="Times New Roman" w:hAnsi="Times New Roman" w:cs="Times New Roman"/>
          <w:sz w:val="28"/>
        </w:rPr>
        <w:lastRenderedPageBreak/>
        <w:t>упрощенном виде, пренебрегая влиянием объемных деформаций на поровое давление.</w:t>
      </w:r>
      <w:bookmarkStart w:id="0" w:name="_GoBack"/>
      <w:bookmarkEnd w:id="0"/>
    </w:p>
    <w:p w:rsidR="009729D1" w:rsidRDefault="009729D1" w:rsidP="009B0B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пятислойная, с контрастом напряжений в песчаниках и глинах. Фильтрация в глины отсутствует.</w:t>
      </w:r>
    </w:p>
    <w:p w:rsidR="008056EB" w:rsidRPr="008716AC" w:rsidRDefault="008056EB" w:rsidP="009B0B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</w:rPr>
        <w:t>случае</w:t>
      </w:r>
      <w:proofErr w:type="gramEnd"/>
      <w:r>
        <w:rPr>
          <w:rFonts w:ascii="Times New Roman" w:hAnsi="Times New Roman" w:cs="Times New Roman"/>
          <w:sz w:val="28"/>
        </w:rPr>
        <w:t xml:space="preserve"> когда выполняется критерий роста трещины, ее длина увеличивается на 1 м.</w:t>
      </w:r>
    </w:p>
    <w:sectPr w:rsidR="008056EB" w:rsidRPr="008716AC" w:rsidSect="00E77E24">
      <w:pgSz w:w="11906" w:h="16838"/>
      <w:pgMar w:top="1134" w:right="567" w:bottom="1134" w:left="1985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502E"/>
    <w:multiLevelType w:val="hybridMultilevel"/>
    <w:tmpl w:val="68F6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76D"/>
    <w:multiLevelType w:val="hybridMultilevel"/>
    <w:tmpl w:val="099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86"/>
    <w:rsid w:val="00246894"/>
    <w:rsid w:val="004C1DB3"/>
    <w:rsid w:val="00636DFB"/>
    <w:rsid w:val="00680081"/>
    <w:rsid w:val="008056EB"/>
    <w:rsid w:val="00853A9F"/>
    <w:rsid w:val="008716AC"/>
    <w:rsid w:val="009729D1"/>
    <w:rsid w:val="009B0BE7"/>
    <w:rsid w:val="00A020F8"/>
    <w:rsid w:val="00B107FA"/>
    <w:rsid w:val="00B124C1"/>
    <w:rsid w:val="00CD66B1"/>
    <w:rsid w:val="00DC3186"/>
    <w:rsid w:val="00E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1B79"/>
  <w15:chartTrackingRefBased/>
  <w15:docId w15:val="{20BB0DA7-2F9C-4FAA-AD66-3120EB0A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Ivashchenko</dc:creator>
  <cp:keywords/>
  <dc:description/>
  <cp:lastModifiedBy>Denis Ivashchenko</cp:lastModifiedBy>
  <cp:revision>3</cp:revision>
  <dcterms:created xsi:type="dcterms:W3CDTF">2024-06-12T18:52:00Z</dcterms:created>
  <dcterms:modified xsi:type="dcterms:W3CDTF">2024-06-13T19:39:00Z</dcterms:modified>
</cp:coreProperties>
</file>