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DD60" w14:textId="15476B3E" w:rsidR="004A4678" w:rsidRPr="004A4678" w:rsidRDefault="005E7302" w:rsidP="004A467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14880983" w14:textId="12F33F58" w:rsidR="00AD0A1F" w:rsidRDefault="0082452F" w:rsidP="003613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возникновения трещин автоГРП является одной из актуальных и трудно описываемых проблем на скважинах фонда поддержания пластового давления. Эффект</w:t>
      </w:r>
      <w:r w:rsidR="00361332">
        <w:rPr>
          <w:rFonts w:ascii="Times New Roman" w:hAnsi="Times New Roman" w:cs="Times New Roman"/>
          <w:sz w:val="28"/>
          <w:szCs w:val="28"/>
        </w:rPr>
        <w:t xml:space="preserve"> автоГРП характеризуется</w:t>
      </w:r>
      <w:r>
        <w:rPr>
          <w:rFonts w:ascii="Times New Roman" w:hAnsi="Times New Roman" w:cs="Times New Roman"/>
          <w:sz w:val="28"/>
          <w:szCs w:val="28"/>
        </w:rPr>
        <w:t xml:space="preserve"> возникновени</w:t>
      </w:r>
      <w:r w:rsidR="00361332">
        <w:rPr>
          <w:rFonts w:ascii="Times New Roman" w:hAnsi="Times New Roman" w:cs="Times New Roman"/>
          <w:sz w:val="28"/>
          <w:szCs w:val="28"/>
        </w:rPr>
        <w:t>ем</w:t>
      </w:r>
      <w:r w:rsidR="00174679">
        <w:rPr>
          <w:rFonts w:ascii="Times New Roman" w:hAnsi="Times New Roman" w:cs="Times New Roman"/>
          <w:sz w:val="28"/>
          <w:szCs w:val="28"/>
        </w:rPr>
        <w:t xml:space="preserve"> и развити</w:t>
      </w:r>
      <w:r w:rsidR="00361332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техногенной трещины </w:t>
      </w:r>
      <w:r w:rsidR="00C012AC">
        <w:rPr>
          <w:rFonts w:ascii="Times New Roman" w:hAnsi="Times New Roman" w:cs="Times New Roman"/>
          <w:sz w:val="28"/>
          <w:szCs w:val="28"/>
        </w:rPr>
        <w:t>из-за</w:t>
      </w:r>
      <w:r w:rsidR="00361332" w:rsidRPr="00361332">
        <w:rPr>
          <w:rFonts w:ascii="Times New Roman" w:hAnsi="Times New Roman" w:cs="Times New Roman"/>
          <w:sz w:val="28"/>
          <w:szCs w:val="28"/>
        </w:rPr>
        <w:t xml:space="preserve"> </w:t>
      </w:r>
      <w:r w:rsidR="00361332">
        <w:rPr>
          <w:rFonts w:ascii="Times New Roman" w:hAnsi="Times New Roman" w:cs="Times New Roman"/>
          <w:sz w:val="28"/>
          <w:szCs w:val="28"/>
        </w:rPr>
        <w:t>закачк</w:t>
      </w:r>
      <w:r w:rsidR="00C012AC">
        <w:rPr>
          <w:rFonts w:ascii="Times New Roman" w:hAnsi="Times New Roman" w:cs="Times New Roman"/>
          <w:sz w:val="28"/>
          <w:szCs w:val="28"/>
        </w:rPr>
        <w:t>и</w:t>
      </w:r>
      <w:r w:rsidR="00361332">
        <w:rPr>
          <w:rFonts w:ascii="Times New Roman" w:hAnsi="Times New Roman" w:cs="Times New Roman"/>
          <w:sz w:val="28"/>
          <w:szCs w:val="28"/>
        </w:rPr>
        <w:t xml:space="preserve"> большого объема жидкости в пласт</w:t>
      </w:r>
      <w:r w:rsidR="00C012AC">
        <w:rPr>
          <w:rFonts w:ascii="Times New Roman" w:hAnsi="Times New Roman" w:cs="Times New Roman"/>
          <w:sz w:val="28"/>
          <w:szCs w:val="28"/>
        </w:rPr>
        <w:t xml:space="preserve"> на нагнетательной скважине</w:t>
      </w:r>
      <w:r w:rsidR="00361332">
        <w:rPr>
          <w:rFonts w:ascii="Times New Roman" w:hAnsi="Times New Roman" w:cs="Times New Roman"/>
          <w:sz w:val="28"/>
          <w:szCs w:val="28"/>
        </w:rPr>
        <w:t>.</w:t>
      </w:r>
      <w:r w:rsidR="00C012AC">
        <w:rPr>
          <w:rFonts w:ascii="Times New Roman" w:hAnsi="Times New Roman" w:cs="Times New Roman"/>
          <w:sz w:val="28"/>
          <w:szCs w:val="28"/>
        </w:rPr>
        <w:t xml:space="preserve"> При этом основное отличие автоГРП от классического гидроразрыва пласта</w:t>
      </w:r>
      <w:r w:rsidR="00AD0A1F">
        <w:rPr>
          <w:rFonts w:ascii="Times New Roman" w:hAnsi="Times New Roman" w:cs="Times New Roman"/>
          <w:sz w:val="28"/>
          <w:szCs w:val="28"/>
        </w:rPr>
        <w:t xml:space="preserve"> (ГРП)</w:t>
      </w:r>
      <w:r w:rsidR="00AD0A1F" w:rsidRPr="00AD0A1F">
        <w:rPr>
          <w:rFonts w:ascii="Times New Roman" w:hAnsi="Times New Roman" w:cs="Times New Roman"/>
          <w:sz w:val="28"/>
          <w:szCs w:val="28"/>
        </w:rPr>
        <w:t xml:space="preserve"> </w:t>
      </w:r>
      <w:r w:rsidR="00AD0A1F">
        <w:rPr>
          <w:rFonts w:ascii="Times New Roman" w:hAnsi="Times New Roman" w:cs="Times New Roman"/>
          <w:sz w:val="28"/>
          <w:szCs w:val="28"/>
        </w:rPr>
        <w:t>в том, что в случае ГРП в качестве жидкости разрыва используется вязкий гель, а при автоГРП эту роль выполняет вода, имеющая гораздо меньшую вязкость.</w:t>
      </w:r>
      <w:r w:rsidR="00C012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73CF1" w14:textId="4E14B9B0" w:rsidR="00FA6A4E" w:rsidRDefault="00FA6A4E" w:rsidP="003613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развитие трещины автоГРП влияет большое количество различных факторов, таких как механические свойства породы, величина минимальных горизонтальных сжимающих напряжений, действующих в пласте, история работы рассматриваемой скважины, изменение порового давления в исследуемой области за счет работы соседних скважин. Это лишь одни из немногих факторов, определяющих характер развития трещины.</w:t>
      </w:r>
    </w:p>
    <w:p w14:paraId="1CE8930E" w14:textId="188EFEBF" w:rsidR="004A4678" w:rsidRDefault="006E5E9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трещина может развиваться в слоистом пласте, 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нефтенасыщенные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песчаники чередуются с глиняными перемычками.</w:t>
      </w:r>
      <w:r w:rsidR="004A4678">
        <w:rPr>
          <w:rFonts w:ascii="Times New Roman" w:hAnsi="Times New Roman" w:cs="Times New Roman"/>
          <w:sz w:val="28"/>
          <w:szCs w:val="28"/>
        </w:rPr>
        <w:t xml:space="preserve"> И в этом случае форма трещины может быть разной: трещина может распространяться в одном слое, уходя на большие расстояния, а может прорвать глиняную перемычку и вырасти в высоту. В первом случае есть риск того, что трещина вырастет настолько, что дойдет до соседних добывающих скважин и начнет их обводнять.</w:t>
      </w:r>
      <w:r w:rsidR="0080382C">
        <w:rPr>
          <w:rFonts w:ascii="Times New Roman" w:hAnsi="Times New Roman" w:cs="Times New Roman"/>
          <w:sz w:val="28"/>
          <w:szCs w:val="28"/>
        </w:rPr>
        <w:t xml:space="preserve"> Кроме того, фронт обводнения будет также распространяться нецелевым образом из-за того, что утечки жидкости в пласт будут происходить по большей площади выросшей трещины.</w:t>
      </w:r>
      <w:r w:rsidR="004A4678">
        <w:rPr>
          <w:rFonts w:ascii="Times New Roman" w:hAnsi="Times New Roman" w:cs="Times New Roman"/>
          <w:sz w:val="28"/>
          <w:szCs w:val="28"/>
        </w:rPr>
        <w:t xml:space="preserve"> Во втором случае негативный эффект связан с тем, что закачиваемая жидкость будет уходить в нецелевой пласт, что отрицательно повлияет на добычу нефти из-за неэффективного вытеснения нефти водой.</w:t>
      </w:r>
      <w:r w:rsidR="0080382C">
        <w:rPr>
          <w:rFonts w:ascii="Times New Roman" w:hAnsi="Times New Roman" w:cs="Times New Roman"/>
          <w:sz w:val="28"/>
          <w:szCs w:val="28"/>
        </w:rPr>
        <w:t xml:space="preserve"> </w:t>
      </w:r>
      <w:r w:rsidR="004A4678">
        <w:rPr>
          <w:rFonts w:ascii="Times New Roman" w:hAnsi="Times New Roman" w:cs="Times New Roman"/>
          <w:sz w:val="28"/>
          <w:szCs w:val="28"/>
        </w:rPr>
        <w:t>Поэтому, для эффективного управления закачкой жидкости на нагнетательной скважине, необходимо понимать есть ли на данной скважине трещина автоГРП, каких она размеров и формы и т. д.</w:t>
      </w:r>
    </w:p>
    <w:p w14:paraId="40CF9857" w14:textId="2BE8BCB0" w:rsidR="0080382C" w:rsidRDefault="0080382C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корректного описания эффекта автоГРП необходимо разрабатывать полную трёхмерную модель трещины в связанной пороупругой постановке. Однако это приводит к большим вычислительным затра</w:t>
      </w:r>
      <w:r w:rsidR="0079420D">
        <w:rPr>
          <w:rFonts w:ascii="Times New Roman" w:hAnsi="Times New Roman" w:cs="Times New Roman"/>
          <w:sz w:val="28"/>
          <w:szCs w:val="28"/>
        </w:rPr>
        <w:t>там и невозможности дать быструю оценку возможности прорыва трещины в вышележащие слои. Это приводит к необходимости разработки упрощенного подхода оценки роста трещины автоГРП в высоту с сохранением качественно тех эффектов, которые наблюдаются в связанной трехмерной модели</w:t>
      </w:r>
      <w:r w:rsidR="00D40269">
        <w:rPr>
          <w:rFonts w:ascii="Times New Roman" w:hAnsi="Times New Roman" w:cs="Times New Roman"/>
          <w:sz w:val="28"/>
          <w:szCs w:val="28"/>
        </w:rPr>
        <w:t>, что и является целью данной работы</w:t>
      </w:r>
      <w:r w:rsidR="0079420D">
        <w:rPr>
          <w:rFonts w:ascii="Times New Roman" w:hAnsi="Times New Roman" w:cs="Times New Roman"/>
          <w:sz w:val="28"/>
          <w:szCs w:val="28"/>
        </w:rPr>
        <w:t>.</w:t>
      </w:r>
    </w:p>
    <w:p w14:paraId="44D71A44" w14:textId="01E2F3E1" w:rsidR="00DA7C56" w:rsidRDefault="00DA7C56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B29F67" w14:textId="319A3A1E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B45982" w14:textId="15DA8414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09C16A" w14:textId="404DEAA8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2FFF48" w14:textId="3461353D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4434F6" w14:textId="23B08601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119686" w14:textId="2BC87B6E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340241" w14:textId="7747428A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09A8D" w14:textId="74C5D4C8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80FA62" w14:textId="43127A03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DF9AF5" w14:textId="3B4888FD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C1F89" w14:textId="1412AB81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A3A73" w14:textId="59B1054C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5254C" w14:textId="6714DC01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48F4E5" w14:textId="57E7C98F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C6104" w14:textId="63F42D08" w:rsidR="005E7302" w:rsidRDefault="005E7302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FB4993" w14:textId="04CCA3AC" w:rsidR="00C825FD" w:rsidRPr="00D513D8" w:rsidRDefault="00C825FD" w:rsidP="00C825F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="00D513D8" w:rsidRPr="00D513D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513D8">
        <w:rPr>
          <w:rFonts w:ascii="Times New Roman" w:hAnsi="Times New Roman" w:cs="Times New Roman"/>
          <w:b/>
          <w:bCs/>
          <w:sz w:val="28"/>
          <w:szCs w:val="28"/>
        </w:rPr>
        <w:t>ОСНОВНЫЕ СВЕДЕНИЯ ИЗ ТЕОРИИ ПОРОУПРУГОСТИ</w:t>
      </w:r>
    </w:p>
    <w:p w14:paraId="297072EF" w14:textId="4C5C3394" w:rsidR="00C825FD" w:rsidRDefault="004C71C7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теории упругости определяющие соотношения строились на основании гипотезы о сплошности среды, согласно которой сплошная среда непрерывно заполняет рассматриваемый объем. Напряжения в среде вводились как отношение силы, действующей на выделенном бесконечно малом сечении внутри области, к площади этого самого сечения. В предположении о сплошности вводился, так называемый, тензор напряжений Коши</w:t>
      </w:r>
      <w:r w:rsidR="00C80B6B">
        <w:rPr>
          <w:rFonts w:ascii="Times New Roman" w:hAnsi="Times New Roman" w:cs="Times New Roman"/>
          <w:sz w:val="28"/>
          <w:szCs w:val="28"/>
        </w:rPr>
        <w:t>, который характеризует значения напряжений в каждой точке пространства. Сам тензор представляет из себя непрерывную функцию координат и времени.</w:t>
      </w:r>
    </w:p>
    <w:p w14:paraId="367AEB42" w14:textId="01634155" w:rsidR="00751B27" w:rsidRPr="00345573" w:rsidRDefault="00C80B6B" w:rsidP="001436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Пытаясь аналогичным образом вывести соотношения для теории пороупругости, мы сталкиваемся с рядом проблем. </w:t>
      </w:r>
      <w:r w:rsidR="0084138F">
        <w:rPr>
          <w:rFonts w:ascii="Times New Roman" w:hAnsi="Times New Roman" w:cs="Times New Roman"/>
          <w:sz w:val="28"/>
          <w:szCs w:val="28"/>
        </w:rPr>
        <w:t xml:space="preserve">Так как пористый материал (см. </w:t>
      </w:r>
      <w:r w:rsidR="0084138F" w:rsidRPr="0084138F">
        <w:rPr>
          <w:rFonts w:ascii="Times New Roman" w:hAnsi="Times New Roman" w:cs="Times New Roman"/>
          <w:sz w:val="28"/>
          <w:szCs w:val="28"/>
          <w:highlight w:val="yellow"/>
        </w:rPr>
        <w:t>рис. 1</w:t>
      </w:r>
      <w:r w:rsidR="00751B27">
        <w:rPr>
          <w:rFonts w:ascii="Times New Roman" w:hAnsi="Times New Roman" w:cs="Times New Roman"/>
          <w:sz w:val="28"/>
          <w:szCs w:val="28"/>
        </w:rPr>
        <w:t>.1</w:t>
      </w:r>
      <w:r w:rsidR="0084138F">
        <w:rPr>
          <w:rFonts w:ascii="Times New Roman" w:hAnsi="Times New Roman" w:cs="Times New Roman"/>
          <w:sz w:val="28"/>
          <w:szCs w:val="28"/>
        </w:rPr>
        <w:t>) состоит из твердого скелета (зёрен) и пор, напряжения могут сильно меняться при переходе из одной точки материала в другую на уровне масштаба зерен</w:t>
      </w:r>
      <w:r w:rsidR="0084138F" w:rsidRPr="0084138F">
        <w:rPr>
          <w:rFonts w:ascii="Times New Roman" w:hAnsi="Times New Roman" w:cs="Times New Roman"/>
          <w:sz w:val="28"/>
          <w:szCs w:val="28"/>
        </w:rPr>
        <w:t xml:space="preserve">. </w:t>
      </w:r>
      <w:r w:rsidR="0084138F">
        <w:rPr>
          <w:rFonts w:ascii="Times New Roman" w:hAnsi="Times New Roman" w:cs="Times New Roman"/>
          <w:sz w:val="28"/>
          <w:szCs w:val="28"/>
        </w:rPr>
        <w:t xml:space="preserve">Так, в точке </w:t>
      </w:r>
      <w:r w:rsidR="0084138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4138F">
        <w:rPr>
          <w:rFonts w:ascii="Times New Roman" w:hAnsi="Times New Roman" w:cs="Times New Roman"/>
          <w:sz w:val="28"/>
          <w:szCs w:val="28"/>
        </w:rPr>
        <w:t xml:space="preserve"> напряжения гораздо выше, чем в </w:t>
      </w:r>
      <w:r w:rsidR="0084138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4138F" w:rsidRPr="0084138F">
        <w:rPr>
          <w:rFonts w:ascii="Times New Roman" w:hAnsi="Times New Roman" w:cs="Times New Roman"/>
          <w:sz w:val="28"/>
          <w:szCs w:val="28"/>
        </w:rPr>
        <w:t xml:space="preserve">, </w:t>
      </w:r>
      <w:r w:rsidR="0084138F">
        <w:rPr>
          <w:rFonts w:ascii="Times New Roman" w:hAnsi="Times New Roman" w:cs="Times New Roman"/>
          <w:sz w:val="28"/>
          <w:szCs w:val="28"/>
        </w:rPr>
        <w:t xml:space="preserve">а в точке </w:t>
      </w:r>
      <w:r w:rsidR="0084138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4138F">
        <w:rPr>
          <w:rFonts w:ascii="Times New Roman" w:hAnsi="Times New Roman" w:cs="Times New Roman"/>
          <w:sz w:val="28"/>
          <w:szCs w:val="28"/>
        </w:rPr>
        <w:t xml:space="preserve"> они и вовсе отсутствуют</w:t>
      </w:r>
      <w:r w:rsidR="00143607">
        <w:rPr>
          <w:rFonts w:ascii="Times New Roman" w:hAnsi="Times New Roman" w:cs="Times New Roman"/>
          <w:sz w:val="28"/>
          <w:szCs w:val="28"/>
        </w:rPr>
        <w:t xml:space="preserve"> (если поры пустые)</w:t>
      </w:r>
      <w:r w:rsidR="0084138F">
        <w:rPr>
          <w:rFonts w:ascii="Times New Roman" w:hAnsi="Times New Roman" w:cs="Times New Roman"/>
          <w:sz w:val="28"/>
          <w:szCs w:val="28"/>
        </w:rPr>
        <w:t xml:space="preserve">. Причем сами эти напряжения будут зависеть от формы и свойств конкретных зерен, что </w:t>
      </w:r>
      <w:r w:rsidR="00143607">
        <w:rPr>
          <w:rFonts w:ascii="Times New Roman" w:hAnsi="Times New Roman" w:cs="Times New Roman"/>
          <w:sz w:val="28"/>
          <w:szCs w:val="28"/>
        </w:rPr>
        <w:t>лишь усложняет описание</w:t>
      </w:r>
      <w:r w:rsidR="0084138F">
        <w:rPr>
          <w:rFonts w:ascii="Times New Roman" w:hAnsi="Times New Roman" w:cs="Times New Roman"/>
          <w:sz w:val="28"/>
          <w:szCs w:val="28"/>
        </w:rPr>
        <w:t>. Поэтому, для описания пористой среды вводится так называемый репрезентативный элементарный объем (</w:t>
      </w:r>
      <w:r w:rsidR="0084138F"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="0084138F" w:rsidRPr="0084138F">
        <w:rPr>
          <w:rFonts w:ascii="Times New Roman" w:hAnsi="Times New Roman" w:cs="Times New Roman"/>
          <w:sz w:val="28"/>
          <w:szCs w:val="28"/>
        </w:rPr>
        <w:t>)</w:t>
      </w:r>
      <w:r w:rsidR="00751B27">
        <w:rPr>
          <w:rFonts w:ascii="Times New Roman" w:hAnsi="Times New Roman" w:cs="Times New Roman"/>
          <w:sz w:val="28"/>
          <w:szCs w:val="28"/>
        </w:rPr>
        <w:t xml:space="preserve"> (см</w:t>
      </w:r>
      <w:r w:rsidR="00751B27" w:rsidRPr="00751B27">
        <w:rPr>
          <w:rFonts w:ascii="Times New Roman" w:hAnsi="Times New Roman" w:cs="Times New Roman"/>
          <w:sz w:val="28"/>
          <w:szCs w:val="28"/>
          <w:highlight w:val="yellow"/>
        </w:rPr>
        <w:t>. рис. 1.2</w:t>
      </w:r>
      <w:r w:rsidR="00751B27">
        <w:rPr>
          <w:rFonts w:ascii="Times New Roman" w:hAnsi="Times New Roman" w:cs="Times New Roman"/>
          <w:sz w:val="28"/>
          <w:szCs w:val="28"/>
        </w:rPr>
        <w:t>)</w:t>
      </w:r>
      <w:r w:rsidR="00345573" w:rsidRPr="00345573">
        <w:rPr>
          <w:rFonts w:ascii="Times New Roman" w:hAnsi="Times New Roman" w:cs="Times New Roman"/>
          <w:sz w:val="28"/>
          <w:szCs w:val="28"/>
        </w:rPr>
        <w:t>.</w:t>
      </w:r>
      <w:r w:rsidR="00345573">
        <w:rPr>
          <w:rFonts w:ascii="Times New Roman" w:hAnsi="Times New Roman" w:cs="Times New Roman"/>
          <w:sz w:val="28"/>
          <w:szCs w:val="28"/>
        </w:rPr>
        <w:t xml:space="preserve"> Этот объем содержит в себе твердый скелет породы и по</w:t>
      </w:r>
      <w:r w:rsidR="006D75E5">
        <w:rPr>
          <w:rFonts w:ascii="Times New Roman" w:hAnsi="Times New Roman" w:cs="Times New Roman"/>
          <w:sz w:val="28"/>
          <w:szCs w:val="28"/>
        </w:rPr>
        <w:t>ровое пространство.</w:t>
      </w:r>
    </w:p>
    <w:p w14:paraId="7949BC0B" w14:textId="381B7D7C" w:rsidR="0084138F" w:rsidRDefault="0084138F" w:rsidP="0084138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13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9E7C70" wp14:editId="20B0C252">
            <wp:extent cx="3757930" cy="22384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935" cy="22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D662" w14:textId="0C13C401" w:rsidR="0084138F" w:rsidRPr="00751B27" w:rsidRDefault="0084138F" w:rsidP="0084138F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71E1B"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E66A1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E66A10">
        <w:rPr>
          <w:rFonts w:ascii="Times New Roman" w:eastAsiaTheme="minorEastAsia" w:hAnsi="Times New Roman" w:cs="Times New Roman"/>
          <w:sz w:val="24"/>
          <w:szCs w:val="24"/>
          <w:highlight w:val="yellow"/>
        </w:rPr>
        <w:t>1</w:t>
      </w:r>
      <w:r w:rsidRPr="00985E06">
        <w:rPr>
          <w:rFonts w:ascii="Times New Roman" w:eastAsiaTheme="minorEastAsia" w:hAnsi="Times New Roman" w:cs="Times New Roman"/>
          <w:sz w:val="24"/>
          <w:szCs w:val="24"/>
          <w:highlight w:val="yellow"/>
        </w:rPr>
        <w:t>.</w:t>
      </w:r>
      <w:r w:rsidR="006D75E5">
        <w:rPr>
          <w:rFonts w:ascii="Times New Roman" w:eastAsiaTheme="minorEastAsia" w:hAnsi="Times New Roman" w:cs="Times New Roman"/>
          <w:sz w:val="24"/>
          <w:szCs w:val="24"/>
          <w:highlight w:val="yellow"/>
        </w:rPr>
        <w:t>1</w:t>
      </w:r>
      <w:r w:rsidRPr="00985E06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  <w:r w:rsidR="00751B27">
        <w:rPr>
          <w:rFonts w:ascii="Times New Roman" w:eastAsiaTheme="minorEastAsia" w:hAnsi="Times New Roman" w:cs="Times New Roman"/>
          <w:sz w:val="24"/>
          <w:szCs w:val="24"/>
        </w:rPr>
        <w:t>Структура порового материала</w:t>
      </w:r>
    </w:p>
    <w:p w14:paraId="11A9D2A5" w14:textId="2548AD8B" w:rsidR="0084138F" w:rsidRDefault="00751B27" w:rsidP="00751B2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B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C45F5A" wp14:editId="46437768">
            <wp:extent cx="4406316" cy="25273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498" cy="25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F836" w14:textId="10F46D5A" w:rsidR="00751B27" w:rsidRPr="00751B27" w:rsidRDefault="00751B27" w:rsidP="00751B2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71E1B"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E66A1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D75E5">
        <w:rPr>
          <w:rFonts w:ascii="Times New Roman" w:eastAsiaTheme="minorEastAsia" w:hAnsi="Times New Roman" w:cs="Times New Roman"/>
          <w:sz w:val="24"/>
          <w:szCs w:val="24"/>
        </w:rPr>
        <w:t>1.</w:t>
      </w:r>
      <w:r>
        <w:rPr>
          <w:rFonts w:ascii="Times New Roman" w:eastAsiaTheme="minorEastAsia" w:hAnsi="Times New Roman" w:cs="Times New Roman"/>
          <w:sz w:val="24"/>
          <w:szCs w:val="24"/>
          <w:highlight w:val="yellow"/>
        </w:rPr>
        <w:t>2</w:t>
      </w:r>
      <w:r w:rsidRPr="00985E06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Репрезентативный элементарный объем</w:t>
      </w:r>
    </w:p>
    <w:p w14:paraId="2CDBB365" w14:textId="37CB1283" w:rsidR="00345573" w:rsidRPr="006D75E5" w:rsidRDefault="00143607" w:rsidP="003455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Линейные размеры этого объема на 1-2 порядка превышают характерный размер пор.</w:t>
      </w:r>
      <w:r w:rsidRPr="00143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Предполагается существование тензора напряжений Коши как тензора полных напряжений в каждой точке порового пространства, при этом сам тензор также является непрерывным. Полные напряжения подразумевают учет как твердой, так и жидкой части, содержащейся в поровом объеме.</w:t>
      </w:r>
      <w:r w:rsidR="00AB766D">
        <w:rPr>
          <w:rFonts w:ascii="Times New Roman" w:hAnsi="Times New Roman" w:cs="Times New Roman"/>
          <w:sz w:val="28"/>
          <w:szCs w:val="28"/>
        </w:rPr>
        <w:t xml:space="preserve"> Причем напряжения жидкой части сводятся к одной константе, называемой поровым давлением.</w:t>
      </w:r>
      <w:r w:rsidR="00345573">
        <w:rPr>
          <w:rFonts w:ascii="Times New Roman" w:hAnsi="Times New Roman" w:cs="Times New Roman"/>
          <w:sz w:val="28"/>
          <w:szCs w:val="28"/>
        </w:rPr>
        <w:t xml:space="preserve"> </w:t>
      </w:r>
      <w:r w:rsidR="006D75E5">
        <w:rPr>
          <w:rFonts w:ascii="Times New Roman" w:hAnsi="Times New Roman" w:cs="Times New Roman"/>
          <w:sz w:val="28"/>
          <w:szCs w:val="28"/>
        </w:rPr>
        <w:t>Деформации пористой среды определяются перемещениями внешних граней репрезентативного объема</w:t>
      </w:r>
      <w:r w:rsidR="00693A5F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sub>
            </m:sSub>
          </m:e>
        </m:d>
      </m:oMath>
      <w:r w:rsidR="006D75E5">
        <w:rPr>
          <w:rFonts w:ascii="Times New Roman" w:hAnsi="Times New Roman" w:cs="Times New Roman"/>
          <w:sz w:val="28"/>
          <w:szCs w:val="28"/>
        </w:rPr>
        <w:t xml:space="preserve"> (см. </w:t>
      </w:r>
      <w:r w:rsidR="006D75E5" w:rsidRPr="006D75E5">
        <w:rPr>
          <w:rFonts w:ascii="Times New Roman" w:hAnsi="Times New Roman" w:cs="Times New Roman"/>
          <w:sz w:val="28"/>
          <w:szCs w:val="28"/>
          <w:highlight w:val="yellow"/>
        </w:rPr>
        <w:t xml:space="preserve">рис. </w:t>
      </w:r>
      <w:r w:rsidR="006D75E5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6D75E5" w:rsidRPr="006D75E5">
        <w:rPr>
          <w:rFonts w:ascii="Times New Roman" w:hAnsi="Times New Roman" w:cs="Times New Roman"/>
          <w:sz w:val="28"/>
          <w:szCs w:val="28"/>
          <w:highlight w:val="yellow"/>
        </w:rPr>
        <w:t>.3</w:t>
      </w:r>
      <w:r w:rsidR="006D75E5">
        <w:rPr>
          <w:rFonts w:ascii="Times New Roman" w:hAnsi="Times New Roman" w:cs="Times New Roman"/>
          <w:sz w:val="28"/>
          <w:szCs w:val="28"/>
        </w:rPr>
        <w:t>).</w:t>
      </w:r>
    </w:p>
    <w:p w14:paraId="6B92009C" w14:textId="53D81757" w:rsidR="00751B27" w:rsidRDefault="006D75E5" w:rsidP="00751B2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75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04547A" wp14:editId="6485242A">
            <wp:extent cx="3922501" cy="2908300"/>
            <wp:effectExtent l="0" t="0" r="190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663" cy="290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7A31" w14:textId="7FFB5942" w:rsidR="006D75E5" w:rsidRPr="00751B27" w:rsidRDefault="006D75E5" w:rsidP="006D75E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71E1B"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E66A1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1.</w:t>
      </w:r>
      <w:r>
        <w:rPr>
          <w:rFonts w:ascii="Times New Roman" w:eastAsiaTheme="minorEastAsia" w:hAnsi="Times New Roman" w:cs="Times New Roman"/>
          <w:sz w:val="24"/>
          <w:szCs w:val="24"/>
          <w:highlight w:val="yellow"/>
        </w:rPr>
        <w:t>3</w:t>
      </w:r>
      <w:r w:rsidRPr="00985E06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Деформации порового объема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6D75E5" w:rsidRPr="007A34CB" w14:paraId="62CF1F3F" w14:textId="77777777" w:rsidTr="006D75E5">
        <w:tc>
          <w:tcPr>
            <w:tcW w:w="8500" w:type="dxa"/>
            <w:vAlign w:val="center"/>
          </w:tcPr>
          <w:p w14:paraId="592EFDCB" w14:textId="5578F144" w:rsidR="006D75E5" w:rsidRPr="007F0D6D" w:rsidRDefault="007F0D6D" w:rsidP="006D75E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ε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28" w:type="dxa"/>
            <w:vAlign w:val="center"/>
          </w:tcPr>
          <w:p w14:paraId="7ACB42D0" w14:textId="77777777" w:rsidR="006D75E5" w:rsidRPr="007A34CB" w:rsidRDefault="006D75E5" w:rsidP="006D75E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D97BF81" w14:textId="1EEC821F" w:rsidR="00751B27" w:rsidRDefault="007F0D6D" w:rsidP="007F0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Полные объемные деформации определяются следующим образом: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7F0D6D" w:rsidRPr="007A34CB" w14:paraId="5DE45D83" w14:textId="77777777" w:rsidTr="00F54F1B">
        <w:tc>
          <w:tcPr>
            <w:tcW w:w="8500" w:type="dxa"/>
            <w:vAlign w:val="center"/>
          </w:tcPr>
          <w:p w14:paraId="7F4EF7F3" w14:textId="2636006C" w:rsidR="007F0D6D" w:rsidRPr="007F0D6D" w:rsidRDefault="007F0D6D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yy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zz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=∇∙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138B3106" w14:textId="7FBCB81E" w:rsidR="007F0D6D" w:rsidRPr="007A34CB" w:rsidRDefault="007F0D6D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248A88A" w14:textId="5E06EE8A" w:rsidR="007F0D6D" w:rsidRDefault="00324395" w:rsidP="007F0D6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Объемная деформация жидкой фазы </w:t>
      </w:r>
      <m:oMath>
        <m:r>
          <w:rPr>
            <w:rFonts w:ascii="Cambria Math" w:hAnsi="Cambria Math" w:cs="Times New Roman"/>
            <w:sz w:val="28"/>
            <w:szCs w:val="28"/>
          </w:rPr>
          <m:t>ζ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есть скалярная величина, характеризующая величину объема жидкости, поступающей в элементарный поровый объем, отнесенную к единице этого объема.</w:t>
      </w:r>
    </w:p>
    <w:p w14:paraId="4AFA0B4F" w14:textId="109C9B60" w:rsidR="00324395" w:rsidRDefault="00324395" w:rsidP="0032439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Связь между напряжениями и деформациями для изотропной пороупругой среды задается следующими соотношениями: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324395" w:rsidRPr="007A34CB" w14:paraId="01184788" w14:textId="77777777" w:rsidTr="00C8294B">
        <w:tc>
          <w:tcPr>
            <w:tcW w:w="8500" w:type="dxa"/>
            <w:vAlign w:val="center"/>
          </w:tcPr>
          <w:p w14:paraId="4398957C" w14:textId="256298B1" w:rsidR="00324395" w:rsidRPr="00C8294B" w:rsidRDefault="00324395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+2G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ζ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4FAB7E47" w14:textId="21FBC363" w:rsidR="00324395" w:rsidRPr="007A34CB" w:rsidRDefault="00324395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8294B" w:rsidRPr="007A34CB" w14:paraId="71B047C5" w14:textId="77777777" w:rsidTr="00C829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00" w:type="dxa"/>
            <w:tcBorders>
              <w:top w:val="nil"/>
              <w:left w:val="nil"/>
              <w:bottom w:val="nil"/>
              <w:right w:val="nil"/>
            </w:tcBorders>
          </w:tcPr>
          <w:p w14:paraId="3F663368" w14:textId="3B658116" w:rsidR="00C8294B" w:rsidRPr="00C8294B" w:rsidRDefault="00C8294B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p=M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ε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ζ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ECEE191" w14:textId="18B154F0" w:rsidR="00C8294B" w:rsidRPr="007A34CB" w:rsidRDefault="00C8294B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3016D4B" w14:textId="462650A8" w:rsidR="00324395" w:rsidRDefault="00C8294B" w:rsidP="00C8294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«недренированный» </w:t>
      </w:r>
      <w:r w:rsidR="00650388">
        <w:rPr>
          <w:rFonts w:ascii="Times New Roman" w:eastAsiaTheme="minorEastAsia" w:hAnsi="Times New Roman" w:cs="Times New Roman"/>
          <w:sz w:val="28"/>
          <w:szCs w:val="28"/>
        </w:rPr>
        <w:t xml:space="preserve">модуль объемного сжатия,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650388">
        <w:rPr>
          <w:rFonts w:ascii="Times New Roman" w:eastAsiaTheme="minorEastAsia" w:hAnsi="Times New Roman" w:cs="Times New Roman"/>
          <w:sz w:val="28"/>
          <w:szCs w:val="28"/>
        </w:rPr>
        <w:t xml:space="preserve"> модуль сдвига,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650388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эффективных напряжений Био,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650388">
        <w:rPr>
          <w:rFonts w:ascii="Times New Roman" w:eastAsiaTheme="minorEastAsia" w:hAnsi="Times New Roman" w:cs="Times New Roman"/>
          <w:sz w:val="28"/>
          <w:szCs w:val="28"/>
        </w:rPr>
        <w:t xml:space="preserve"> модуль Био.</w:t>
      </w:r>
      <w:r w:rsidR="00F84A5B">
        <w:rPr>
          <w:rFonts w:ascii="Times New Roman" w:eastAsiaTheme="minorEastAsia" w:hAnsi="Times New Roman" w:cs="Times New Roman"/>
          <w:sz w:val="28"/>
          <w:szCs w:val="28"/>
        </w:rPr>
        <w:t xml:space="preserve"> Используя (1.3) и (1.4), можем получить схожее соотношение: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F84A5B" w:rsidRPr="007A34CB" w14:paraId="46A35AD8" w14:textId="77777777" w:rsidTr="00F54F1B">
        <w:tc>
          <w:tcPr>
            <w:tcW w:w="8500" w:type="dxa"/>
            <w:vAlign w:val="center"/>
          </w:tcPr>
          <w:p w14:paraId="43DDF27A" w14:textId="5BE87E45" w:rsidR="00F84A5B" w:rsidRPr="00C8294B" w:rsidRDefault="00F84A5B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+2G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-αp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34AC075D" w14:textId="5AC7D19D" w:rsidR="00F84A5B" w:rsidRPr="007A34CB" w:rsidRDefault="00F84A5B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 w:rsidR="00A77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6F125B5" w14:textId="0976BB8E" w:rsidR="00F84A5B" w:rsidRPr="00F84A5B" w:rsidRDefault="00F84A5B" w:rsidP="00C8294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«дренированный» модуль объемного сжатия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F84A5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«Недренированный» модуль объемного сжатия </w:t>
      </w:r>
      <w:r w:rsidR="00A779D0">
        <w:rPr>
          <w:rFonts w:ascii="Times New Roman" w:eastAsiaTheme="minorEastAsia" w:hAnsi="Times New Roman" w:cs="Times New Roman"/>
          <w:sz w:val="28"/>
          <w:szCs w:val="28"/>
        </w:rPr>
        <w:t>характеризует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свойства как твердой составляющей порового пространства, так и жидкой фазы в порах. «Дренированный» модуль объемного сжатия, в свою очередь, характеризует только твердый скелет породы.</w:t>
      </w:r>
    </w:p>
    <w:p w14:paraId="18CFC92D" w14:textId="35CE57F6" w:rsidR="00A779D0" w:rsidRDefault="00A779D0" w:rsidP="00A77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еще понятие эффективных напряжений. Как известно из геомеханики, грунт упруго деформируется в ответ на эффективные напряжения, которые являются разницей между полным напряжением и поровым давлением. Терцаги ввел понятие эффективных напряжений</w:t>
      </w:r>
      <w:r w:rsidR="006D1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'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A779D0" w:rsidRPr="007A34CB" w14:paraId="163F0172" w14:textId="77777777" w:rsidTr="00F54F1B">
        <w:tc>
          <w:tcPr>
            <w:tcW w:w="8500" w:type="dxa"/>
            <w:vAlign w:val="center"/>
          </w:tcPr>
          <w:p w14:paraId="7665759F" w14:textId="63995F78" w:rsidR="00A779D0" w:rsidRPr="00A779D0" w:rsidRDefault="00A779D0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+p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2D5E5065" w14:textId="19429723" w:rsidR="00A779D0" w:rsidRPr="007A34CB" w:rsidRDefault="00A779D0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D034F8A" w14:textId="4456A24E" w:rsidR="00751B27" w:rsidRDefault="006D1B27" w:rsidP="006D1B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Био, в свою очередь, определил эффективные напряжения</w:t>
      </w:r>
      <w:r w:rsidRPr="006D1B27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''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как: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6D1B27" w:rsidRPr="007A34CB" w14:paraId="5410C28E" w14:textId="77777777" w:rsidTr="00F54F1B">
        <w:tc>
          <w:tcPr>
            <w:tcW w:w="8500" w:type="dxa"/>
            <w:vAlign w:val="center"/>
          </w:tcPr>
          <w:p w14:paraId="250F6856" w14:textId="75DD2EF3" w:rsidR="006D1B27" w:rsidRPr="006D1B27" w:rsidRDefault="006D1B27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B2275DF" w14:textId="763B8770" w:rsidR="006D1B27" w:rsidRPr="007A34CB" w:rsidRDefault="006D1B27" w:rsidP="00F54F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8A7672B" w14:textId="33B5AA5A" w:rsidR="002807C9" w:rsidRPr="002807C9" w:rsidRDefault="006D1B27" w:rsidP="006D1B2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эффективных напряжений Био, как и упоминалось ранее. Эффективные напряжения Терцаги есть предельный случай эффективных напряжений Био при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807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2807C9">
        <w:rPr>
          <w:rFonts w:ascii="Times New Roman" w:eastAsiaTheme="minorEastAsia" w:hAnsi="Times New Roman" w:cs="Times New Roman"/>
          <w:sz w:val="28"/>
          <w:szCs w:val="28"/>
        </w:rPr>
        <w:t xml:space="preserve"> зависит исключительно от свойств порового пространства и скелета породы и не зависит от свойств жидкости. </w:t>
      </w:r>
    </w:p>
    <w:p w14:paraId="00804D22" w14:textId="551BC55A" w:rsidR="00751B27" w:rsidRDefault="00751B27" w:rsidP="006D75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F00C8" w14:textId="2E7DBF64" w:rsidR="00751B27" w:rsidRDefault="00751B27" w:rsidP="006D75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2424CA" w14:textId="6AA41B78" w:rsidR="00751B27" w:rsidRDefault="00751B27" w:rsidP="006D75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EAC60" w14:textId="11E7BA4A" w:rsidR="00751B27" w:rsidRDefault="00751B27" w:rsidP="006D75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27371" w14:textId="67735F42" w:rsidR="00751B27" w:rsidRDefault="00751B27" w:rsidP="006D75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1A636F" w14:textId="1F657EDB" w:rsidR="00751B27" w:rsidRDefault="00751B27" w:rsidP="006D75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C04FC2" w14:textId="53C081CB" w:rsidR="00751B27" w:rsidRDefault="00751B27" w:rsidP="006D75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402B0E" w14:textId="07C0778E" w:rsidR="00751B27" w:rsidRDefault="00751B27" w:rsidP="006D75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7304A" w14:textId="77C47F70" w:rsidR="00751B27" w:rsidRDefault="00751B27" w:rsidP="006D75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59F5EE" w14:textId="3E3C8A3F" w:rsidR="00751B27" w:rsidRDefault="00751B27" w:rsidP="006D75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90641C" w14:textId="455D5C1D" w:rsidR="00751B27" w:rsidRDefault="00751B27" w:rsidP="006D75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3AB7D" w14:textId="77777777" w:rsidR="00751B27" w:rsidRPr="0084138F" w:rsidRDefault="00751B27" w:rsidP="00751B2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47A7F5" w14:textId="7BCC3402" w:rsidR="005E7302" w:rsidRDefault="005E7302" w:rsidP="005E730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="00C825FD" w:rsidRPr="00C825F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 МЕТОД КОНЕЧНЫХ ЭЛЕМЕНТОВ</w:t>
      </w:r>
    </w:p>
    <w:p w14:paraId="1B9337C9" w14:textId="20BAD4CC" w:rsidR="005E7302" w:rsidRDefault="00C93B17" w:rsidP="00803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конечных элементов является одним из наиболее популярных методов решения задач математической физики. Основное применение метода заключается в решении начально-краевых задач в двух- и трехмерных областях.</w:t>
      </w:r>
      <w:r w:rsidR="007A34CB" w:rsidRPr="007A34CB">
        <w:rPr>
          <w:rFonts w:ascii="Times New Roman" w:hAnsi="Times New Roman" w:cs="Times New Roman"/>
          <w:sz w:val="28"/>
          <w:szCs w:val="28"/>
        </w:rPr>
        <w:t xml:space="preserve"> </w:t>
      </w:r>
      <w:r w:rsidR="007A34CB">
        <w:rPr>
          <w:rFonts w:ascii="Times New Roman" w:hAnsi="Times New Roman" w:cs="Times New Roman"/>
          <w:sz w:val="28"/>
          <w:szCs w:val="28"/>
        </w:rPr>
        <w:t xml:space="preserve">Поясним суть метода на простом примере одномерной </w:t>
      </w:r>
      <w:r w:rsidR="00EC0CEF">
        <w:rPr>
          <w:rFonts w:ascii="Times New Roman" w:hAnsi="Times New Roman" w:cs="Times New Roman"/>
          <w:sz w:val="28"/>
          <w:szCs w:val="28"/>
        </w:rPr>
        <w:t xml:space="preserve">первой краевой </w:t>
      </w:r>
      <w:r w:rsidR="007A34CB">
        <w:rPr>
          <w:rFonts w:ascii="Times New Roman" w:hAnsi="Times New Roman" w:cs="Times New Roman"/>
          <w:sz w:val="28"/>
          <w:szCs w:val="28"/>
        </w:rPr>
        <w:t>задач</w:t>
      </w:r>
      <w:r w:rsidR="00EC0CEF">
        <w:rPr>
          <w:rFonts w:ascii="Times New Roman" w:hAnsi="Times New Roman" w:cs="Times New Roman"/>
          <w:sz w:val="28"/>
          <w:szCs w:val="28"/>
        </w:rPr>
        <w:t>и</w:t>
      </w:r>
      <w:r w:rsidR="007A34C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7A34CB" w14:paraId="0B1F843F" w14:textId="77777777" w:rsidTr="007A34CB">
        <w:tc>
          <w:tcPr>
            <w:tcW w:w="8500" w:type="dxa"/>
            <w:vAlign w:val="center"/>
          </w:tcPr>
          <w:p w14:paraId="43F64502" w14:textId="02FA68A4" w:rsidR="007A34CB" w:rsidRDefault="007A34CB" w:rsidP="007A3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0&lt;x&lt;1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9C2395D" w14:textId="60A8EB46" w:rsidR="007A34CB" w:rsidRPr="007A34CB" w:rsidRDefault="007A34CB" w:rsidP="007A3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6D75E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A34CB" w14:paraId="5F43B7A1" w14:textId="77777777" w:rsidTr="007A34CB">
        <w:tc>
          <w:tcPr>
            <w:tcW w:w="8500" w:type="dxa"/>
            <w:vAlign w:val="center"/>
          </w:tcPr>
          <w:p w14:paraId="3F63AB8A" w14:textId="5885DA0E" w:rsidR="007A34CB" w:rsidRDefault="007A34CB" w:rsidP="007A34C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=0,  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6DB8A2A0" w14:textId="1B83AAF3" w:rsidR="007A34CB" w:rsidRDefault="007A34CB" w:rsidP="007A34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6D75E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</w:t>
            </w:r>
            <w:r w:rsidR="009C7DE1" w:rsidRPr="009C7DE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09D48CC" w14:textId="76A2E5FD" w:rsidR="009C7DE1" w:rsidRDefault="009C7DE1" w:rsidP="009C7DE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Здесь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известные функции, причем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непрерывны,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непрерывно-дифференцируема. Решение исходной задачи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дважды непрерывно-дифференцируемой функцией. </w:t>
      </w:r>
    </w:p>
    <w:p w14:paraId="62BF0E74" w14:textId="79EB2730" w:rsidR="009C7DE1" w:rsidRDefault="006D71E6" w:rsidP="009C7DE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Сперва необходимо переформулировать</w:t>
      </w:r>
      <w:r w:rsidR="009C7DE1">
        <w:rPr>
          <w:rFonts w:ascii="Times New Roman" w:eastAsiaTheme="minorEastAsia" w:hAnsi="Times New Roman" w:cs="Times New Roman"/>
          <w:sz w:val="28"/>
          <w:szCs w:val="28"/>
        </w:rPr>
        <w:t xml:space="preserve"> исходную задачу с целью снижения требований, предъявляемым к функциям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9C7DE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9C7DE1">
        <w:rPr>
          <w:rFonts w:ascii="Times New Roman" w:eastAsiaTheme="minorEastAsia" w:hAnsi="Times New Roman" w:cs="Times New Roman"/>
          <w:sz w:val="28"/>
          <w:szCs w:val="28"/>
        </w:rPr>
        <w:t xml:space="preserve">. Для этого рассмотрим некоторую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9C7DE1">
        <w:rPr>
          <w:rFonts w:ascii="Times New Roman" w:eastAsiaTheme="minorEastAsia" w:hAnsi="Times New Roman" w:cs="Times New Roman"/>
          <w:sz w:val="28"/>
          <w:szCs w:val="28"/>
        </w:rPr>
        <w:t xml:space="preserve">, умножим на нее уравнение </w:t>
      </w:r>
      <w:r w:rsidR="009C7DE1" w:rsidRPr="009C7DE1">
        <w:rPr>
          <w:rFonts w:ascii="Times New Roman" w:eastAsiaTheme="minorEastAsia" w:hAnsi="Times New Roman" w:cs="Times New Roman"/>
          <w:sz w:val="28"/>
          <w:szCs w:val="28"/>
          <w:highlight w:val="yellow"/>
        </w:rPr>
        <w:t>(1.1)</w:t>
      </w:r>
      <w:r w:rsidR="009C7DE1">
        <w:rPr>
          <w:rFonts w:ascii="Times New Roman" w:eastAsiaTheme="minorEastAsia" w:hAnsi="Times New Roman" w:cs="Times New Roman"/>
          <w:sz w:val="28"/>
          <w:szCs w:val="28"/>
        </w:rPr>
        <w:t xml:space="preserve"> и проинтегрируем по всему отрезку </w:t>
      </w:r>
      <m:oMath>
        <m:r>
          <w:rPr>
            <w:rFonts w:ascii="Cambria Math" w:hAnsi="Cambria Math" w:cs="Times New Roman"/>
            <w:sz w:val="28"/>
            <w:szCs w:val="28"/>
          </w:rPr>
          <m:t>0&lt;x&lt;1</m:t>
        </m:r>
      </m:oMath>
      <w:r w:rsidR="009C7DE1" w:rsidRPr="009C7DE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C7DE1">
        <w:rPr>
          <w:rFonts w:ascii="Times New Roman" w:eastAsiaTheme="minorEastAsia" w:hAnsi="Times New Roman" w:cs="Times New Roman"/>
          <w:sz w:val="28"/>
          <w:szCs w:val="28"/>
        </w:rPr>
        <w:t>После применения формулы интегрирования по частям, получим следующее выражение: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9C7DE1" w:rsidRPr="007A34CB" w14:paraId="3C846AA2" w14:textId="77777777" w:rsidTr="00A755FE">
        <w:tc>
          <w:tcPr>
            <w:tcW w:w="8500" w:type="dxa"/>
            <w:vAlign w:val="center"/>
          </w:tcPr>
          <w:p w14:paraId="6C6E0888" w14:textId="3ED2B90A" w:rsidR="009C7DE1" w:rsidRPr="009C7DE1" w:rsidRDefault="00E56FEB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quv 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fv dx</m:t>
                    </m:r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544A2BF0" w14:textId="54F0E53E" w:rsidR="009C7DE1" w:rsidRPr="007A34CB" w:rsidRDefault="009C7DE1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232A36B" w14:textId="4C546D0E" w:rsidR="009C7DE1" w:rsidRDefault="009C7DE1" w:rsidP="009C7DE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Потребовав от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удовлетворения граничным условиям </w:t>
      </w:r>
      <w:r w:rsidRPr="009C7DE1">
        <w:rPr>
          <w:rFonts w:ascii="Times New Roman" w:eastAsiaTheme="minorEastAsia" w:hAnsi="Times New Roman" w:cs="Times New Roman"/>
          <w:sz w:val="28"/>
          <w:szCs w:val="28"/>
          <w:highlight w:val="yellow"/>
        </w:rPr>
        <w:t>(1.2)</w:t>
      </w:r>
      <w:r>
        <w:rPr>
          <w:rFonts w:ascii="Times New Roman" w:eastAsiaTheme="minorEastAsia" w:hAnsi="Times New Roman" w:cs="Times New Roman"/>
          <w:sz w:val="28"/>
          <w:szCs w:val="28"/>
        </w:rPr>
        <w:t>, получим слабую (вариационную) формулировку исходной задачи: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9C7DE1" w:rsidRPr="007A34CB" w14:paraId="7F60B673" w14:textId="77777777" w:rsidTr="00A755FE">
        <w:tc>
          <w:tcPr>
            <w:tcW w:w="8500" w:type="dxa"/>
            <w:vAlign w:val="center"/>
          </w:tcPr>
          <w:p w14:paraId="2629C3F0" w14:textId="67C3D8C0" w:rsidR="009C7DE1" w:rsidRPr="009C7DE1" w:rsidRDefault="00E56FEB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+quv-fv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=0,  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=0,  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2B4E8C14" w14:textId="5E88E87B" w:rsidR="009C7DE1" w:rsidRPr="007A34CB" w:rsidRDefault="009C7DE1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 w:rsidR="006D71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DE88CAC" w14:textId="707ACDE0" w:rsidR="009C7DE1" w:rsidRDefault="006D71E6" w:rsidP="009C7DE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требования, предъявляемые ранее к входящим в формулировку задачи функциям, можно снизить и требовать, например, от искомой функции лишь непрерывной дифференцируемости. Отметим, что равенство </w:t>
      </w:r>
      <w:r w:rsidRPr="00EF10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(1.4)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выполняться 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E2BDAA" w14:textId="03571A9C" w:rsidR="006D71E6" w:rsidRDefault="006D71E6" w:rsidP="006D71E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Следующим шагом является построение приближенного решения, представляемого в виде линейной комбинации некоторых наперед заданных, линейно-независимых базисных функций</w:t>
      </w:r>
      <w:r w:rsidR="00EF107A">
        <w:rPr>
          <w:rFonts w:ascii="Times New Roman" w:eastAsiaTheme="minorEastAsia" w:hAnsi="Times New Roman" w:cs="Times New Roman"/>
          <w:sz w:val="28"/>
          <w:szCs w:val="28"/>
        </w:rPr>
        <w:t>, причем считаем, что эти функции удовлетворяют граничным условиям исходной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6D71E6" w:rsidRPr="007A34CB" w14:paraId="2310EAE5" w14:textId="77777777" w:rsidTr="00A755FE">
        <w:tc>
          <w:tcPr>
            <w:tcW w:w="8500" w:type="dxa"/>
            <w:vAlign w:val="center"/>
          </w:tcPr>
          <w:p w14:paraId="549AA0AB" w14:textId="1A6FF77C" w:rsidR="006D71E6" w:rsidRPr="009C7DE1" w:rsidRDefault="00E56FEB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4B1295FD" w14:textId="407DD13C" w:rsidR="006D71E6" w:rsidRPr="007A34CB" w:rsidRDefault="006D71E6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 w:rsidR="00EF10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26EE158" w14:textId="1F09D0CD" w:rsidR="006D71E6" w:rsidRDefault="00EF107A" w:rsidP="00EF107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подстановки </w:t>
      </w:r>
      <w:r w:rsidRPr="00EF10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(1.5)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Pr="00EF10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(1.4)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EF107A" w:rsidRPr="007A34CB" w14:paraId="3B2AF557" w14:textId="77777777" w:rsidTr="00A755FE">
        <w:tc>
          <w:tcPr>
            <w:tcW w:w="8500" w:type="dxa"/>
            <w:vAlign w:val="center"/>
          </w:tcPr>
          <w:p w14:paraId="3FBA401B" w14:textId="3A1EA888" w:rsidR="00EF107A" w:rsidRPr="009C7DE1" w:rsidRDefault="00E56FEB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+q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-fv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673A1B01" w14:textId="6D5FD34D" w:rsidR="00EF107A" w:rsidRPr="007A34CB" w:rsidRDefault="00EF107A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E44FE41" w14:textId="2E3ADDE9" w:rsidR="00225F03" w:rsidRDefault="00EF107A" w:rsidP="00EF107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выражение (1.4) должно выполняться для любых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 качестве этих функций возьмем базисные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После подстановки каждой базисной функции в выражение </w:t>
      </w:r>
      <w:r w:rsidRPr="00EF107A">
        <w:rPr>
          <w:rFonts w:ascii="Times New Roman" w:eastAsiaTheme="minorEastAsia" w:hAnsi="Times New Roman" w:cs="Times New Roman"/>
          <w:sz w:val="28"/>
          <w:szCs w:val="28"/>
          <w:highlight w:val="yellow"/>
        </w:rPr>
        <w:t>(1.6)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 систему линейных алгебраических уравнений для определения констант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225F03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A60505" w:rsidRPr="007A34CB" w14:paraId="019EAC91" w14:textId="77777777" w:rsidTr="00A755FE">
        <w:tc>
          <w:tcPr>
            <w:tcW w:w="8500" w:type="dxa"/>
            <w:vAlign w:val="center"/>
          </w:tcPr>
          <w:p w14:paraId="55655111" w14:textId="64C55DD7" w:rsidR="00A60505" w:rsidRPr="00A60505" w:rsidRDefault="00A60505" w:rsidP="00A6050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A∙X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=b,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2AE3D63D" w14:textId="5398F366" w:rsidR="00A60505" w:rsidRPr="007A34CB" w:rsidRDefault="00A60505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52B48AF" w14:textId="562DA069" w:rsidR="006D71E6" w:rsidRDefault="00A60505" w:rsidP="00A6050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элементы матрицы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A605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вектора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следующим образом: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A60505" w:rsidRPr="007A34CB" w14:paraId="425031BA" w14:textId="77777777" w:rsidTr="00A755FE">
        <w:tc>
          <w:tcPr>
            <w:tcW w:w="8500" w:type="dxa"/>
            <w:vAlign w:val="center"/>
          </w:tcPr>
          <w:p w14:paraId="489B0E00" w14:textId="7C34F3F0" w:rsidR="00A60505" w:rsidRPr="00A60505" w:rsidRDefault="00E56FEB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+q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7F74E3B2" w14:textId="5AC021F3" w:rsidR="00A60505" w:rsidRPr="007A34CB" w:rsidRDefault="00A60505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003BAC6" w14:textId="26F0637A" w:rsidR="00A60505" w:rsidRDefault="00332A59" w:rsidP="00A6050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Введем следующ</w:t>
      </w:r>
      <w:r w:rsidR="000A601C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е обозначени</w:t>
      </w:r>
      <w:r w:rsidR="000A601C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332A59" w:rsidRPr="007A34CB" w14:paraId="6887971B" w14:textId="77777777" w:rsidTr="00A755FE">
        <w:tc>
          <w:tcPr>
            <w:tcW w:w="8500" w:type="dxa"/>
            <w:vAlign w:val="center"/>
          </w:tcPr>
          <w:p w14:paraId="49FC1E2B" w14:textId="6E4B4DE6" w:rsidR="00332A59" w:rsidRPr="00A60505" w:rsidRDefault="00332A59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u,v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+qu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681E2BEA" w14:textId="4608FD93" w:rsidR="00332A59" w:rsidRPr="007A34CB" w:rsidRDefault="00332A59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9)</w:t>
            </w:r>
          </w:p>
        </w:tc>
      </w:tr>
    </w:tbl>
    <w:p w14:paraId="3AF27BFA" w14:textId="1DB56CB1" w:rsidR="00332A59" w:rsidRDefault="00332A59" w:rsidP="00A6050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называ</w:t>
      </w:r>
      <w:r w:rsidR="000A601C">
        <w:rPr>
          <w:rFonts w:ascii="Times New Roman" w:eastAsiaTheme="minorEastAsia" w:hAnsi="Times New Roman" w:cs="Times New Roman"/>
          <w:sz w:val="28"/>
          <w:szCs w:val="28"/>
        </w:rPr>
        <w:t>емое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билинейной форм</w:t>
      </w:r>
      <w:r w:rsidR="000A601C">
        <w:rPr>
          <w:rFonts w:ascii="Times New Roman" w:eastAsiaTheme="minorEastAsia" w:hAnsi="Times New Roman" w:cs="Times New Roman"/>
          <w:sz w:val="28"/>
          <w:szCs w:val="28"/>
        </w:rPr>
        <w:t>ой</w:t>
      </w:r>
      <w:r>
        <w:rPr>
          <w:rFonts w:ascii="Times New Roman" w:eastAsiaTheme="minorEastAsia" w:hAnsi="Times New Roman" w:cs="Times New Roman"/>
          <w:sz w:val="28"/>
          <w:szCs w:val="28"/>
        </w:rPr>
        <w:t>. Тогда коэффициенты матрицы СЛАУ могут быть записаны через введенн</w:t>
      </w:r>
      <w:r w:rsidR="000A601C"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е обозначени</w:t>
      </w:r>
      <w:r w:rsidR="000A601C">
        <w:rPr>
          <w:rFonts w:ascii="Times New Roman" w:eastAsiaTheme="minorEastAsia" w:hAnsi="Times New Roman" w:cs="Times New Roman"/>
          <w:sz w:val="28"/>
          <w:szCs w:val="28"/>
        </w:rPr>
        <w:t>е следующим образом</w:t>
      </w:r>
      <w:r w:rsidR="00C97FDD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C97FDD" w:rsidRPr="007A34CB" w14:paraId="09B8A375" w14:textId="77777777" w:rsidTr="00A755FE">
        <w:tc>
          <w:tcPr>
            <w:tcW w:w="8500" w:type="dxa"/>
            <w:vAlign w:val="center"/>
          </w:tcPr>
          <w:p w14:paraId="1126D0AE" w14:textId="54177447" w:rsidR="00C97FDD" w:rsidRPr="00A60505" w:rsidRDefault="00E56FEB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8" w:type="dxa"/>
            <w:vAlign w:val="center"/>
          </w:tcPr>
          <w:p w14:paraId="19205DBC" w14:textId="73B4BC6E" w:rsidR="00C97FDD" w:rsidRPr="007A34CB" w:rsidRDefault="00C97FDD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 w:rsidR="000A60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F7C2577" w14:textId="6053CE06" w:rsidR="00C97FDD" w:rsidRDefault="00C97FDD" w:rsidP="00A6050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Можем заметить, что матрица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симметричной.</w:t>
      </w:r>
    </w:p>
    <w:p w14:paraId="0A139F63" w14:textId="4EC47EF9" w:rsidR="00C97FDD" w:rsidRDefault="000A601C" w:rsidP="00C97FD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итогу, решение исходной краевой задачи свелось к решению системы линейных алгебраических уравнений. При этом, матрица системы может иметь большую размерность в случае выбора большого набора базисных функций. Вдобавок, матрица системы является сильно заполненной, что также способствует повышению вычислительных затрат. Избавиться от такого недостатка метода позволяет выбор базисных функций некоторого специального вида, а именно финитных базисных функций.</w:t>
      </w:r>
      <w:r w:rsidR="00EC0CEF">
        <w:rPr>
          <w:rFonts w:ascii="Times New Roman" w:eastAsiaTheme="minorEastAsia" w:hAnsi="Times New Roman" w:cs="Times New Roman"/>
          <w:sz w:val="28"/>
          <w:szCs w:val="28"/>
        </w:rPr>
        <w:t xml:space="preserve"> В этом случае большинство элементов матрицы станут равными </w:t>
      </w:r>
      <w:proofErr w:type="gramStart"/>
      <w:r w:rsidR="00EC0CEF">
        <w:rPr>
          <w:rFonts w:ascii="Times New Roman" w:eastAsiaTheme="minorEastAsia" w:hAnsi="Times New Roman" w:cs="Times New Roman"/>
          <w:sz w:val="28"/>
          <w:szCs w:val="28"/>
        </w:rPr>
        <w:t>нулю</w:t>
      </w:r>
      <w:proofErr w:type="gramEnd"/>
      <w:r w:rsidR="00EC0CEF">
        <w:rPr>
          <w:rFonts w:ascii="Times New Roman" w:eastAsiaTheme="minorEastAsia" w:hAnsi="Times New Roman" w:cs="Times New Roman"/>
          <w:sz w:val="28"/>
          <w:szCs w:val="28"/>
        </w:rPr>
        <w:t xml:space="preserve"> и матрица станет более разреженной. Напомним, что финитными называются такие функции, которые не равны нулю в пределах некоторой замкнутой области, а вне этой области обращаются в нуль.</w:t>
      </w:r>
    </w:p>
    <w:p w14:paraId="0B2BDE92" w14:textId="5BEF2843" w:rsidR="002209C7" w:rsidRDefault="00EC0CEF" w:rsidP="00EC0CE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Перейдем теперь к более близкому нам случаю двумерной задачи.</w:t>
      </w:r>
      <w:r w:rsidR="002209C7">
        <w:rPr>
          <w:rFonts w:ascii="Times New Roman" w:eastAsiaTheme="minorEastAsia" w:hAnsi="Times New Roman" w:cs="Times New Roman"/>
          <w:sz w:val="28"/>
          <w:szCs w:val="28"/>
        </w:rPr>
        <w:t xml:space="preserve"> В качестве примера рассмотрим первую краевую задачу для уравнения Пуассона</w:t>
      </w:r>
      <w:r w:rsidR="002209C7" w:rsidRPr="002209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09C7">
        <w:rPr>
          <w:rFonts w:ascii="Times New Roman" w:eastAsiaTheme="minorEastAsia" w:hAnsi="Times New Roman" w:cs="Times New Roman"/>
          <w:sz w:val="28"/>
          <w:szCs w:val="28"/>
        </w:rPr>
        <w:t xml:space="preserve">в области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="002209C7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2209C7" w:rsidRPr="007A34CB" w14:paraId="083D1455" w14:textId="77777777" w:rsidTr="00A755FE">
        <w:tc>
          <w:tcPr>
            <w:tcW w:w="8500" w:type="dxa"/>
            <w:vAlign w:val="center"/>
          </w:tcPr>
          <w:p w14:paraId="440E6CF6" w14:textId="3D851C82" w:rsidR="002209C7" w:rsidRPr="002209C7" w:rsidRDefault="002209C7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Ω: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∆u=-f,  ∂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Ω: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7876FFB7" w14:textId="0F9E187C" w:rsidR="002209C7" w:rsidRPr="007A34CB" w:rsidRDefault="002209C7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4280A44" w14:textId="503490E7" w:rsidR="00462D90" w:rsidRDefault="00C54BDC" w:rsidP="002209C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Также, как и в одномерном случае</w:t>
      </w:r>
      <w:r w:rsidR="002209C7">
        <w:rPr>
          <w:rFonts w:ascii="Times New Roman" w:eastAsiaTheme="minorEastAsia" w:hAnsi="Times New Roman" w:cs="Times New Roman"/>
          <w:sz w:val="28"/>
          <w:szCs w:val="28"/>
        </w:rPr>
        <w:t xml:space="preserve"> задача </w:t>
      </w:r>
      <w:r w:rsidR="00185616">
        <w:rPr>
          <w:rFonts w:ascii="Times New Roman" w:eastAsiaTheme="minorEastAsia" w:hAnsi="Times New Roman" w:cs="Times New Roman"/>
          <w:sz w:val="28"/>
          <w:szCs w:val="28"/>
        </w:rPr>
        <w:t>записывается в слабой формулировке. Для</w:t>
      </w:r>
      <w:r w:rsidR="00C825FD" w:rsidRPr="00C825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25FD">
        <w:rPr>
          <w:rFonts w:ascii="Times New Roman" w:eastAsiaTheme="minorEastAsia" w:hAnsi="Times New Roman" w:cs="Times New Roman"/>
          <w:sz w:val="28"/>
          <w:szCs w:val="28"/>
        </w:rPr>
        <w:t>этого</w:t>
      </w:r>
      <w:r w:rsidR="00185616">
        <w:rPr>
          <w:rFonts w:ascii="Times New Roman" w:eastAsiaTheme="minorEastAsia" w:hAnsi="Times New Roman" w:cs="Times New Roman"/>
          <w:sz w:val="28"/>
          <w:szCs w:val="28"/>
        </w:rPr>
        <w:t xml:space="preserve"> берется некоторая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 w:rsidR="00185616" w:rsidRPr="0018561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85616">
        <w:rPr>
          <w:rFonts w:ascii="Times New Roman" w:eastAsiaTheme="minorEastAsia" w:hAnsi="Times New Roman" w:cs="Times New Roman"/>
          <w:sz w:val="28"/>
          <w:szCs w:val="28"/>
        </w:rPr>
        <w:t>исходное уравнение умножается на эту функцию и интегрируется по всей области</w:t>
      </w:r>
      <w:r w:rsidR="00462D90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462D90" w:rsidRPr="007A34CB" w14:paraId="2D1BC127" w14:textId="77777777" w:rsidTr="00A755FE">
        <w:tc>
          <w:tcPr>
            <w:tcW w:w="8500" w:type="dxa"/>
            <w:vAlign w:val="center"/>
          </w:tcPr>
          <w:p w14:paraId="469D5F68" w14:textId="253547E0" w:rsidR="00462D90" w:rsidRPr="00462D90" w:rsidRDefault="00E56FEB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∆u 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1E61E85C" w14:textId="1CD944EE" w:rsidR="00462D90" w:rsidRPr="007A34CB" w:rsidRDefault="00462D90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B2540C8" w14:textId="57052605" w:rsidR="00323ABF" w:rsidRDefault="00323ABF" w:rsidP="002209C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Преобразуем подынтегральное выражение в левой части равенства: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323ABF" w:rsidRPr="007A34CB" w14:paraId="22AC7616" w14:textId="77777777" w:rsidTr="00A755FE">
        <w:tc>
          <w:tcPr>
            <w:tcW w:w="8500" w:type="dxa"/>
            <w:vAlign w:val="center"/>
          </w:tcPr>
          <w:p w14:paraId="1FEA302E" w14:textId="2BD8C293" w:rsidR="00323ABF" w:rsidRPr="00323ABF" w:rsidRDefault="00323ABF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∆u=∇∙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 ∇u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-∇u∙∇v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764726E7" w14:textId="71DEFBEB" w:rsidR="00323ABF" w:rsidRPr="007A34CB" w:rsidRDefault="00323ABF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A5A904A" w14:textId="29D92020" w:rsidR="00323ABF" w:rsidRDefault="00323ABF" w:rsidP="002209C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Потребовав от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удовлетворения граничным условиям и воспользовавшись формулой Остроградского-Гаусса, получим слабую формулировку исходной задачи: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323ABF" w:rsidRPr="007A34CB" w14:paraId="44EDB35D" w14:textId="77777777" w:rsidTr="00A755FE">
        <w:tc>
          <w:tcPr>
            <w:tcW w:w="8500" w:type="dxa"/>
            <w:vAlign w:val="center"/>
          </w:tcPr>
          <w:p w14:paraId="6581D76D" w14:textId="5E3101C6" w:rsidR="00323ABF" w:rsidRPr="00323ABF" w:rsidRDefault="00E56FEB" w:rsidP="00A755F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∇u∙∇v-fv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41326230" w14:textId="4251DC4D" w:rsidR="00323ABF" w:rsidRPr="007A34CB" w:rsidRDefault="00323ABF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9171ADA" w14:textId="26ED03CE" w:rsidR="00EC0CEF" w:rsidRDefault="00012A28" w:rsidP="00DA20E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рассматриваемая область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дискретизируется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A20E9">
        <w:rPr>
          <w:rFonts w:ascii="Times New Roman" w:eastAsiaTheme="minorEastAsia" w:hAnsi="Times New Roman" w:cs="Times New Roman"/>
          <w:sz w:val="28"/>
          <w:szCs w:val="28"/>
        </w:rPr>
        <w:t xml:space="preserve"> Все вычисления в данной работе проводятся с помощью пакета с открытым исходным кодом </w:t>
      </w:r>
      <w:proofErr w:type="spellStart"/>
      <w:r w:rsidR="00DA20E9">
        <w:rPr>
          <w:rFonts w:ascii="Times New Roman" w:eastAsiaTheme="minorEastAsia" w:hAnsi="Times New Roman" w:cs="Times New Roman"/>
          <w:sz w:val="28"/>
          <w:szCs w:val="28"/>
          <w:lang w:val="en-US"/>
        </w:rPr>
        <w:t>FreeFem</w:t>
      </w:r>
      <w:proofErr w:type="spellEnd"/>
      <w:r w:rsidR="00DA20E9" w:rsidRPr="00DA20E9">
        <w:rPr>
          <w:rFonts w:ascii="Times New Roman" w:eastAsiaTheme="minorEastAsia" w:hAnsi="Times New Roman" w:cs="Times New Roman"/>
          <w:sz w:val="28"/>
          <w:szCs w:val="28"/>
        </w:rPr>
        <w:t>++</w:t>
      </w:r>
      <w:r w:rsidR="00DA20E9">
        <w:rPr>
          <w:rFonts w:ascii="Times New Roman" w:eastAsiaTheme="minorEastAsia" w:hAnsi="Times New Roman" w:cs="Times New Roman"/>
          <w:sz w:val="28"/>
          <w:szCs w:val="28"/>
        </w:rPr>
        <w:t>, в котором есть встроенный генератор стеки.</w:t>
      </w:r>
      <w:r w:rsidR="00DA20E9" w:rsidRPr="00DA20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A20E9">
        <w:rPr>
          <w:rFonts w:ascii="Times New Roman" w:eastAsiaTheme="minorEastAsia" w:hAnsi="Times New Roman" w:cs="Times New Roman"/>
          <w:sz w:val="28"/>
          <w:szCs w:val="28"/>
          <w:lang w:val="en-US"/>
        </w:rPr>
        <w:t>FreeFem</w:t>
      </w:r>
      <w:proofErr w:type="spellEnd"/>
      <w:r w:rsidR="00DA20E9" w:rsidRPr="00DA20E9">
        <w:rPr>
          <w:rFonts w:ascii="Times New Roman" w:eastAsiaTheme="minorEastAsia" w:hAnsi="Times New Roman" w:cs="Times New Roman"/>
          <w:sz w:val="28"/>
          <w:szCs w:val="28"/>
        </w:rPr>
        <w:t xml:space="preserve">++ </w:t>
      </w:r>
      <w:r w:rsidR="00DA20E9">
        <w:rPr>
          <w:rFonts w:ascii="Times New Roman" w:eastAsiaTheme="minorEastAsia" w:hAnsi="Times New Roman" w:cs="Times New Roman"/>
          <w:sz w:val="28"/>
          <w:szCs w:val="28"/>
        </w:rPr>
        <w:t>проводит триангуляцию области, то есть разбивает исходную область на элементы, являющиеся треугольниками.</w:t>
      </w:r>
      <w:r w:rsidR="006574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747C" w:rsidRPr="0065747C">
        <w:rPr>
          <w:rFonts w:ascii="Times New Roman" w:eastAsiaTheme="minorEastAsia" w:hAnsi="Times New Roman" w:cs="Times New Roman"/>
          <w:sz w:val="28"/>
          <w:szCs w:val="28"/>
          <w:highlight w:val="red"/>
        </w:rPr>
        <w:t>(пример сетки)</w:t>
      </w:r>
      <w:r w:rsidR="00DA20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3ABF">
        <w:rPr>
          <w:rFonts w:ascii="Times New Roman" w:eastAsiaTheme="minorEastAsia" w:hAnsi="Times New Roman" w:cs="Times New Roman"/>
          <w:sz w:val="28"/>
          <w:szCs w:val="28"/>
        </w:rPr>
        <w:t>Вид приближенного решения аналогичен приведенному ранее. П</w:t>
      </w:r>
      <w:r w:rsidR="00C54BDC">
        <w:rPr>
          <w:rFonts w:ascii="Times New Roman" w:eastAsiaTheme="minorEastAsia" w:hAnsi="Times New Roman" w:cs="Times New Roman"/>
          <w:sz w:val="28"/>
          <w:szCs w:val="28"/>
        </w:rPr>
        <w:t>риближенное решение задачи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ищется</w:t>
      </w:r>
      <w:r w:rsidR="00C54BDC">
        <w:rPr>
          <w:rFonts w:ascii="Times New Roman" w:eastAsiaTheme="minorEastAsia" w:hAnsi="Times New Roman" w:cs="Times New Roman"/>
          <w:sz w:val="28"/>
          <w:szCs w:val="28"/>
        </w:rPr>
        <w:t xml:space="preserve"> в виде линейной комбинации финитных базисных функций</w:t>
      </w:r>
      <w:r w:rsidR="00DA20E9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DA20E9" w:rsidRPr="007A34CB" w14:paraId="5E18BA51" w14:textId="77777777" w:rsidTr="00A755FE">
        <w:tc>
          <w:tcPr>
            <w:tcW w:w="8500" w:type="dxa"/>
            <w:vAlign w:val="center"/>
          </w:tcPr>
          <w:p w14:paraId="644F6539" w14:textId="60E8C390" w:rsidR="00DA20E9" w:rsidRPr="009C7DE1" w:rsidRDefault="00E56FEB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x,y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54EB3337" w14:textId="75B0A07F" w:rsidR="00DA20E9" w:rsidRPr="007A34CB" w:rsidRDefault="00DA20E9" w:rsidP="00A755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A34CB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5)</w:t>
            </w:r>
          </w:p>
        </w:tc>
      </w:tr>
    </w:tbl>
    <w:p w14:paraId="1C45309F" w14:textId="7FFC99C5" w:rsidR="00DA20E9" w:rsidRDefault="00DD03B0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FreeFem</w:t>
      </w:r>
      <w:proofErr w:type="spellEnd"/>
      <w:r w:rsidRPr="00DD03B0">
        <w:rPr>
          <w:rFonts w:ascii="Times New Roman" w:eastAsiaTheme="minorEastAsia" w:hAnsi="Times New Roman" w:cs="Times New Roman"/>
          <w:sz w:val="28"/>
          <w:szCs w:val="28"/>
        </w:rPr>
        <w:t xml:space="preserve">++ </w:t>
      </w:r>
      <w:r>
        <w:rPr>
          <w:rFonts w:ascii="Times New Roman" w:eastAsiaTheme="minorEastAsia" w:hAnsi="Times New Roman" w:cs="Times New Roman"/>
          <w:sz w:val="28"/>
          <w:szCs w:val="28"/>
        </w:rPr>
        <w:t>большой выбор типов базисных функций, наиболее распространенными являются кусочно-постоянные функции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DD03B0">
        <w:rPr>
          <w:rFonts w:ascii="Times New Roman" w:eastAsiaTheme="minorEastAsia" w:hAnsi="Times New Roman" w:cs="Times New Roman"/>
          <w:sz w:val="28"/>
          <w:szCs w:val="28"/>
        </w:rPr>
        <w:t>0-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элементы),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кусочно-линейные функции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DD03B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элементы) и кусочно-квадратичные функции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DD03B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элементы).</w:t>
      </w:r>
    </w:p>
    <w:p w14:paraId="18A42363" w14:textId="6BEE5A83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1353B8" w14:textId="2A7F84B3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128C1C" w14:textId="5795FA24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AA2D8B" w14:textId="2EA1E7A4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40569F" w14:textId="0347D5A7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DC0A82" w14:textId="158C08D4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3B7147" w14:textId="5B75767A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4EFD50" w14:textId="2558BB7C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1D3A38" w14:textId="744F5CB1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A3F727" w14:textId="644D4897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E6B641" w14:textId="44EA9695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9FAA17" w14:textId="664D3DFF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505367" w14:textId="709C623E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71DDD5" w14:textId="3D581137" w:rsidR="002C04E5" w:rsidRDefault="002C04E5" w:rsidP="00DD03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718486" w14:textId="46C83C01" w:rsidR="00E166EB" w:rsidRDefault="00E166EB" w:rsidP="00E166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Pr="00E166E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E0AD8" w:rsidRPr="004E0AD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НАЗВАНИЕ ГЛАВЫ УТОЧНИТЬ</w:t>
      </w:r>
    </w:p>
    <w:p w14:paraId="34BBB09B" w14:textId="4FEAA0EF" w:rsidR="004E0AD8" w:rsidRDefault="004E0AD8" w:rsidP="00E166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5.1. Построение модели</w:t>
      </w:r>
    </w:p>
    <w:p w14:paraId="769946D7" w14:textId="67C96272" w:rsidR="002C04E5" w:rsidRDefault="00DD3F7D" w:rsidP="00DD3F7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PKN</w:t>
      </w:r>
      <w:r w:rsidRPr="00DD3F7D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геометрию трещины</w:t>
      </w:r>
      <w:r w:rsidR="00F71E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E1B" w:rsidRPr="00F71E1B">
        <w:rPr>
          <w:rFonts w:ascii="Times New Roman" w:eastAsiaTheme="minorEastAsia" w:hAnsi="Times New Roman" w:cs="Times New Roman"/>
          <w:sz w:val="28"/>
          <w:szCs w:val="28"/>
          <w:highlight w:val="yellow"/>
        </w:rPr>
        <w:t>(Рис. 1.1)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85E06">
        <w:rPr>
          <w:rFonts w:ascii="Times New Roman" w:eastAsiaTheme="minorEastAsia" w:hAnsi="Times New Roman" w:cs="Times New Roman"/>
          <w:sz w:val="28"/>
          <w:szCs w:val="28"/>
        </w:rPr>
        <w:t>Как уже было сказано для этой модели предполагается, что</w:t>
      </w:r>
      <w:r w:rsidR="0065747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4430288" w14:textId="49C8CE23" w:rsidR="0065747C" w:rsidRDefault="0065747C" w:rsidP="0065747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трещина имеет постоянную высоту по всей длине,</w:t>
      </w:r>
    </w:p>
    <w:p w14:paraId="3798FA3E" w14:textId="460C6A89" w:rsidR="0065747C" w:rsidRDefault="0065747C" w:rsidP="0065747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длина трещины много больше ее высоты,</w:t>
      </w:r>
    </w:p>
    <w:p w14:paraId="655FF537" w14:textId="207F018F" w:rsidR="0065747C" w:rsidRPr="0065747C" w:rsidRDefault="0065747C" w:rsidP="0065747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каждое вертикальное сечение трещины представляет собой эллипс</w:t>
      </w:r>
      <w:r w:rsidR="00F71E1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E58D3A" w14:textId="5C89DB16" w:rsidR="0065747C" w:rsidRDefault="00856300" w:rsidP="00856300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56300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A6C072" wp14:editId="030AABE1">
            <wp:extent cx="4976332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580" cy="29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DCD8" w14:textId="00845B90" w:rsidR="00F71E1B" w:rsidRPr="00C825FD" w:rsidRDefault="00F71E1B" w:rsidP="00F71E1B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71E1B"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C825F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C825FD">
        <w:rPr>
          <w:rFonts w:ascii="Times New Roman" w:eastAsiaTheme="minorEastAsia" w:hAnsi="Times New Roman" w:cs="Times New Roman"/>
          <w:sz w:val="24"/>
          <w:szCs w:val="24"/>
          <w:highlight w:val="yellow"/>
        </w:rPr>
        <w:t>1.1</w:t>
      </w:r>
      <w:r w:rsidRPr="00C825F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F71E1B">
        <w:rPr>
          <w:rFonts w:ascii="Times New Roman" w:eastAsiaTheme="minorEastAsia" w:hAnsi="Times New Roman" w:cs="Times New Roman"/>
          <w:sz w:val="24"/>
          <w:szCs w:val="24"/>
        </w:rPr>
        <w:t>Трещина</w:t>
      </w:r>
      <w:r w:rsidRPr="00C825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1E1B"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C825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1E1B">
        <w:rPr>
          <w:rFonts w:ascii="Times New Roman" w:eastAsiaTheme="minorEastAsia" w:hAnsi="Times New Roman" w:cs="Times New Roman"/>
          <w:sz w:val="24"/>
          <w:szCs w:val="24"/>
        </w:rPr>
        <w:t>модели</w:t>
      </w:r>
      <w:r w:rsidRPr="00C825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1E1B">
        <w:rPr>
          <w:rFonts w:ascii="Times New Roman" w:eastAsiaTheme="minorEastAsia" w:hAnsi="Times New Roman" w:cs="Times New Roman"/>
          <w:sz w:val="24"/>
          <w:szCs w:val="24"/>
          <w:lang w:val="en-US"/>
        </w:rPr>
        <w:t>PKN</w:t>
      </w:r>
      <w:r w:rsidRPr="00C825F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F71E1B">
        <w:rPr>
          <w:rFonts w:ascii="Times New Roman" w:eastAsiaTheme="minorEastAsia" w:hAnsi="Times New Roman" w:cs="Times New Roman"/>
          <w:sz w:val="24"/>
          <w:szCs w:val="24"/>
          <w:lang w:val="en-US"/>
        </w:rPr>
        <w:t>Perkins</w:t>
      </w:r>
      <w:r w:rsidRPr="00C825FD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F71E1B">
        <w:rPr>
          <w:rFonts w:ascii="Times New Roman" w:eastAsiaTheme="minorEastAsia" w:hAnsi="Times New Roman" w:cs="Times New Roman"/>
          <w:sz w:val="24"/>
          <w:szCs w:val="24"/>
          <w:lang w:val="en-US"/>
        </w:rPr>
        <w:t>Kern</w:t>
      </w:r>
      <w:r w:rsidRPr="00C825FD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F71E1B">
        <w:rPr>
          <w:rFonts w:ascii="Times New Roman" w:eastAsiaTheme="minorEastAsia" w:hAnsi="Times New Roman" w:cs="Times New Roman"/>
          <w:sz w:val="24"/>
          <w:szCs w:val="24"/>
          <w:lang w:val="en-US"/>
        </w:rPr>
        <w:t>Nordgred</w:t>
      </w:r>
      <w:r w:rsidRPr="00C825F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07876A9" w14:textId="304B12E3" w:rsidR="009432FB" w:rsidRDefault="00F71E1B" w:rsidP="00943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полученное в </w:t>
      </w:r>
      <w:r w:rsidRPr="00F71E1B">
        <w:rPr>
          <w:rFonts w:ascii="Times New Roman" w:eastAsiaTheme="minorEastAsia" w:hAnsi="Times New Roman" w:cs="Times New Roman"/>
          <w:sz w:val="28"/>
          <w:szCs w:val="28"/>
          <w:highlight w:val="yellow"/>
        </w:rPr>
        <w:t>главе 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решение для случая больших утечек жидкости в пласт и влияния трещиностойкости на кончике трещины, можем заключить что раскрытие трещины постоянно вдоль всей ее длины, давление, действующее в каждом сечении трещины на ее стенки, также постоянно по всей длине.</w:t>
      </w:r>
      <w:r w:rsidR="00E66A10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4E0AD8">
        <w:rPr>
          <w:rFonts w:ascii="Times New Roman" w:eastAsiaTheme="minorEastAsia" w:hAnsi="Times New Roman" w:cs="Times New Roman"/>
          <w:sz w:val="28"/>
          <w:szCs w:val="28"/>
        </w:rPr>
        <w:t>э</w:t>
      </w:r>
      <w:r w:rsidR="00E66A10">
        <w:rPr>
          <w:rFonts w:ascii="Times New Roman" w:eastAsiaTheme="minorEastAsia" w:hAnsi="Times New Roman" w:cs="Times New Roman"/>
          <w:sz w:val="28"/>
          <w:szCs w:val="28"/>
        </w:rPr>
        <w:t>том случае исходная задача упрощается и распадается на несколько подзадач, каждая из которых решается уже не в трехмерной области, а в двухмерной.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7500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E66A10">
        <w:rPr>
          <w:rFonts w:ascii="Times New Roman" w:eastAsiaTheme="minorEastAsia" w:hAnsi="Times New Roman" w:cs="Times New Roman"/>
          <w:sz w:val="28"/>
          <w:szCs w:val="28"/>
        </w:rPr>
        <w:t xml:space="preserve">авление </w:t>
      </w:r>
      <w:r w:rsidR="00057500">
        <w:rPr>
          <w:rFonts w:ascii="Times New Roman" w:eastAsiaTheme="minorEastAsia" w:hAnsi="Times New Roman" w:cs="Times New Roman"/>
          <w:sz w:val="28"/>
          <w:szCs w:val="28"/>
        </w:rPr>
        <w:t xml:space="preserve">в области </w:t>
      </w:r>
      <w:r w:rsidR="00E66A10">
        <w:rPr>
          <w:rFonts w:ascii="Times New Roman" w:eastAsiaTheme="minorEastAsia" w:hAnsi="Times New Roman" w:cs="Times New Roman"/>
          <w:sz w:val="28"/>
          <w:szCs w:val="28"/>
        </w:rPr>
        <w:t xml:space="preserve">около трещины допустимо определять лишь в одном </w:t>
      </w:r>
      <w:r w:rsidR="00057500">
        <w:rPr>
          <w:rFonts w:ascii="Times New Roman" w:eastAsiaTheme="minorEastAsia" w:hAnsi="Times New Roman" w:cs="Times New Roman"/>
          <w:sz w:val="28"/>
          <w:szCs w:val="28"/>
        </w:rPr>
        <w:t>горизонтальном</w:t>
      </w:r>
      <w:r w:rsidR="00E66A10">
        <w:rPr>
          <w:rFonts w:ascii="Times New Roman" w:eastAsiaTheme="minorEastAsia" w:hAnsi="Times New Roman" w:cs="Times New Roman"/>
          <w:sz w:val="28"/>
          <w:szCs w:val="28"/>
        </w:rPr>
        <w:t xml:space="preserve"> сечении</w:t>
      </w:r>
      <w:r w:rsidR="00985E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5E06" w:rsidRPr="00E66A10">
        <w:rPr>
          <w:rFonts w:ascii="Times New Roman" w:eastAsiaTheme="minorEastAsia" w:hAnsi="Times New Roman" w:cs="Times New Roman"/>
          <w:sz w:val="28"/>
          <w:szCs w:val="28"/>
          <w:highlight w:val="yellow"/>
        </w:rPr>
        <w:t>(рис. 1.2)</w:t>
      </w:r>
      <w:r w:rsidR="00985E06">
        <w:rPr>
          <w:rFonts w:ascii="Times New Roman" w:eastAsiaTheme="minorEastAsia" w:hAnsi="Times New Roman" w:cs="Times New Roman"/>
          <w:sz w:val="28"/>
          <w:szCs w:val="28"/>
        </w:rPr>
        <w:t>. Распределенные по всему объему вокруг трещины обратные напряжения таким же образом определяются в этом же сечении.</w:t>
      </w:r>
      <w:r w:rsidR="00E66A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432FB">
        <w:rPr>
          <w:rFonts w:ascii="Times New Roman" w:eastAsiaTheme="minorEastAsia" w:hAnsi="Times New Roman" w:cs="Times New Roman"/>
          <w:sz w:val="28"/>
          <w:szCs w:val="28"/>
        </w:rPr>
        <w:t xml:space="preserve">Раскрытие трещины моделируется в вертикальном сечении </w:t>
      </w:r>
      <w:r w:rsidR="009432FB" w:rsidRPr="009432FB">
        <w:rPr>
          <w:rFonts w:ascii="Times New Roman" w:eastAsiaTheme="minorEastAsia" w:hAnsi="Times New Roman" w:cs="Times New Roman"/>
          <w:sz w:val="28"/>
          <w:szCs w:val="28"/>
          <w:highlight w:val="yellow"/>
        </w:rPr>
        <w:t>(рис. 1.2)</w:t>
      </w:r>
      <w:r w:rsidR="009432F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C259B17" w14:textId="0AB34D54" w:rsidR="00E66A10" w:rsidRDefault="006C28A5" w:rsidP="00F71E1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C28A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BAA3F79" wp14:editId="7B4E03B7">
            <wp:extent cx="5129530" cy="2242772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697" cy="22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C7CE" w14:textId="61454F45" w:rsidR="00856300" w:rsidRDefault="006C28A5" w:rsidP="00F71E1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C28A5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FEECE6" wp14:editId="29BA64C0">
            <wp:extent cx="4450080" cy="2338162"/>
            <wp:effectExtent l="0" t="0" r="762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177" cy="234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3A9F" w14:textId="5AFD13FA" w:rsidR="00E66A10" w:rsidRPr="00E66A10" w:rsidRDefault="00E66A10" w:rsidP="00E66A10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71E1B"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E66A1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E66A10">
        <w:rPr>
          <w:rFonts w:ascii="Times New Roman" w:eastAsiaTheme="minorEastAsia" w:hAnsi="Times New Roman" w:cs="Times New Roman"/>
          <w:sz w:val="24"/>
          <w:szCs w:val="24"/>
          <w:highlight w:val="yellow"/>
        </w:rPr>
        <w:t>1.</w:t>
      </w:r>
      <w:r w:rsidRPr="00985E06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2. </w:t>
      </w:r>
      <w:r w:rsidR="00985E06" w:rsidRPr="00985E06">
        <w:rPr>
          <w:rFonts w:ascii="Times New Roman" w:eastAsiaTheme="minorEastAsia" w:hAnsi="Times New Roman" w:cs="Times New Roman"/>
          <w:sz w:val="24"/>
          <w:szCs w:val="24"/>
          <w:highlight w:val="yellow"/>
        </w:rPr>
        <w:t>тут придумать подпись</w:t>
      </w:r>
    </w:p>
    <w:p w14:paraId="76DFBE98" w14:textId="12791806" w:rsidR="009432FB" w:rsidRDefault="009432FB" w:rsidP="009432F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вместо решения одной трехмерной задачи, мы будем решать несколько </w:t>
      </w:r>
      <w:r w:rsidR="001029F3">
        <w:rPr>
          <w:rFonts w:ascii="Times New Roman" w:eastAsiaTheme="minorEastAsia" w:hAnsi="Times New Roman" w:cs="Times New Roman"/>
          <w:sz w:val="28"/>
          <w:szCs w:val="28"/>
        </w:rPr>
        <w:t xml:space="preserve">более простых </w:t>
      </w:r>
      <w:r>
        <w:rPr>
          <w:rFonts w:ascii="Times New Roman" w:eastAsiaTheme="minorEastAsia" w:hAnsi="Times New Roman" w:cs="Times New Roman"/>
          <w:sz w:val="28"/>
          <w:szCs w:val="28"/>
        </w:rPr>
        <w:t>задач в разных областях:</w:t>
      </w:r>
    </w:p>
    <w:p w14:paraId="1909BBA9" w14:textId="2A7A6CCE" w:rsidR="00E66A10" w:rsidRDefault="001029F3" w:rsidP="001029F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 фильтрации жидкости в пласт при заданном удельном объеме закачки,</w:t>
      </w:r>
    </w:p>
    <w:p w14:paraId="35ACECE2" w14:textId="2A697BDD" w:rsidR="001029F3" w:rsidRDefault="001029F3" w:rsidP="001029F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Определение обратных напряжений с использованием полученного при решении предыдущей задачи поля давлений,</w:t>
      </w:r>
    </w:p>
    <w:p w14:paraId="31480116" w14:textId="5F3282D6" w:rsidR="001029F3" w:rsidRDefault="001029F3" w:rsidP="001029F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Определение раскрытия трещины с использованием найденных в предыдущих двух задачах давления на стенку трещины и обратных напряжений.</w:t>
      </w:r>
    </w:p>
    <w:p w14:paraId="2FD23B16" w14:textId="394AB9A6" w:rsidR="001029F3" w:rsidRDefault="001029F3" w:rsidP="001029F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Здесь следует отметить, что исходная задача являлась связанной. В результате принятых упрощений и разделения задачи</w:t>
      </w:r>
      <w:r w:rsidR="004C6252">
        <w:rPr>
          <w:rFonts w:ascii="Times New Roman" w:eastAsiaTheme="minorEastAsia" w:hAnsi="Times New Roman" w:cs="Times New Roman"/>
          <w:sz w:val="28"/>
          <w:szCs w:val="28"/>
        </w:rPr>
        <w:t xml:space="preserve"> мы от связанности задачи уходим.</w:t>
      </w:r>
    </w:p>
    <w:p w14:paraId="02C0DB38" w14:textId="0AB2DBDE" w:rsidR="00AF7978" w:rsidRDefault="00AF7978" w:rsidP="00AF797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теперь в отдельности каждую задачу более подробно. В рамках этой работы решались задачи определения обратных напряжений и раскрытия трещины. Поле давлений предполагалось уже известным, полученным при решении первой задачи.</w:t>
      </w:r>
    </w:p>
    <w:p w14:paraId="0AA97D89" w14:textId="1DF31C6B" w:rsidR="004E0AD8" w:rsidRDefault="004E0AD8" w:rsidP="00E34FFF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5.2. </w:t>
      </w:r>
      <w:r w:rsidR="0012005F">
        <w:rPr>
          <w:rFonts w:ascii="Times New Roman" w:eastAsiaTheme="minorEastAsia" w:hAnsi="Times New Roman" w:cs="Times New Roman"/>
          <w:b/>
          <w:bCs/>
          <w:sz w:val="28"/>
          <w:szCs w:val="28"/>
        </w:rPr>
        <w:t>Постановка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задачи об определении обратных напряжений</w:t>
      </w:r>
      <w:r w:rsidR="0012005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 вывод слабой формулировки</w:t>
      </w:r>
    </w:p>
    <w:p w14:paraId="3E0F005D" w14:textId="77777777" w:rsidR="00D759D0" w:rsidRDefault="00D759D0" w:rsidP="000C6C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Необходимо найти напряжения, вызванные изменением порового давления в расчетной области вблизи трещины. Материал породы однородный и изотропный. Исходными уравнениями для данной задачи будут: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759D0" w14:paraId="47CF9AEC" w14:textId="77777777" w:rsidTr="00A755FE">
        <w:tc>
          <w:tcPr>
            <w:tcW w:w="8500" w:type="dxa"/>
            <w:vAlign w:val="center"/>
          </w:tcPr>
          <w:p w14:paraId="608DC8A6" w14:textId="77777777" w:rsidR="00D759D0" w:rsidRPr="00C90B30" w:rsidRDefault="00D759D0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Ω: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-αp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A57727B" w14:textId="279A8533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2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2005F"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.1</w:t>
            </w:r>
            <w:r w:rsidRPr="001D022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E0A5A87" w14:textId="77777777" w:rsidR="00D759D0" w:rsidRDefault="00D759D0" w:rsidP="000C6C6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параметры Ламе, записываемые через к-т Пуассона и модуль Юнга как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759D0" w14:paraId="2A70C7D4" w14:textId="77777777" w:rsidTr="00A755FE">
        <w:tc>
          <w:tcPr>
            <w:tcW w:w="8500" w:type="dxa"/>
            <w:vAlign w:val="center"/>
          </w:tcPr>
          <w:p w14:paraId="5E3FB859" w14:textId="77777777" w:rsidR="00D759D0" w:rsidRPr="00C90B30" w:rsidRDefault="00D759D0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νE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1+ν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1-2ν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G=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1+ν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4D900DDD" w14:textId="43CBD949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2005F"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74B93DF" w14:textId="77777777" w:rsidR="00D759D0" w:rsidRDefault="00D759D0" w:rsidP="000C6C6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существует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называемая потенциалом, такая, что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759D0" w14:paraId="1E8CA049" w14:textId="77777777" w:rsidTr="00A755FE">
        <w:tc>
          <w:tcPr>
            <w:tcW w:w="8500" w:type="dxa"/>
            <w:vAlign w:val="center"/>
          </w:tcPr>
          <w:p w14:paraId="19749EAB" w14:textId="77777777" w:rsidR="00D759D0" w:rsidRPr="00C90B30" w:rsidRDefault="00D759D0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29F7B2A1" w14:textId="56FE1444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2005F"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36540BC" w14:textId="77777777" w:rsidR="00D759D0" w:rsidRDefault="00D759D0" w:rsidP="000C6C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подстановки в систему уравнений </w:t>
      </w:r>
      <w:r w:rsidRPr="001D022F">
        <w:rPr>
          <w:rFonts w:ascii="Times New Roman" w:hAnsi="Times New Roman" w:cs="Times New Roman"/>
          <w:sz w:val="28"/>
          <w:szCs w:val="28"/>
        </w:rPr>
        <w:t>(1.1)</w:t>
      </w:r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759D0" w14:paraId="2DC3A9E6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7E71264A" w14:textId="77777777" w:rsidR="00D759D0" w:rsidRPr="008B30EF" w:rsidRDefault="00E56FEB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=0=-α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 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ψ+2G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∂x∂y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55D6D559" w14:textId="77777777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9D0" w14:paraId="7C0CD45E" w14:textId="77777777" w:rsidTr="00A755FE">
        <w:trPr>
          <w:trHeight w:val="283"/>
        </w:trPr>
        <w:tc>
          <w:tcPr>
            <w:tcW w:w="8500" w:type="dxa"/>
            <w:vAlign w:val="center"/>
          </w:tcPr>
          <w:p w14:paraId="4659ABFB" w14:textId="77777777" w:rsidR="00D759D0" w:rsidRPr="008B30EF" w:rsidRDefault="00D759D0" w:rsidP="000C6C6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9278456" w14:textId="2FB91414" w:rsidR="00D759D0" w:rsidRPr="001D022F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2005F"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759D0" w14:paraId="0B0B5C2B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133C278B" w14:textId="77777777" w:rsidR="00D759D0" w:rsidRPr="008548F0" w:rsidRDefault="00E56FEB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=0=-α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∂x∂y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 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ψ+2G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05C5A9AF" w14:textId="77777777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206951" w14:textId="58A0E230" w:rsidR="00D759D0" w:rsidRPr="00BA13DB" w:rsidRDefault="00D759D0" w:rsidP="000C6C6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</w:t>
      </w:r>
      <m:oMath>
        <m:r>
          <w:rPr>
            <w:rFonts w:ascii="Cambria Math" w:hAnsi="Cambria Math" w:cs="Times New Roman"/>
            <w:sz w:val="28"/>
            <w:szCs w:val="28"/>
          </w:rPr>
          <m:t>Φ=α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</w:p>
    <w:p w14:paraId="5F75493A" w14:textId="273AE9F9" w:rsidR="00D759D0" w:rsidRPr="001D022F" w:rsidRDefault="00D759D0" w:rsidP="000C6C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система (</w:t>
      </w:r>
      <w:r w:rsidR="0012005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.4) записывается в следующем виде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759D0" w14:paraId="45915A42" w14:textId="77777777" w:rsidTr="00A755FE">
        <w:tc>
          <w:tcPr>
            <w:tcW w:w="8500" w:type="dxa"/>
            <w:vAlign w:val="center"/>
          </w:tcPr>
          <w:p w14:paraId="31871934" w14:textId="04E5BF3E" w:rsidR="00D759D0" w:rsidRPr="00F41271" w:rsidRDefault="00E56FEB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⟹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Φ=C,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6DE9F48" w14:textId="50517B2C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2005F"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4406C4B" w14:textId="77777777" w:rsidR="00D759D0" w:rsidRDefault="00D759D0" w:rsidP="000C6C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константа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зависит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F41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F41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6875CAD" w14:textId="77777777" w:rsidR="00D759D0" w:rsidRDefault="00D759D0" w:rsidP="000C6C6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уравнение для определения потенциала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759D0" w14:paraId="274B8F07" w14:textId="77777777" w:rsidTr="00A755FE">
        <w:tc>
          <w:tcPr>
            <w:tcW w:w="8500" w:type="dxa"/>
            <w:vAlign w:val="center"/>
          </w:tcPr>
          <w:p w14:paraId="71FB342F" w14:textId="3BF73B80" w:rsidR="00D759D0" w:rsidRPr="0012005F" w:rsidRDefault="0012005F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Φ=α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λ+2G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∆ψ=0⟺Δψ=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  P=λ+2G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D0DD906" w14:textId="51CDC4AF" w:rsidR="00D759D0" w:rsidRDefault="00D759D0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2005F"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12005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2782BF6" w14:textId="37780ED1" w:rsidR="007E1790" w:rsidRDefault="0012005F" w:rsidP="00551C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157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C1B2BF" wp14:editId="0A8669BA">
            <wp:extent cx="5123341" cy="22098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007" cy="221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3EE0" w14:textId="0497569A" w:rsidR="0012005F" w:rsidRPr="008B7532" w:rsidRDefault="0012005F" w:rsidP="000C6C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7532">
        <w:rPr>
          <w:rFonts w:ascii="Times New Roman" w:hAnsi="Times New Roman" w:cs="Times New Roman"/>
          <w:sz w:val="24"/>
          <w:szCs w:val="24"/>
          <w:highlight w:val="yellow"/>
        </w:rPr>
        <w:t>Рис.</w:t>
      </w:r>
      <w:r w:rsidR="008B7532" w:rsidRPr="008B7532">
        <w:rPr>
          <w:rFonts w:ascii="Times New Roman" w:hAnsi="Times New Roman" w:cs="Times New Roman"/>
          <w:sz w:val="24"/>
          <w:szCs w:val="24"/>
          <w:highlight w:val="yellow"/>
        </w:rPr>
        <w:t>5.2</w:t>
      </w:r>
      <w:r w:rsidRPr="008B7532">
        <w:rPr>
          <w:rFonts w:ascii="Times New Roman" w:hAnsi="Times New Roman" w:cs="Times New Roman"/>
          <w:sz w:val="24"/>
          <w:szCs w:val="24"/>
          <w:highlight w:val="yellow"/>
        </w:rPr>
        <w:t xml:space="preserve"> Расчетная область</w:t>
      </w:r>
    </w:p>
    <w:p w14:paraId="253EDF15" w14:textId="77777777" w:rsidR="0012005F" w:rsidRDefault="0012005F" w:rsidP="000C6C6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Граничные условия: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12005F" w14:paraId="030C18AF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7800FBF2" w14:textId="77777777" w:rsidR="0012005F" w:rsidRPr="008548F0" w:rsidRDefault="00E56FEB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8CE7284" w14:textId="77777777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05F" w14:paraId="42370870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021BA62E" w14:textId="77777777" w:rsidR="0012005F" w:rsidRPr="008548F0" w:rsidRDefault="00E56FEB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9C2D374" w14:textId="77777777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05F" w14:paraId="3DE5D8E9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544B9A43" w14:textId="77777777" w:rsidR="0012005F" w:rsidRPr="008548F0" w:rsidRDefault="00E56FEB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369D38E" w14:textId="255964DF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2005F" w14:paraId="21F1A43B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35BF32E5" w14:textId="77777777" w:rsidR="0012005F" w:rsidRPr="008548F0" w:rsidRDefault="00E56FEB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3104347" w14:textId="77777777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005F" w14:paraId="786B0812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4E363012" w14:textId="77777777" w:rsidR="0012005F" w:rsidRPr="00BB118C" w:rsidRDefault="00E56FEB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FDEFBB5" w14:textId="77777777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F81FAB" w14:textId="257D3E72" w:rsidR="0012005F" w:rsidRDefault="0012005F" w:rsidP="000C6C6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Выв</w:t>
      </w:r>
      <w:r w:rsidR="008B7532">
        <w:rPr>
          <w:rFonts w:ascii="Times New Roman" w:hAnsi="Times New Roman" w:cs="Times New Roman"/>
          <w:iCs/>
          <w:sz w:val="28"/>
          <w:szCs w:val="28"/>
        </w:rPr>
        <w:t>едем</w:t>
      </w:r>
      <w:r>
        <w:rPr>
          <w:rFonts w:ascii="Times New Roman" w:hAnsi="Times New Roman" w:cs="Times New Roman"/>
          <w:iCs/>
          <w:sz w:val="28"/>
          <w:szCs w:val="28"/>
        </w:rPr>
        <w:t xml:space="preserve"> слаб</w:t>
      </w:r>
      <w:r w:rsidR="008B7532">
        <w:rPr>
          <w:rFonts w:ascii="Times New Roman" w:hAnsi="Times New Roman" w:cs="Times New Roman"/>
          <w:iCs/>
          <w:sz w:val="28"/>
          <w:szCs w:val="28"/>
        </w:rPr>
        <w:t>ую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B7532">
        <w:rPr>
          <w:rFonts w:ascii="Times New Roman" w:hAnsi="Times New Roman" w:cs="Times New Roman"/>
          <w:iCs/>
          <w:sz w:val="28"/>
          <w:szCs w:val="28"/>
        </w:rPr>
        <w:t>постановку</w:t>
      </w:r>
      <w:r>
        <w:rPr>
          <w:rFonts w:ascii="Times New Roman" w:hAnsi="Times New Roman" w:cs="Times New Roman"/>
          <w:iCs/>
          <w:sz w:val="28"/>
          <w:szCs w:val="28"/>
        </w:rPr>
        <w:t xml:space="preserve"> задачи. В качестве тестовой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выберем такую, что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12005F" w14:paraId="7C52BC53" w14:textId="77777777" w:rsidTr="00A755FE">
        <w:tc>
          <w:tcPr>
            <w:tcW w:w="8500" w:type="dxa"/>
            <w:vAlign w:val="center"/>
          </w:tcPr>
          <w:p w14:paraId="65E3CE91" w14:textId="77777777" w:rsidR="0012005F" w:rsidRPr="008548F0" w:rsidRDefault="00E56FEB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F787CA5" w14:textId="1E5292A9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FAE4153" w14:textId="72A8713B" w:rsidR="0012005F" w:rsidRDefault="0012005F" w:rsidP="000C6C6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Умножим уравнение </w:t>
      </w:r>
      <w:r w:rsidRPr="002A68C4">
        <w:rPr>
          <w:rFonts w:ascii="Times New Roman" w:hAnsi="Times New Roman" w:cs="Times New Roman"/>
          <w:iCs/>
          <w:sz w:val="28"/>
          <w:szCs w:val="28"/>
        </w:rPr>
        <w:t>(</w:t>
      </w:r>
      <w:r w:rsidR="008B7532" w:rsidRPr="008B7532">
        <w:rPr>
          <w:rFonts w:ascii="Times New Roman" w:hAnsi="Times New Roman" w:cs="Times New Roman"/>
          <w:iCs/>
          <w:sz w:val="28"/>
          <w:szCs w:val="28"/>
          <w:highlight w:val="yellow"/>
        </w:rPr>
        <w:t>5</w:t>
      </w:r>
      <w:r w:rsidRPr="008B7532">
        <w:rPr>
          <w:rFonts w:ascii="Times New Roman" w:hAnsi="Times New Roman" w:cs="Times New Roman"/>
          <w:iCs/>
          <w:sz w:val="28"/>
          <w:szCs w:val="28"/>
          <w:highlight w:val="yellow"/>
        </w:rPr>
        <w:t>.6</w:t>
      </w:r>
      <w:r w:rsidRPr="002A68C4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 тестовую функцию и проинтегрируем по всей области: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12005F" w14:paraId="489EA4B8" w14:textId="77777777" w:rsidTr="00A755FE">
        <w:tc>
          <w:tcPr>
            <w:tcW w:w="8500" w:type="dxa"/>
            <w:vAlign w:val="center"/>
          </w:tcPr>
          <w:p w14:paraId="4B0CD7A1" w14:textId="77777777" w:rsidR="0012005F" w:rsidRPr="00421997" w:rsidRDefault="00E56FEB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φΔψ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6B92A75" w14:textId="5438565E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6C09F6B" w14:textId="77777777" w:rsidR="0012005F" w:rsidRDefault="0012005F" w:rsidP="000C6C6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Преобразуем левую часть уравнения, используя следующее соотношение: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12005F" w14:paraId="0EBCE8E1" w14:textId="77777777" w:rsidTr="00A755FE">
        <w:tc>
          <w:tcPr>
            <w:tcW w:w="8500" w:type="dxa"/>
            <w:vAlign w:val="center"/>
          </w:tcPr>
          <w:p w14:paraId="56B0C255" w14:textId="77777777" w:rsidR="0012005F" w:rsidRPr="00421997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φΔψ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61C1776" w14:textId="54715D1E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03EBF82" w14:textId="77777777" w:rsidR="0012005F" w:rsidRDefault="0012005F" w:rsidP="000C6C6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 формулу Остроградского-Гаусса: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12005F" w14:paraId="3AA2234E" w14:textId="77777777" w:rsidTr="00A755FE">
        <w:tc>
          <w:tcPr>
            <w:tcW w:w="8500" w:type="dxa"/>
            <w:vAlign w:val="center"/>
          </w:tcPr>
          <w:p w14:paraId="02458172" w14:textId="77777777" w:rsidR="0012005F" w:rsidRPr="00BB118C" w:rsidRDefault="00E56FEB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F83B421" w14:textId="65A41C28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E7C3119" w14:textId="77777777" w:rsidR="0012005F" w:rsidRDefault="0012005F" w:rsidP="000C6C6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Получаем: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12005F" w14:paraId="0BE23140" w14:textId="77777777" w:rsidTr="00A755FE">
        <w:tc>
          <w:tcPr>
            <w:tcW w:w="8500" w:type="dxa"/>
            <w:vAlign w:val="center"/>
          </w:tcPr>
          <w:p w14:paraId="2D748ACA" w14:textId="77777777" w:rsidR="0012005F" w:rsidRPr="00F84D41" w:rsidRDefault="00E56FEB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φΔψ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AFD20DA" w14:textId="1B831468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54D71DD" w14:textId="77777777" w:rsidR="0012005F" w:rsidRDefault="0012005F" w:rsidP="000C6C6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Рассмотрим отдельно контурный интеграл.</w:t>
      </w:r>
      <w:r w:rsidRPr="00F84D4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силу аддитивности интеграла: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12005F" w14:paraId="72487584" w14:textId="77777777" w:rsidTr="00A755FE">
        <w:tc>
          <w:tcPr>
            <w:tcW w:w="8500" w:type="dxa"/>
            <w:vAlign w:val="center"/>
          </w:tcPr>
          <w:p w14:paraId="2715E1C3" w14:textId="77777777" w:rsidR="0012005F" w:rsidRPr="00F84D41" w:rsidRDefault="00E56FEB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</m:oMath>
            </m:oMathPara>
          </w:p>
          <w:p w14:paraId="0D82AB58" w14:textId="77777777" w:rsidR="0012005F" w:rsidRPr="00F84D41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68F3F69B" w14:textId="5A48D23F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0D147A8" w14:textId="77777777" w:rsidR="0012005F" w:rsidRPr="00C3363A" w:rsidRDefault="0012005F" w:rsidP="000C6C6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Интегралы по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F84D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равны 0 в силу выбора тестовой функции.</w:t>
      </w:r>
      <w:r w:rsidRPr="00C336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Остальные равны нулю в силу граничных условий.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12005F" w14:paraId="575B9D2D" w14:textId="77777777" w:rsidTr="00A755FE">
        <w:tc>
          <w:tcPr>
            <w:tcW w:w="8500" w:type="dxa"/>
            <w:vAlign w:val="center"/>
          </w:tcPr>
          <w:p w14:paraId="1C841F57" w14:textId="6F15FDB5" w:rsidR="0012005F" w:rsidRPr="008B7532" w:rsidRDefault="00E56FEB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3B30F38" w14:textId="19348A0D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0A9AC46" w14:textId="77777777" w:rsidR="0012005F" w:rsidRDefault="0012005F" w:rsidP="000C6C6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имеем слабую постановку: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12005F" w14:paraId="4A348D6D" w14:textId="77777777" w:rsidTr="00E34FFF">
        <w:tc>
          <w:tcPr>
            <w:tcW w:w="8500" w:type="dxa"/>
            <w:vAlign w:val="center"/>
          </w:tcPr>
          <w:p w14:paraId="3842ECF8" w14:textId="77777777" w:rsidR="0012005F" w:rsidRPr="00C3363A" w:rsidRDefault="00E56FEB" w:rsidP="000C6C6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  <w:p w14:paraId="7A89C387" w14:textId="77777777" w:rsidR="0012005F" w:rsidRPr="00F84D41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121EFF4B" w14:textId="45B794C0" w:rsidR="0012005F" w:rsidRDefault="0012005F" w:rsidP="000C6C6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7532"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.1</w:t>
            </w:r>
            <w:r w:rsidRPr="008B753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B5DC5E3" w14:textId="671A6902" w:rsidR="00E34FFF" w:rsidRDefault="00E34FFF" w:rsidP="00E34FFF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5.3. Постановка задачи об определении раскрытия трещины и вывод слабой формулировки</w:t>
      </w:r>
    </w:p>
    <w:p w14:paraId="13DD4A76" w14:textId="5FF863D0" w:rsidR="0012005F" w:rsidRDefault="00383DE3" w:rsidP="00551CE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Раскрытие инициируется давлением на границу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где потенциально может находиться трещина. В задаче также учитываются обратные напряжения, вызванные пороупругим эффектом. Их действие моделируется нагрузкой, приложенной 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26E7F1" w14:textId="6A72A7B8" w:rsidR="00383DE3" w:rsidRDefault="00383DE3" w:rsidP="00551CE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E214E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5E9AE73" wp14:editId="66446F67">
            <wp:extent cx="4651163" cy="25863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767" cy="25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CA7F" w14:textId="0B3E8088" w:rsidR="00383DE3" w:rsidRPr="008B7532" w:rsidRDefault="00383DE3" w:rsidP="00551C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7532">
        <w:rPr>
          <w:rFonts w:ascii="Times New Roman" w:hAnsi="Times New Roman" w:cs="Times New Roman"/>
          <w:sz w:val="24"/>
          <w:szCs w:val="24"/>
          <w:highlight w:val="yellow"/>
        </w:rPr>
        <w:t>Рис.5.</w:t>
      </w:r>
      <w:r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7532">
        <w:rPr>
          <w:rFonts w:ascii="Times New Roman" w:hAnsi="Times New Roman" w:cs="Times New Roman"/>
          <w:sz w:val="24"/>
          <w:szCs w:val="24"/>
          <w:highlight w:val="yellow"/>
        </w:rPr>
        <w:t xml:space="preserve"> Расчетная область</w:t>
      </w:r>
    </w:p>
    <w:p w14:paraId="3699F03A" w14:textId="77777777" w:rsidR="00551CEC" w:rsidRDefault="00551CEC" w:rsidP="00551CEC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Уравнения в области: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551CEC" w14:paraId="647203B0" w14:textId="77777777" w:rsidTr="00A755FE">
        <w:tc>
          <w:tcPr>
            <w:tcW w:w="8500" w:type="dxa"/>
            <w:vAlign w:val="center"/>
          </w:tcPr>
          <w:p w14:paraId="4AA1BA4F" w14:textId="77777777" w:rsidR="00551CEC" w:rsidRPr="008548F0" w:rsidRDefault="00551CEC" w:rsidP="00551CE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Ω: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39754F5A" w14:textId="2A9826EA" w:rsidR="00551CEC" w:rsidRDefault="00551CEC" w:rsidP="00551C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(5.16)</w:t>
            </w:r>
          </w:p>
        </w:tc>
      </w:tr>
    </w:tbl>
    <w:p w14:paraId="152AEAF9" w14:textId="77777777" w:rsidR="00551CEC" w:rsidRDefault="00551CEC" w:rsidP="00551CEC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Граничные условия: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551CEC" w14:paraId="4EE50222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2A850376" w14:textId="77777777" w:rsidR="00551CEC" w:rsidRPr="00300E49" w:rsidRDefault="00E56FEB" w:rsidP="00551CE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BE297C3" w14:textId="77777777" w:rsidR="00551CEC" w:rsidRDefault="00551CEC" w:rsidP="00551C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CEC" w14:paraId="4D21575A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428FBA94" w14:textId="77777777" w:rsidR="00551CEC" w:rsidRPr="00300E49" w:rsidRDefault="00E56FEB" w:rsidP="00551CE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xy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EF58CA5" w14:textId="77777777" w:rsidR="00551CEC" w:rsidRDefault="00551CEC" w:rsidP="00551C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CEC" w14:paraId="45D28868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1321077E" w14:textId="77777777" w:rsidR="00551CEC" w:rsidRPr="00423D3A" w:rsidRDefault="00E56FEB" w:rsidP="00551CE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gh-α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7529208C" w14:textId="5FF49E0E" w:rsidR="00551CEC" w:rsidRDefault="00551CEC" w:rsidP="00551C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(5.17)</w:t>
            </w:r>
          </w:p>
        </w:tc>
      </w:tr>
      <w:tr w:rsidR="00551CEC" w14:paraId="71F19434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38C7C6D6" w14:textId="77777777" w:rsidR="00551CEC" w:rsidRPr="00490AB8" w:rsidRDefault="00E56FEB" w:rsidP="00551CEC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f2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-α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v&lt;0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323DD67" w14:textId="77777777" w:rsidR="00551CEC" w:rsidRDefault="00551CEC" w:rsidP="00551C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CEC" w14:paraId="444ECC29" w14:textId="77777777" w:rsidTr="00A755FE">
        <w:trPr>
          <w:trHeight w:val="567"/>
        </w:trPr>
        <w:tc>
          <w:tcPr>
            <w:tcW w:w="8500" w:type="dxa"/>
            <w:vAlign w:val="center"/>
          </w:tcPr>
          <w:p w14:paraId="5BCF7C49" w14:textId="77777777" w:rsidR="00551CEC" w:rsidRDefault="00E56FEB" w:rsidP="00551CEC">
            <w:pPr>
              <w:spacing w:line="360" w:lineRule="auto"/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f3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-α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v&gt;0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v&lt;0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1DFDDDA" w14:textId="77777777" w:rsidR="00551CEC" w:rsidRDefault="00551CEC" w:rsidP="00551CE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992DDC" w14:textId="4F67132B" w:rsidR="00383DE3" w:rsidRDefault="00551CEC" w:rsidP="00551C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Граница трещины разделена на три части. Изначально давление прикладывается </w:t>
      </w:r>
      <w:r w:rsidRPr="00551CEC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только к той части границы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f</m:t>
            </m:r>
          </m:sub>
        </m:sSub>
      </m:oMath>
      <w:r w:rsidRPr="00551CEC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, которая непосредственно вскрывает пласт, то есть </w:t>
      </w:r>
      <w:r w:rsidRPr="00551CEC">
        <w:rPr>
          <w:rFonts w:ascii="Times New Roman" w:eastAsiaTheme="minorEastAsia" w:hAnsi="Times New Roman" w:cs="Times New Roman"/>
          <w:sz w:val="28"/>
          <w:szCs w:val="28"/>
          <w:highlight w:val="yellow"/>
        </w:rPr>
        <w:lastRenderedPageBreak/>
        <w:t xml:space="preserve">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2</m:t>
            </m:r>
          </m:sub>
        </m:sSub>
      </m:oMath>
      <w:r w:rsidRPr="00551CEC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. По мере раскрытия трещины, как только оно появится на оставшихся частях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1</m:t>
            </m:r>
          </m:sub>
        </m:sSub>
      </m:oMath>
      <w:r w:rsidRPr="00551CEC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3</m:t>
            </m:r>
          </m:sub>
        </m:sSub>
      </m:oMath>
      <w:r w:rsidRPr="00551CEC">
        <w:rPr>
          <w:rFonts w:ascii="Times New Roman" w:eastAsiaTheme="minorEastAsia" w:hAnsi="Times New Roman" w:cs="Times New Roman"/>
          <w:sz w:val="28"/>
          <w:szCs w:val="28"/>
          <w:highlight w:val="yellow"/>
        </w:rPr>
        <w:t>, давление начнет прикладываться еще на те участки трещины, где есть раскрытие.</w:t>
      </w:r>
    </w:p>
    <w:p w14:paraId="43C23EB4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Тестовая функция: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1F620019" w14:textId="77777777" w:rsidTr="00A755FE">
        <w:tc>
          <w:tcPr>
            <w:tcW w:w="8500" w:type="dxa"/>
            <w:vAlign w:val="center"/>
          </w:tcPr>
          <w:p w14:paraId="0DEC67B2" w14:textId="77777777" w:rsidR="000F3CEF" w:rsidRPr="006C62C1" w:rsidRDefault="000F3CEF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152C525" w14:textId="713E36DA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DAA88E4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первое уравнение из системы (2.1) скалярно на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 проинтегрируем по всей области: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3AB38CD1" w14:textId="77777777" w:rsidTr="00A755FE">
        <w:tc>
          <w:tcPr>
            <w:tcW w:w="8500" w:type="dxa"/>
            <w:vAlign w:val="center"/>
          </w:tcPr>
          <w:p w14:paraId="62524315" w14:textId="77777777" w:rsidR="000F3CEF" w:rsidRPr="006C62C1" w:rsidRDefault="00E56FEB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08E45593" w14:textId="5FEBEC7E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384E983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Преобразуем левую часть, используя приведенные ниже соотношения: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57BFF81C" w14:textId="77777777" w:rsidTr="00A755FE">
        <w:tc>
          <w:tcPr>
            <w:tcW w:w="8500" w:type="dxa"/>
            <w:vAlign w:val="center"/>
          </w:tcPr>
          <w:p w14:paraId="3CFF163D" w14:textId="77777777" w:rsidR="000F3CEF" w:rsidRPr="003C1D86" w:rsidRDefault="00E56FEB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σ∙∙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groupCh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σ∙∙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</m:lim>
                </m:limLow>
              </m:oMath>
            </m:oMathPara>
          </w:p>
        </w:tc>
        <w:tc>
          <w:tcPr>
            <w:tcW w:w="845" w:type="dxa"/>
            <w:vAlign w:val="center"/>
          </w:tcPr>
          <w:p w14:paraId="2104FF39" w14:textId="4E4C05EC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A9E322B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09395DDB" w14:textId="77777777" w:rsidTr="00A755FE">
        <w:tc>
          <w:tcPr>
            <w:tcW w:w="8500" w:type="dxa"/>
            <w:vAlign w:val="center"/>
          </w:tcPr>
          <w:p w14:paraId="21F7A052" w14:textId="77777777" w:rsidR="000F3CEF" w:rsidRPr="00BB118C" w:rsidRDefault="00E56FEB" w:rsidP="00E16E3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3CE37A4" w14:textId="5470E7CE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80B354E" w14:textId="77777777" w:rsidR="000F3CEF" w:rsidRPr="00186907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Получаем: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53975A41" w14:textId="77777777" w:rsidTr="00A755FE">
        <w:tc>
          <w:tcPr>
            <w:tcW w:w="8500" w:type="dxa"/>
            <w:vAlign w:val="center"/>
          </w:tcPr>
          <w:p w14:paraId="2108B11A" w14:textId="77777777" w:rsidR="000F3CEF" w:rsidRPr="006C62C1" w:rsidRDefault="00E56FEB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57EFC06" w14:textId="7B62E928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3BC8506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подробнее контурный интеграл: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1AA9894A" w14:textId="77777777" w:rsidTr="00A755FE">
        <w:tc>
          <w:tcPr>
            <w:tcW w:w="8500" w:type="dxa"/>
            <w:vAlign w:val="center"/>
          </w:tcPr>
          <w:p w14:paraId="24F219C3" w14:textId="18554774" w:rsidR="000F3CEF" w:rsidRPr="00E16E37" w:rsidRDefault="00E56FEB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76D313BF" w14:textId="01430B88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5049BF2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в отдельности каждый интеграл: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0F3CEF" w14:paraId="52324A34" w14:textId="77777777" w:rsidTr="00A755FE">
        <w:trPr>
          <w:trHeight w:val="567"/>
        </w:trPr>
        <w:tc>
          <w:tcPr>
            <w:tcW w:w="8462" w:type="dxa"/>
            <w:vAlign w:val="center"/>
          </w:tcPr>
          <w:p w14:paraId="4CDF785E" w14:textId="77777777" w:rsidR="000F3CEF" w:rsidRPr="007C1D0D" w:rsidRDefault="00E56FEB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f2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f3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v&gt;0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</w:tc>
        <w:tc>
          <w:tcPr>
            <w:tcW w:w="893" w:type="dxa"/>
            <w:vAlign w:val="center"/>
          </w:tcPr>
          <w:p w14:paraId="341985E4" w14:textId="11C52D14" w:rsidR="000F3CEF" w:rsidRPr="00397D77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0F3CEF" w14:paraId="6B6B90EA" w14:textId="77777777" w:rsidTr="00A755FE">
        <w:trPr>
          <w:trHeight w:val="567"/>
        </w:trPr>
        <w:tc>
          <w:tcPr>
            <w:tcW w:w="8462" w:type="dxa"/>
            <w:vAlign w:val="center"/>
          </w:tcPr>
          <w:p w14:paraId="6E558694" w14:textId="77777777" w:rsidR="000F3CEF" w:rsidRPr="00300E49" w:rsidRDefault="00E56FEB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6218C5DD" w14:textId="5EA6BC62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3CEF" w14:paraId="4ECE3E0E" w14:textId="77777777" w:rsidTr="00A755FE">
        <w:trPr>
          <w:trHeight w:val="567"/>
        </w:trPr>
        <w:tc>
          <w:tcPr>
            <w:tcW w:w="8462" w:type="dxa"/>
            <w:vAlign w:val="center"/>
          </w:tcPr>
          <w:p w14:paraId="18A354DA" w14:textId="77777777" w:rsidR="000F3CEF" w:rsidRPr="008548F0" w:rsidRDefault="00E56FEB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4CFADBC7" w14:textId="38525FEA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3CEF" w14:paraId="540D2B2C" w14:textId="77777777" w:rsidTr="00A755FE">
        <w:trPr>
          <w:trHeight w:val="567"/>
        </w:trPr>
        <w:tc>
          <w:tcPr>
            <w:tcW w:w="8462" w:type="dxa"/>
            <w:vAlign w:val="center"/>
          </w:tcPr>
          <w:p w14:paraId="592F73FA" w14:textId="77777777" w:rsidR="000F3CEF" w:rsidRPr="008548F0" w:rsidRDefault="00E56FEB" w:rsidP="00E16E3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93" w:type="dxa"/>
            <w:vAlign w:val="center"/>
          </w:tcPr>
          <w:p w14:paraId="0C81364F" w14:textId="7F2A11A4" w:rsidR="000F3CEF" w:rsidRPr="005A34CD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0F3CEF" w14:paraId="7ED5B496" w14:textId="77777777" w:rsidTr="00A755FE">
        <w:trPr>
          <w:trHeight w:val="567"/>
        </w:trPr>
        <w:tc>
          <w:tcPr>
            <w:tcW w:w="8462" w:type="dxa"/>
            <w:vAlign w:val="center"/>
          </w:tcPr>
          <w:p w14:paraId="183E12D9" w14:textId="77777777" w:rsidR="000F3CEF" w:rsidRDefault="00E56FEB" w:rsidP="00E16E37">
            <w:pPr>
              <w:spacing w:line="360" w:lineRule="auto"/>
              <w:jc w:val="both"/>
              <w:rPr>
                <w:rFonts w:ascii="Calibri" w:eastAsia="Calibri" w:hAnsi="Calibri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93" w:type="dxa"/>
            <w:vAlign w:val="center"/>
          </w:tcPr>
          <w:p w14:paraId="2065DCD6" w14:textId="23373363" w:rsidR="000F3CEF" w:rsidRDefault="000F3CEF" w:rsidP="00E16E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29BA6FF" w14:textId="77777777" w:rsidR="000F3CEF" w:rsidRDefault="000F3CEF" w:rsidP="00E16E3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слабая постановка принимает вид: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3"/>
      </w:tblGrid>
      <w:tr w:rsidR="000F3CEF" w14:paraId="0A0D750A" w14:textId="77777777" w:rsidTr="00A755FE">
        <w:tc>
          <w:tcPr>
            <w:tcW w:w="8500" w:type="dxa"/>
            <w:vAlign w:val="center"/>
          </w:tcPr>
          <w:p w14:paraId="08626AB1" w14:textId="77777777" w:rsidR="000F3CEF" w:rsidRPr="003C1D86" w:rsidRDefault="00E56FEB" w:rsidP="00E16E37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∙∙ε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f2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f3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v&gt;0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  <w:p w14:paraId="42A3CAEA" w14:textId="77777777" w:rsidR="000F3CEF" w:rsidRPr="006C62C1" w:rsidRDefault="000F3CEF" w:rsidP="00E16E3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0AC38D8" w14:textId="7EBA6D7C" w:rsidR="000F3CEF" w:rsidRDefault="000F3CEF" w:rsidP="00E16E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16E37">
              <w:rPr>
                <w:rFonts w:ascii="Times New Roman" w:hAnsi="Times New Roman" w:cs="Times New Roman"/>
                <w:sz w:val="28"/>
                <w:szCs w:val="28"/>
              </w:rPr>
              <w:t>5.29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057305D" w14:textId="77777777" w:rsidR="000F3CEF" w:rsidRPr="007E1790" w:rsidRDefault="000F3CEF" w:rsidP="00551C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0F3CEF" w:rsidRPr="007E1790" w:rsidSect="003613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C694B"/>
    <w:multiLevelType w:val="hybridMultilevel"/>
    <w:tmpl w:val="4142F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44E9C"/>
    <w:multiLevelType w:val="hybridMultilevel"/>
    <w:tmpl w:val="17047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9A4358"/>
    <w:multiLevelType w:val="hybridMultilevel"/>
    <w:tmpl w:val="9EB40F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FC914D8"/>
    <w:multiLevelType w:val="hybridMultilevel"/>
    <w:tmpl w:val="B9244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C31"/>
    <w:rsid w:val="00012A28"/>
    <w:rsid w:val="00057500"/>
    <w:rsid w:val="000A601C"/>
    <w:rsid w:val="000C6C68"/>
    <w:rsid w:val="000F3CEF"/>
    <w:rsid w:val="001029F3"/>
    <w:rsid w:val="0012005F"/>
    <w:rsid w:val="00143607"/>
    <w:rsid w:val="00171C31"/>
    <w:rsid w:val="00174679"/>
    <w:rsid w:val="00185616"/>
    <w:rsid w:val="00213CBE"/>
    <w:rsid w:val="002209C7"/>
    <w:rsid w:val="00225F03"/>
    <w:rsid w:val="00231FC8"/>
    <w:rsid w:val="002807C9"/>
    <w:rsid w:val="002C04E5"/>
    <w:rsid w:val="00323ABF"/>
    <w:rsid w:val="00324395"/>
    <w:rsid w:val="00332A59"/>
    <w:rsid w:val="00345573"/>
    <w:rsid w:val="00361332"/>
    <w:rsid w:val="00383DE3"/>
    <w:rsid w:val="003B0350"/>
    <w:rsid w:val="00462D90"/>
    <w:rsid w:val="004A4678"/>
    <w:rsid w:val="004C6252"/>
    <w:rsid w:val="004C71C7"/>
    <w:rsid w:val="004E0AD8"/>
    <w:rsid w:val="00536244"/>
    <w:rsid w:val="00551CEC"/>
    <w:rsid w:val="005E7302"/>
    <w:rsid w:val="00650388"/>
    <w:rsid w:val="0065747C"/>
    <w:rsid w:val="00693A5F"/>
    <w:rsid w:val="006C28A5"/>
    <w:rsid w:val="006D1B27"/>
    <w:rsid w:val="006D71E6"/>
    <w:rsid w:val="006D75E5"/>
    <w:rsid w:val="006E5E92"/>
    <w:rsid w:val="00751B27"/>
    <w:rsid w:val="0079420D"/>
    <w:rsid w:val="007A34CB"/>
    <w:rsid w:val="007E1790"/>
    <w:rsid w:val="007F0D6D"/>
    <w:rsid w:val="0080382C"/>
    <w:rsid w:val="0082452F"/>
    <w:rsid w:val="0084138F"/>
    <w:rsid w:val="00856300"/>
    <w:rsid w:val="008B7532"/>
    <w:rsid w:val="009432FB"/>
    <w:rsid w:val="009541DB"/>
    <w:rsid w:val="00985E06"/>
    <w:rsid w:val="009C7DE1"/>
    <w:rsid w:val="00A60505"/>
    <w:rsid w:val="00A779D0"/>
    <w:rsid w:val="00AB766D"/>
    <w:rsid w:val="00AD0A1F"/>
    <w:rsid w:val="00AF7978"/>
    <w:rsid w:val="00C012AC"/>
    <w:rsid w:val="00C54BDC"/>
    <w:rsid w:val="00C80B6B"/>
    <w:rsid w:val="00C825FD"/>
    <w:rsid w:val="00C8294B"/>
    <w:rsid w:val="00C93B17"/>
    <w:rsid w:val="00C97FDD"/>
    <w:rsid w:val="00CA4785"/>
    <w:rsid w:val="00D40269"/>
    <w:rsid w:val="00D513D8"/>
    <w:rsid w:val="00D759D0"/>
    <w:rsid w:val="00DA20E9"/>
    <w:rsid w:val="00DA7C56"/>
    <w:rsid w:val="00DD03B0"/>
    <w:rsid w:val="00DD3F7D"/>
    <w:rsid w:val="00E02342"/>
    <w:rsid w:val="00E166EB"/>
    <w:rsid w:val="00E16E37"/>
    <w:rsid w:val="00E34FFF"/>
    <w:rsid w:val="00E56FEB"/>
    <w:rsid w:val="00E66A10"/>
    <w:rsid w:val="00EC0CEF"/>
    <w:rsid w:val="00EF107A"/>
    <w:rsid w:val="00EF4AC3"/>
    <w:rsid w:val="00F71E1B"/>
    <w:rsid w:val="00F84A5B"/>
    <w:rsid w:val="00FA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D89C"/>
  <w15:chartTrackingRefBased/>
  <w15:docId w15:val="{C975282B-64C9-4A2C-BEF2-461E81E3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3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A34CB"/>
    <w:rPr>
      <w:color w:val="808080"/>
    </w:rPr>
  </w:style>
  <w:style w:type="paragraph" w:styleId="a5">
    <w:name w:val="List Paragraph"/>
    <w:basedOn w:val="a"/>
    <w:uiPriority w:val="34"/>
    <w:qFormat/>
    <w:rsid w:val="00657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19</Pages>
  <Words>2751</Words>
  <Characters>15683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39</cp:revision>
  <cp:lastPrinted>2024-05-23T13:07:00Z</cp:lastPrinted>
  <dcterms:created xsi:type="dcterms:W3CDTF">2024-05-22T09:03:00Z</dcterms:created>
  <dcterms:modified xsi:type="dcterms:W3CDTF">2024-05-27T15:08:00Z</dcterms:modified>
</cp:coreProperties>
</file>