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838" w14:textId="4FD9FDB8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114829796"/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7403AC09" w14:textId="49F9BF73" w:rsidR="00482225" w:rsidRDefault="00C039A8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06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9766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2019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№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27</w:t>
      </w:r>
    </w:p>
    <w:p w14:paraId="06F43E70" w14:textId="77777777" w:rsidR="00900DC0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изменениями, 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внесенными</w:t>
      </w:r>
      <w:r w:rsidR="00900D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0BE5FC7" w14:textId="2FD178D7" w:rsidR="00900DC0" w:rsidRDefault="00900DC0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решением Совет</w:t>
      </w:r>
      <w:r w:rsidR="00BD59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директоров АО «ТЭК-Торг</w:t>
      </w:r>
      <w:r w:rsidR="005F56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25.02.2020, протокол №32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0ECE167" w14:textId="5C57776E" w:rsidR="00BD59FC" w:rsidRDefault="00BD59FC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решением Совета директоров АО «ТЭК-Торг</w:t>
      </w:r>
      <w:r w:rsidR="005F56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20.10.2021, протокол №41</w:t>
      </w:r>
    </w:p>
    <w:p w14:paraId="395B9615" w14:textId="35CC4ADF" w:rsidR="00482225" w:rsidRDefault="00E0453F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решением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Совет</w:t>
      </w:r>
      <w:r w:rsidR="00BD59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директоров АО «ТЭК-Торг</w:t>
      </w:r>
      <w:r w:rsidR="005F56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F579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F579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03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.202</w:t>
      </w:r>
      <w:r w:rsidR="00F579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 №</w:t>
      </w:r>
      <w:r w:rsidR="00F579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43</w:t>
      </w:r>
    </w:p>
    <w:p w14:paraId="79610EB8" w14:textId="746BAC7E" w:rsidR="00747E48" w:rsidRDefault="00747E48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7E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Приказом Генерального директора от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16.02.2023 № 6 </w:t>
      </w:r>
    </w:p>
    <w:bookmarkEnd w:id="0"/>
    <w:p w14:paraId="595A5153" w14:textId="0777CC04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1C55091" w14:textId="50728E7B" w:rsidR="00482225" w:rsidRDefault="00482225" w:rsidP="00900DC0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5D0D4DB" w14:textId="77777777" w:rsidR="00747E48" w:rsidRPr="00482225" w:rsidRDefault="00747E48" w:rsidP="00900DC0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A8DA46F" w14:textId="25837207" w:rsidR="0097660C" w:rsidRPr="0097660C" w:rsidRDefault="0097660C" w:rsidP="00900DC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Hlk114831895"/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</w:t>
      </w:r>
      <w:r w:rsidR="000E67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223-ФЗ и Коммерческие закупки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bookmarkEnd w:id="1"/>
    <w:p w14:paraId="46E9EAB3" w14:textId="575C081A" w:rsidR="0097660C" w:rsidRDefault="0097660C" w:rsidP="00900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3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5"/>
        <w:gridCol w:w="1418"/>
        <w:gridCol w:w="2551"/>
        <w:gridCol w:w="1854"/>
      </w:tblGrid>
      <w:tr w:rsidR="00900DC0" w:rsidRPr="00747E48" w14:paraId="145529A3" w14:textId="77777777" w:rsidTr="00C039A8">
        <w:trPr>
          <w:trHeight w:val="580"/>
          <w:jc w:val="center"/>
        </w:trPr>
        <w:tc>
          <w:tcPr>
            <w:tcW w:w="143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</w:tcPr>
          <w:p w14:paraId="11AF7CD8" w14:textId="77777777" w:rsidR="00900DC0" w:rsidRPr="00747E48" w:rsidRDefault="00900DC0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747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Для Участника</w:t>
            </w:r>
          </w:p>
        </w:tc>
      </w:tr>
      <w:tr w:rsidR="00C039A8" w:rsidRPr="00747E48" w14:paraId="41B6B043" w14:textId="77777777" w:rsidTr="00747E48">
        <w:trPr>
          <w:trHeight w:val="1063"/>
          <w:jc w:val="center"/>
        </w:trPr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222B0A6A" w14:textId="777777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B40D3" w14:textId="777777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Сумма, в рублях с учетом НДС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2C0F5" w14:textId="09AC4C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Количество Закупочных процедур, в к-х может участвовать Участник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15CD4" w14:textId="777777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Срок Доступа на ЭТП к Закупочным процедурам</w:t>
            </w:r>
          </w:p>
        </w:tc>
      </w:tr>
      <w:tr w:rsidR="00C039A8" w:rsidRPr="00747E48" w14:paraId="650ADA35" w14:textId="77777777" w:rsidTr="00747E48">
        <w:trPr>
          <w:trHeight w:val="61"/>
          <w:jc w:val="center"/>
        </w:trPr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</w:tcPr>
          <w:p w14:paraId="368593AB" w14:textId="05928D01" w:rsidR="00747E48" w:rsidRPr="00747E48" w:rsidRDefault="001A4165" w:rsidP="00900DC0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Тариф «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Партнерский</w:t>
            </w:r>
            <w:r w:rsidR="00E913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12 месяцев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="00747E4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14:paraId="3D7EEA8D" w14:textId="77777777" w:rsidR="00747E48" w:rsidRPr="00747E48" w:rsidRDefault="00747E48" w:rsidP="00747E48">
            <w:pPr>
              <w:spacing w:after="0" w:line="276" w:lineRule="auto"/>
              <w:jc w:val="both"/>
              <w:outlineLvl w:val="0"/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  <w:color w:val="000000"/>
              </w:rPr>
              <w:t>включены следующие услуги:</w:t>
            </w:r>
          </w:p>
          <w:p w14:paraId="48F8FE7C" w14:textId="66F11DD4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 xml:space="preserve">Предоставление возможности участия в неограниченном количестве закупочных процедур в течение 1 года с даты активации тарифа. </w:t>
            </w:r>
            <w:r w:rsidR="001A4165">
              <w:rPr>
                <w:rFonts w:ascii="Times New Roman" w:hAnsi="Times New Roman"/>
              </w:rPr>
              <w:t>**</w:t>
            </w:r>
            <w:r w:rsidRPr="00747E48">
              <w:rPr>
                <w:rFonts w:ascii="Times New Roman" w:hAnsi="Times New Roman"/>
              </w:rPr>
              <w:t>.</w:t>
            </w:r>
          </w:p>
          <w:p w14:paraId="1347BE08" w14:textId="77777777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Закрепление за участником, активировавшим тариф, персонального менеджера с выделенным номером телефона.</w:t>
            </w:r>
          </w:p>
          <w:p w14:paraId="4251EA5C" w14:textId="77777777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Подбор закупок на ЭТП ТЭК-Торг по профилю компании по запросу. До 5 запросов в месяц.</w:t>
            </w:r>
          </w:p>
          <w:p w14:paraId="5B98A0C4" w14:textId="77777777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Услуга предоставления ускоренного доступа к торгам на любой секции ЭТП ТЭК-Торг по запросу</w:t>
            </w:r>
          </w:p>
          <w:p w14:paraId="095C54C6" w14:textId="77777777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«Банковская гарантия»:</w:t>
            </w:r>
          </w:p>
          <w:p w14:paraId="362CF40A" w14:textId="4C9A345D" w:rsidR="00747E48" w:rsidRPr="00747E48" w:rsidRDefault="00747E48" w:rsidP="00747E48">
            <w:pPr>
              <w:pStyle w:val="ab"/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полное</w:t>
            </w:r>
            <w:r w:rsidR="0039491D">
              <w:rPr>
                <w:rFonts w:ascii="Times New Roman" w:hAnsi="Times New Roman"/>
              </w:rPr>
              <w:t xml:space="preserve"> </w:t>
            </w:r>
            <w:r w:rsidRPr="00747E48">
              <w:rPr>
                <w:rFonts w:ascii="Times New Roman" w:hAnsi="Times New Roman"/>
              </w:rPr>
              <w:t>сопровождение Участника при оформлении и выдаче банковских гарантий:</w:t>
            </w:r>
          </w:p>
          <w:p w14:paraId="759B01BD" w14:textId="3646AF25" w:rsidR="00747E48" w:rsidRPr="00747E48" w:rsidRDefault="00747E48" w:rsidP="00747E48">
            <w:pPr>
              <w:pStyle w:val="ab"/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Организация приоритетного рассмотрение заявки;</w:t>
            </w:r>
          </w:p>
          <w:p w14:paraId="569EB542" w14:textId="070F8F82" w:rsidR="00747E48" w:rsidRPr="00747E48" w:rsidRDefault="00747E48" w:rsidP="00747E48">
            <w:pPr>
              <w:pStyle w:val="ab"/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помощь</w:t>
            </w:r>
            <w:r w:rsidR="0039491D">
              <w:rPr>
                <w:rFonts w:ascii="Times New Roman" w:hAnsi="Times New Roman"/>
              </w:rPr>
              <w:t xml:space="preserve"> </w:t>
            </w:r>
            <w:r w:rsidRPr="00747E48">
              <w:rPr>
                <w:rFonts w:ascii="Times New Roman" w:hAnsi="Times New Roman"/>
              </w:rPr>
              <w:t>в оформлении документов по требованию банка;</w:t>
            </w:r>
          </w:p>
          <w:p w14:paraId="1894D215" w14:textId="1824A249" w:rsidR="00747E48" w:rsidRPr="00747E48" w:rsidRDefault="00747E48" w:rsidP="00747E48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47E48">
              <w:rPr>
                <w:rFonts w:ascii="Times New Roman" w:hAnsi="Times New Roman"/>
              </w:rPr>
              <w:t>Специальные условия при проведении маркетинговых акций на услуги АО «ТЭК-Торг» и партнёров.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4C3E02" w14:textId="036188C5" w:rsidR="00C039A8" w:rsidRPr="00747E48" w:rsidRDefault="00747E48" w:rsidP="00747E48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299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000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F3860E" w14:textId="19807004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ограничений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A8AD2" w14:textId="777777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 месяцев</w:t>
            </w:r>
          </w:p>
        </w:tc>
      </w:tr>
      <w:tr w:rsidR="00C039A8" w:rsidRPr="00747E48" w14:paraId="7F3A231D" w14:textId="77777777" w:rsidTr="00747E48">
        <w:trPr>
          <w:trHeight w:val="61"/>
          <w:jc w:val="center"/>
        </w:trPr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</w:tcPr>
          <w:p w14:paraId="47F73F49" w14:textId="4B124D05" w:rsidR="00C039A8" w:rsidRDefault="001A4165" w:rsidP="00900DC0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Тариф «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Партнерский </w:t>
            </w:r>
            <w:r w:rsidR="00E913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r w:rsidR="00E91333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месяца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  <w:p w14:paraId="4B8C6652" w14:textId="77777777" w:rsidR="00747E48" w:rsidRPr="00747E48" w:rsidRDefault="00747E48" w:rsidP="00747E48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включены следующие услуги:</w:t>
            </w:r>
          </w:p>
          <w:p w14:paraId="6C621C69" w14:textId="55FA7180" w:rsidR="00747E48" w:rsidRPr="00747E48" w:rsidRDefault="00747E48" w:rsidP="00747E48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Предоставление возможности участия в неограниченном количестве закупочных процедур в течение 3 месяцев с даты активации тарифа. </w:t>
            </w:r>
            <w:r w:rsidR="001A41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**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8DD56" w14:textId="781D99F7" w:rsidR="00C039A8" w:rsidRPr="00747E48" w:rsidRDefault="00747E48" w:rsidP="00747E48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90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000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FE304" w14:textId="6F55FBE1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ограничений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4E1D4" w14:textId="77777777" w:rsidR="00C039A8" w:rsidRPr="00747E48" w:rsidRDefault="00C039A8" w:rsidP="00900DC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месяца</w:t>
            </w:r>
          </w:p>
        </w:tc>
      </w:tr>
      <w:tr w:rsidR="00C039A8" w:rsidRPr="00747E48" w14:paraId="39FE7D22" w14:textId="77777777" w:rsidTr="00747E48">
        <w:trPr>
          <w:trHeight w:val="61"/>
          <w:jc w:val="center"/>
        </w:trPr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</w:tcPr>
          <w:p w14:paraId="4E98169C" w14:textId="5CC57DC7" w:rsidR="00C039A8" w:rsidRPr="00747E48" w:rsidRDefault="001A4165" w:rsidP="00900DC0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Тариф «</w:t>
            </w:r>
            <w:r w:rsidR="008640D0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Победитель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="00893651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**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</w:t>
            </w:r>
          </w:p>
        </w:tc>
        <w:tc>
          <w:tcPr>
            <w:tcW w:w="58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39C9C5" w14:textId="0BED9DD2" w:rsidR="00C039A8" w:rsidRPr="00747E48" w:rsidRDefault="00747E48" w:rsidP="00C039A8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="00C039A8" w:rsidRPr="00747E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</w:p>
        </w:tc>
      </w:tr>
    </w:tbl>
    <w:p w14:paraId="4CF544A2" w14:textId="31710133" w:rsidR="00900DC0" w:rsidRDefault="00900DC0" w:rsidP="00900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="000D25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З</w:t>
      </w: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исключением тарифов по </w:t>
      </w:r>
      <w:bookmarkStart w:id="2" w:name="_Hlk114831918"/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закупочным процедурам, проводимым в соответствии со ст. 3.4 223-ФЗ</w:t>
      </w:r>
      <w:bookmarkEnd w:id="2"/>
      <w:r w:rsidR="003949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AFA69D" w14:textId="77777777" w:rsidR="00900DC0" w:rsidRPr="0097660C" w:rsidRDefault="00900DC0" w:rsidP="00900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F2DF2" w14:textId="06F284C5" w:rsidR="000D2597" w:rsidRDefault="000D2597" w:rsidP="00900DC0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C239A" w14:textId="7E077F72" w:rsidR="000D2597" w:rsidRDefault="000D2597" w:rsidP="00900DC0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 </w:t>
      </w:r>
      <w:r w:rsidRPr="000D25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рассмотрение заявки, поданной в период действия тарифа, будет происходить после завершения действия тарифа - то взимания дополнительной платы не предусматривается.</w:t>
      </w:r>
    </w:p>
    <w:p w14:paraId="04AD803E" w14:textId="77777777" w:rsidR="001A4165" w:rsidRDefault="001A4165" w:rsidP="001A4165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   Т</w:t>
      </w:r>
      <w:r w:rsidRPr="00EB66EF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 не взимается с участников закупок, начальная максимальная цена которых не превышает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B66EF">
        <w:rPr>
          <w:rFonts w:ascii="Times New Roman" w:eastAsia="Times New Roman" w:hAnsi="Times New Roman" w:cs="Times New Roman"/>
          <w:sz w:val="24"/>
          <w:szCs w:val="24"/>
          <w:lang w:eastAsia="ru-RU"/>
        </w:rPr>
        <w:t>0 000 рублей, в т.ч. НДС.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88C0C5" w14:textId="0E584E2A" w:rsidR="0039491D" w:rsidRDefault="0039491D" w:rsidP="00900DC0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1F92C" w14:textId="77777777" w:rsidR="0039491D" w:rsidRDefault="0039491D" w:rsidP="0039491D">
      <w:pPr>
        <w:tabs>
          <w:tab w:val="left" w:pos="993"/>
        </w:tabs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39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Тарифном плане используются термины и определения в соответствии с Регламентом работы на электронной площадке АО «ТЭК-Торг» в Секции «223-ФЗ и Коммерческие закупки», если иное не определено в Тарифном плане.</w:t>
      </w:r>
    </w:p>
    <w:p w14:paraId="6CBB59D4" w14:textId="77777777" w:rsidR="0039491D" w:rsidRPr="00EB66EF" w:rsidRDefault="0039491D" w:rsidP="00900DC0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4A3EE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8799972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26B713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E79A9D9" w14:textId="77777777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B06247F" w14:textId="51849116" w:rsidR="000E673E" w:rsidRDefault="000E673E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5BED9CA" w14:textId="77777777" w:rsidR="00EB66EF" w:rsidRDefault="00EB66EF" w:rsidP="000E673E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ECBC81" w14:textId="4EC06531" w:rsidR="009969C2" w:rsidRDefault="009969C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0BC35E72" w14:textId="77777777" w:rsidR="008323BA" w:rsidRDefault="008323BA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0FDDEC5" w14:textId="370D13F5" w:rsidR="00701CF5" w:rsidRPr="0048222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56580E8C" w14:textId="46414FFC" w:rsidR="00701CF5" w:rsidRDefault="00130A9B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03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 №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43</w:t>
      </w:r>
      <w:r w:rsidR="00C545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14:paraId="2C31CCA4" w14:textId="7C8D743A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Приказом Генерального директора АО «ТЭК-Торг» от 05.04.2022 г. №19 </w:t>
      </w:r>
    </w:p>
    <w:p w14:paraId="4AD3B567" w14:textId="77777777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32E8C1" w14:textId="2867057B" w:rsidR="00701CF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F1CA7D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816D6" w14:textId="77777777" w:rsidR="00701CF5" w:rsidRDefault="00701CF5" w:rsidP="00701C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393E0E" w14:textId="52E0CBFB" w:rsidR="00826E04" w:rsidRPr="00826E04" w:rsidRDefault="00826E04" w:rsidP="0082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6E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</w:t>
      </w:r>
      <w:r w:rsidR="00F579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223-ФЗ и Коммерческие закупки</w:t>
      </w:r>
      <w:r w:rsidRPr="00826E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закупочны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процедур, проводимы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соответствии со ст. 3.4 223-ФЗ</w:t>
      </w:r>
    </w:p>
    <w:p w14:paraId="69153D87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  <w:gridCol w:w="7230"/>
      </w:tblGrid>
      <w:tr w:rsidR="00701CF5" w:rsidRPr="00701CF5" w14:paraId="3FF58A15" w14:textId="77777777" w:rsidTr="00BC710C">
        <w:trPr>
          <w:trHeight w:val="516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65FAC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3E73" w14:textId="50D816BA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Плата с лица, с которым по результатам закупки, участниками которой могут быть только субъекты МСП, заключается </w:t>
            </w:r>
            <w:r w:rsidR="00132B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договор</w:t>
            </w:r>
          </w:p>
        </w:tc>
      </w:tr>
      <w:tr w:rsidR="00701CF5" w:rsidRPr="00701CF5" w14:paraId="395DF688" w14:textId="77777777" w:rsidTr="00BC710C">
        <w:trPr>
          <w:trHeight w:val="412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BF2C55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149783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 только для МСП</w:t>
            </w:r>
          </w:p>
          <w:p w14:paraId="1F05663E" w14:textId="77777777" w:rsidR="00701CF5" w:rsidRPr="00701CF5" w:rsidRDefault="00701CF5" w:rsidP="0070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1059" w14:textId="4BD948EA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1 % от НМЦ </w:t>
            </w:r>
            <w:r w:rsidR="0013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</w:p>
          <w:p w14:paraId="27EFE62C" w14:textId="15783A65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не более </w:t>
            </w:r>
            <w:r w:rsidR="00826E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000 руб. (без учета НДС)</w:t>
            </w:r>
          </w:p>
        </w:tc>
      </w:tr>
    </w:tbl>
    <w:p w14:paraId="64C7A35C" w14:textId="77777777" w:rsidR="00701CF5" w:rsidRPr="00701CF5" w:rsidRDefault="00701CF5" w:rsidP="00701CF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66B13" w14:textId="721AF8B0" w:rsidR="00826E04" w:rsidRDefault="00826E04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уклонения победителя электронной процедуры от заключения </w:t>
      </w:r>
      <w:r w:rsidR="00132B4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договора договор</w:t>
      </w: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с иным лицом, плата с которого не взимается.</w:t>
      </w:r>
    </w:p>
    <w:p w14:paraId="4E4BC5FC" w14:textId="4BF72744" w:rsidR="005F56FC" w:rsidRDefault="005F56FC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2C3FE" w14:textId="77777777" w:rsidR="005F56FC" w:rsidRPr="005F56FC" w:rsidRDefault="005F56FC" w:rsidP="005F56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F56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Тарифном плане используются термины и определения в соответствии с Регламентом работы на электронной площадке АО «ТЭК-Торг» в Секции «223-ФЗ и Коммерческие закупки», если иное не определено в Тарифном плане.</w:t>
      </w:r>
    </w:p>
    <w:p w14:paraId="63AA49EC" w14:textId="77777777" w:rsidR="005F56FC" w:rsidRDefault="005F56FC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193F3" w14:textId="24E1E30F" w:rsidR="00BC710C" w:rsidRPr="00701CF5" w:rsidRDefault="00BC710C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256F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46E60B4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980843F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25E613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C37BC0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8F1EC02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7F753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7E285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DEA99" w14:textId="77777777" w:rsidR="00482225" w:rsidRDefault="00482225"/>
    <w:sectPr w:rsidR="00482225" w:rsidSect="0097660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717"/>
    <w:multiLevelType w:val="hybridMultilevel"/>
    <w:tmpl w:val="19C2A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C4F77"/>
    <w:multiLevelType w:val="hybridMultilevel"/>
    <w:tmpl w:val="A476E96C"/>
    <w:lvl w:ilvl="0" w:tplc="2B887BE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D1273E"/>
    <w:multiLevelType w:val="hybridMultilevel"/>
    <w:tmpl w:val="D1A2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9738A"/>
    <w:multiLevelType w:val="hybridMultilevel"/>
    <w:tmpl w:val="7284BC84"/>
    <w:lvl w:ilvl="0" w:tplc="39D06538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DC248AF"/>
    <w:multiLevelType w:val="hybridMultilevel"/>
    <w:tmpl w:val="83E8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73FA"/>
    <w:multiLevelType w:val="hybridMultilevel"/>
    <w:tmpl w:val="FDD0BE64"/>
    <w:lvl w:ilvl="0" w:tplc="73A4D2AE">
      <w:start w:val="2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9" w:hanging="360"/>
      </w:pPr>
    </w:lvl>
    <w:lvl w:ilvl="2" w:tplc="0419001B" w:tentative="1">
      <w:start w:val="1"/>
      <w:numFmt w:val="lowerRoman"/>
      <w:lvlText w:val="%3."/>
      <w:lvlJc w:val="right"/>
      <w:pPr>
        <w:ind w:left="1939" w:hanging="180"/>
      </w:pPr>
    </w:lvl>
    <w:lvl w:ilvl="3" w:tplc="0419000F" w:tentative="1">
      <w:start w:val="1"/>
      <w:numFmt w:val="decimal"/>
      <w:lvlText w:val="%4."/>
      <w:lvlJc w:val="left"/>
      <w:pPr>
        <w:ind w:left="2659" w:hanging="360"/>
      </w:pPr>
    </w:lvl>
    <w:lvl w:ilvl="4" w:tplc="04190019" w:tentative="1">
      <w:start w:val="1"/>
      <w:numFmt w:val="lowerLetter"/>
      <w:lvlText w:val="%5."/>
      <w:lvlJc w:val="left"/>
      <w:pPr>
        <w:ind w:left="3379" w:hanging="360"/>
      </w:pPr>
    </w:lvl>
    <w:lvl w:ilvl="5" w:tplc="0419001B" w:tentative="1">
      <w:start w:val="1"/>
      <w:numFmt w:val="lowerRoman"/>
      <w:lvlText w:val="%6."/>
      <w:lvlJc w:val="right"/>
      <w:pPr>
        <w:ind w:left="4099" w:hanging="180"/>
      </w:pPr>
    </w:lvl>
    <w:lvl w:ilvl="6" w:tplc="0419000F" w:tentative="1">
      <w:start w:val="1"/>
      <w:numFmt w:val="decimal"/>
      <w:lvlText w:val="%7."/>
      <w:lvlJc w:val="left"/>
      <w:pPr>
        <w:ind w:left="4819" w:hanging="360"/>
      </w:pPr>
    </w:lvl>
    <w:lvl w:ilvl="7" w:tplc="04190019" w:tentative="1">
      <w:start w:val="1"/>
      <w:numFmt w:val="lowerLetter"/>
      <w:lvlText w:val="%8."/>
      <w:lvlJc w:val="left"/>
      <w:pPr>
        <w:ind w:left="5539" w:hanging="360"/>
      </w:pPr>
    </w:lvl>
    <w:lvl w:ilvl="8" w:tplc="041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6" w15:restartNumberingAfterBreak="0">
    <w:nsid w:val="414B2A54"/>
    <w:multiLevelType w:val="multilevel"/>
    <w:tmpl w:val="3D1493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32819D8"/>
    <w:multiLevelType w:val="hybridMultilevel"/>
    <w:tmpl w:val="E47C1CEC"/>
    <w:lvl w:ilvl="0" w:tplc="F21E3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57E6A"/>
    <w:multiLevelType w:val="hybridMultilevel"/>
    <w:tmpl w:val="BBA671C2"/>
    <w:lvl w:ilvl="0" w:tplc="CAC0ACAC">
      <w:start w:val="2"/>
      <w:numFmt w:val="decimal"/>
      <w:lvlText w:val="%1"/>
      <w:lvlJc w:val="left"/>
      <w:pPr>
        <w:ind w:left="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9" w:hanging="360"/>
      </w:pPr>
    </w:lvl>
    <w:lvl w:ilvl="2" w:tplc="0419001B" w:tentative="1">
      <w:start w:val="1"/>
      <w:numFmt w:val="lowerRoman"/>
      <w:lvlText w:val="%3."/>
      <w:lvlJc w:val="right"/>
      <w:pPr>
        <w:ind w:left="1939" w:hanging="180"/>
      </w:pPr>
    </w:lvl>
    <w:lvl w:ilvl="3" w:tplc="0419000F" w:tentative="1">
      <w:start w:val="1"/>
      <w:numFmt w:val="decimal"/>
      <w:lvlText w:val="%4."/>
      <w:lvlJc w:val="left"/>
      <w:pPr>
        <w:ind w:left="2659" w:hanging="360"/>
      </w:pPr>
    </w:lvl>
    <w:lvl w:ilvl="4" w:tplc="04190019" w:tentative="1">
      <w:start w:val="1"/>
      <w:numFmt w:val="lowerLetter"/>
      <w:lvlText w:val="%5."/>
      <w:lvlJc w:val="left"/>
      <w:pPr>
        <w:ind w:left="3379" w:hanging="360"/>
      </w:pPr>
    </w:lvl>
    <w:lvl w:ilvl="5" w:tplc="0419001B" w:tentative="1">
      <w:start w:val="1"/>
      <w:numFmt w:val="lowerRoman"/>
      <w:lvlText w:val="%6."/>
      <w:lvlJc w:val="right"/>
      <w:pPr>
        <w:ind w:left="4099" w:hanging="180"/>
      </w:pPr>
    </w:lvl>
    <w:lvl w:ilvl="6" w:tplc="0419000F" w:tentative="1">
      <w:start w:val="1"/>
      <w:numFmt w:val="decimal"/>
      <w:lvlText w:val="%7."/>
      <w:lvlJc w:val="left"/>
      <w:pPr>
        <w:ind w:left="4819" w:hanging="360"/>
      </w:pPr>
    </w:lvl>
    <w:lvl w:ilvl="7" w:tplc="04190019" w:tentative="1">
      <w:start w:val="1"/>
      <w:numFmt w:val="lowerLetter"/>
      <w:lvlText w:val="%8."/>
      <w:lvlJc w:val="left"/>
      <w:pPr>
        <w:ind w:left="5539" w:hanging="360"/>
      </w:pPr>
    </w:lvl>
    <w:lvl w:ilvl="8" w:tplc="041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9" w15:restartNumberingAfterBreak="0">
    <w:nsid w:val="48971D5F"/>
    <w:multiLevelType w:val="hybridMultilevel"/>
    <w:tmpl w:val="A08E0C08"/>
    <w:lvl w:ilvl="0" w:tplc="7698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B5186"/>
    <w:multiLevelType w:val="hybridMultilevel"/>
    <w:tmpl w:val="46E05A00"/>
    <w:lvl w:ilvl="0" w:tplc="9FF4BA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40731">
    <w:abstractNumId w:val="2"/>
  </w:num>
  <w:num w:numId="2" w16cid:durableId="1549956952">
    <w:abstractNumId w:val="9"/>
  </w:num>
  <w:num w:numId="3" w16cid:durableId="1386219983">
    <w:abstractNumId w:val="4"/>
  </w:num>
  <w:num w:numId="4" w16cid:durableId="1297956967">
    <w:abstractNumId w:val="3"/>
  </w:num>
  <w:num w:numId="5" w16cid:durableId="1228565481">
    <w:abstractNumId w:val="1"/>
  </w:num>
  <w:num w:numId="6" w16cid:durableId="1837263953">
    <w:abstractNumId w:val="5"/>
  </w:num>
  <w:num w:numId="7" w16cid:durableId="513611648">
    <w:abstractNumId w:val="10"/>
  </w:num>
  <w:num w:numId="8" w16cid:durableId="1000811081">
    <w:abstractNumId w:val="8"/>
  </w:num>
  <w:num w:numId="9" w16cid:durableId="33506608">
    <w:abstractNumId w:val="7"/>
  </w:num>
  <w:num w:numId="10" w16cid:durableId="203757465">
    <w:abstractNumId w:val="6"/>
  </w:num>
  <w:num w:numId="11" w16cid:durableId="181521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5"/>
    <w:rsid w:val="00006290"/>
    <w:rsid w:val="000412BA"/>
    <w:rsid w:val="00095AB3"/>
    <w:rsid w:val="000D2597"/>
    <w:rsid w:val="000E673E"/>
    <w:rsid w:val="00130A9B"/>
    <w:rsid w:val="00132B47"/>
    <w:rsid w:val="001A4165"/>
    <w:rsid w:val="00241306"/>
    <w:rsid w:val="0039491D"/>
    <w:rsid w:val="00482225"/>
    <w:rsid w:val="00597350"/>
    <w:rsid w:val="005D5DF1"/>
    <w:rsid w:val="005F56FC"/>
    <w:rsid w:val="00623BDA"/>
    <w:rsid w:val="006351A7"/>
    <w:rsid w:val="00664B6B"/>
    <w:rsid w:val="00701CF5"/>
    <w:rsid w:val="00747E48"/>
    <w:rsid w:val="0075774C"/>
    <w:rsid w:val="00826E04"/>
    <w:rsid w:val="008323BA"/>
    <w:rsid w:val="008640D0"/>
    <w:rsid w:val="00893651"/>
    <w:rsid w:val="00900DC0"/>
    <w:rsid w:val="00967C0B"/>
    <w:rsid w:val="00970D64"/>
    <w:rsid w:val="0097660C"/>
    <w:rsid w:val="009969C2"/>
    <w:rsid w:val="009C372F"/>
    <w:rsid w:val="00A55B23"/>
    <w:rsid w:val="00B14122"/>
    <w:rsid w:val="00B34FD1"/>
    <w:rsid w:val="00BC710C"/>
    <w:rsid w:val="00BD59FC"/>
    <w:rsid w:val="00C039A8"/>
    <w:rsid w:val="00C545F2"/>
    <w:rsid w:val="00C61E9F"/>
    <w:rsid w:val="00DF6757"/>
    <w:rsid w:val="00E0453F"/>
    <w:rsid w:val="00E876F7"/>
    <w:rsid w:val="00E91333"/>
    <w:rsid w:val="00EB66EF"/>
    <w:rsid w:val="00F579F3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9600"/>
  <w15:chartTrackingRefBased/>
  <w15:docId w15:val="{FE5D5CBE-1444-4AA5-B876-911AF28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_IRAO,Абзац списка1"/>
    <w:basedOn w:val="a"/>
    <w:link w:val="a4"/>
    <w:uiPriority w:val="34"/>
    <w:qFormat/>
    <w:rsid w:val="0097660C"/>
    <w:pPr>
      <w:ind w:left="720"/>
      <w:contextualSpacing/>
    </w:pPr>
  </w:style>
  <w:style w:type="character" w:customStyle="1" w:styleId="a4">
    <w:name w:val="Абзац списка Знак"/>
    <w:aliases w:val="Bullet_IRAO Знак,Абзац списка1 Знак"/>
    <w:basedOn w:val="a0"/>
    <w:link w:val="a3"/>
    <w:uiPriority w:val="34"/>
    <w:locked/>
    <w:rsid w:val="00900DC0"/>
  </w:style>
  <w:style w:type="paragraph" w:styleId="a5">
    <w:name w:val="Revision"/>
    <w:hidden/>
    <w:uiPriority w:val="99"/>
    <w:semiHidden/>
    <w:rsid w:val="00F61CCC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F61CCC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C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CC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C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CCC"/>
    <w:rPr>
      <w:b/>
      <w:bCs/>
      <w:sz w:val="20"/>
      <w:szCs w:val="20"/>
    </w:rPr>
  </w:style>
  <w:style w:type="paragraph" w:styleId="ab">
    <w:name w:val="No Spacing"/>
    <w:uiPriority w:val="1"/>
    <w:qFormat/>
    <w:rsid w:val="00747E4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6559-8FA7-45F7-9CE7-8B0372A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Розанова Мария</dc:creator>
  <cp:keywords/>
  <dc:description/>
  <cp:lastModifiedBy>Бабкина Ярослава</cp:lastModifiedBy>
  <cp:revision>2</cp:revision>
  <dcterms:created xsi:type="dcterms:W3CDTF">2023-03-14T13:11:00Z</dcterms:created>
  <dcterms:modified xsi:type="dcterms:W3CDTF">2023-03-14T13:11:00Z</dcterms:modified>
</cp:coreProperties>
</file>