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Yurij Ivasyk 2/26/2026</w:t>
        <w:tab/>
        <w:tab/>
        <w:tab/>
        <w:tab/>
      </w:r>
      <w:hyperlink r:id="rId6">
        <w:r w:rsidDel="00000000" w:rsidR="00000000" w:rsidRPr="00000000">
          <w:rPr>
            <w:color w:val="1155cc"/>
            <w:u w:val="single"/>
            <w:rtl w:val="0"/>
          </w:rPr>
          <w:t xml:space="preserve">https://github.com/Ivasyk/COP2373</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program prompts the user for a list of expenses and then uses lambda functions to find the total expense, biggest expense, and smallest expense.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Main(): This function serves as the main function, there isn’t much need for other functions for the purposes of this exercise so barring lambda functions this is the only 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program also uses 3 lambda functions in a reduce method to set the value of 3 float variables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function has two parallel lists that effectively function as a dictionary: names and costs. One of the lists holds strings for the expense description, while the other one holds floats for the cost for the expense. There is also an integer(numbof) that is used as a user defined list length for the purposes of recursively filling the lists in a loop. There are also 3 variables that serve as the total, maximum, and minimum of the cost list. They are found and set using lambda functions in a reduce method.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function defines the two lists that will be used to hold expense values. It then prompts the user for a list length. There is a while loop with exceptions that forces the user to enter a positive number and kills the program if the user enters 0. After the user enters a positive number, a while loop is run asking the user for inputs for both the expense description and cost of the expense. User inputs for expense costs are typecast as floats and run with an exception that makes sure users enter a float value. The function then creates 3 variables: t, b, and s which use reduce lambda functions to find the total, maximum expense, and minimum expense respectively. Then the function takes these variables and prints the results to the users. The maximum and minimum values of the cost lists are used to return the indexes of the values from their list which is then plugged into the names list to return the respective expense description.</w:t>
      </w:r>
    </w:p>
    <w:p w:rsidR="00000000" w:rsidDel="00000000" w:rsidP="00000000" w:rsidRDefault="00000000" w:rsidRPr="00000000" w14:paraId="0000000C">
      <w:pPr>
        <w:rPr/>
      </w:pPr>
      <w:r w:rsidDel="00000000" w:rsidR="00000000" w:rsidRPr="00000000">
        <w:rPr/>
        <w:drawing>
          <wp:inline distB="114300" distT="114300" distL="114300" distR="114300">
            <wp:extent cx="5253038" cy="295657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53038" cy="2956577"/>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Ivasyk/COP2373"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