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C56FA" w14:textId="17BB7EEA" w:rsidR="00A25848" w:rsidRDefault="00A25848" w:rsidP="00A25848">
      <w:pPr>
        <w:jc w:val="right"/>
      </w:pPr>
      <w:r>
        <w:t>Xavier Serrano Salvador</w:t>
      </w:r>
    </w:p>
    <w:p w14:paraId="244BD785" w14:textId="34809B78" w:rsidR="00A25848" w:rsidRDefault="00A25848" w:rsidP="00A25848">
      <w:pPr>
        <w:jc w:val="right"/>
      </w:pPr>
      <w:r>
        <w:t>Eines HTML i CSS</w:t>
      </w:r>
    </w:p>
    <w:p w14:paraId="45C6A277" w14:textId="022F9D25" w:rsidR="00787762" w:rsidRDefault="00A25848" w:rsidP="00A25848">
      <w:pPr>
        <w:pStyle w:val="Ttulo1"/>
      </w:pPr>
      <w:r>
        <w:t>PEC 1</w:t>
      </w:r>
    </w:p>
    <w:p w14:paraId="613B7610" w14:textId="6B1C9DB1" w:rsidR="00A25848" w:rsidRDefault="00A25848" w:rsidP="00A25848">
      <w:pPr>
        <w:pStyle w:val="Ttulo2"/>
      </w:pPr>
      <w:r>
        <w:t>BOILERPLATE BASADO EN PARCEL</w:t>
      </w:r>
    </w:p>
    <w:p w14:paraId="2E4AED07" w14:textId="2954249A" w:rsidR="00A25848" w:rsidRDefault="00A25848" w:rsidP="00A25848">
      <w:r>
        <w:t>Versión de node:</w:t>
      </w:r>
    </w:p>
    <w:p w14:paraId="5F17DDBC" w14:textId="17E24533" w:rsidR="00A25848" w:rsidRDefault="00A25848" w:rsidP="00A25848">
      <w:r w:rsidRPr="00A25848">
        <w:rPr>
          <w:noProof/>
        </w:rPr>
        <w:drawing>
          <wp:inline distT="0" distB="0" distL="0" distR="0" wp14:anchorId="5E85870C" wp14:editId="2B68D918">
            <wp:extent cx="5206621" cy="445110"/>
            <wp:effectExtent l="0" t="0" r="0" b="0"/>
            <wp:docPr id="407502534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2534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048" cy="4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859E" w14:textId="13159DA1" w:rsidR="00A25848" w:rsidRDefault="00BD54BF" w:rsidP="00A25848">
      <w:r>
        <w:t>Creamos el package json por defecto:</w:t>
      </w:r>
    </w:p>
    <w:p w14:paraId="06241A9C" w14:textId="7CBCAEFC" w:rsidR="00BD54BF" w:rsidRDefault="00BD54BF" w:rsidP="00A25848">
      <w:r w:rsidRPr="00BD54BF">
        <w:rPr>
          <w:noProof/>
        </w:rPr>
        <w:drawing>
          <wp:inline distT="0" distB="0" distL="0" distR="0" wp14:anchorId="6D91F34E" wp14:editId="44FAD43A">
            <wp:extent cx="5179326" cy="2152977"/>
            <wp:effectExtent l="0" t="0" r="2540" b="0"/>
            <wp:docPr id="9551631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6317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777" cy="21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4A37" w14:textId="77777777" w:rsidR="00BD54BF" w:rsidRDefault="00BD54BF">
      <w:r>
        <w:t>Y se borra el campo main para evitar interferencias con la configuración de Parcel:</w:t>
      </w:r>
    </w:p>
    <w:p w14:paraId="2A561DE2" w14:textId="77777777" w:rsidR="00BD54BF" w:rsidRDefault="00BD54BF">
      <w:r w:rsidRPr="00BD54BF">
        <w:rPr>
          <w:noProof/>
        </w:rPr>
        <w:drawing>
          <wp:inline distT="0" distB="0" distL="0" distR="0" wp14:anchorId="5DD448A9" wp14:editId="68040009">
            <wp:extent cx="3712191" cy="1941015"/>
            <wp:effectExtent l="0" t="0" r="3175" b="2540"/>
            <wp:docPr id="5310608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080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6497" cy="19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8747" w14:textId="77777777" w:rsidR="0035369B" w:rsidRDefault="0035369B" w:rsidP="0035369B">
      <w:pPr>
        <w:pStyle w:val="Ttulo3"/>
      </w:pPr>
      <w:r>
        <w:t>Instalación Parcel</w:t>
      </w:r>
    </w:p>
    <w:p w14:paraId="1726DCC2" w14:textId="79C2DCD1" w:rsidR="0035369B" w:rsidRDefault="003F2008" w:rsidP="0035369B">
      <w:r w:rsidRPr="003F2008">
        <w:rPr>
          <w:noProof/>
        </w:rPr>
        <w:drawing>
          <wp:inline distT="0" distB="0" distL="0" distR="0" wp14:anchorId="439E446C" wp14:editId="017E4A9C">
            <wp:extent cx="6011108" cy="177421"/>
            <wp:effectExtent l="0" t="0" r="0" b="0"/>
            <wp:docPr id="74349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94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4172" cy="18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01BF" w14:textId="55681360" w:rsidR="0035369B" w:rsidRDefault="0035369B" w:rsidP="0035369B">
      <w:r>
        <w:t xml:space="preserve">Se crea un documento index.html i se empieza el servidor Parcel apuntando a este mismo documento. Vemos como se crea la carpeta </w:t>
      </w:r>
      <w:r w:rsidRPr="00312309">
        <w:rPr>
          <w:i/>
          <w:iCs/>
        </w:rPr>
        <w:t>dist</w:t>
      </w:r>
      <w:r>
        <w:t xml:space="preserve"> en la que Parcel hará los cambios en tiempo real y los optimizará.</w:t>
      </w:r>
    </w:p>
    <w:p w14:paraId="0065C8E8" w14:textId="1B0435BD" w:rsidR="0035369B" w:rsidRDefault="003F2008" w:rsidP="0035369B">
      <w:r w:rsidRPr="003F2008">
        <w:rPr>
          <w:noProof/>
        </w:rPr>
        <w:lastRenderedPageBreak/>
        <w:drawing>
          <wp:inline distT="0" distB="0" distL="0" distR="0" wp14:anchorId="0B8E50BB" wp14:editId="4D5FCEA3">
            <wp:extent cx="5400040" cy="2031365"/>
            <wp:effectExtent l="0" t="0" r="0" b="6985"/>
            <wp:docPr id="9714928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9284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95F" w14:textId="77777777" w:rsidR="0035369B" w:rsidRDefault="0035369B" w:rsidP="0035369B">
      <w:r w:rsidRPr="0035369B">
        <w:rPr>
          <w:noProof/>
        </w:rPr>
        <w:drawing>
          <wp:inline distT="0" distB="0" distL="0" distR="0" wp14:anchorId="04688BB3" wp14:editId="7C7E76CB">
            <wp:extent cx="5400040" cy="262255"/>
            <wp:effectExtent l="0" t="0" r="0" b="4445"/>
            <wp:docPr id="543716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16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41" cy="2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545C" w14:textId="77777777" w:rsidR="0035369B" w:rsidRDefault="0035369B" w:rsidP="0035369B">
      <w:r>
        <w:t>localhost:1234:</w:t>
      </w:r>
    </w:p>
    <w:p w14:paraId="10192C09" w14:textId="77777777" w:rsidR="0035369B" w:rsidRDefault="0035369B" w:rsidP="0035369B">
      <w:r w:rsidRPr="0035369B">
        <w:rPr>
          <w:noProof/>
        </w:rPr>
        <w:drawing>
          <wp:inline distT="0" distB="0" distL="0" distR="0" wp14:anchorId="04737E35" wp14:editId="19F76F65">
            <wp:extent cx="3330054" cy="1746085"/>
            <wp:effectExtent l="0" t="0" r="3810" b="6985"/>
            <wp:docPr id="36437990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79901" name="Imagen 1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389" cy="17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82DF" w14:textId="7A6508CD" w:rsidR="0091537A" w:rsidRDefault="003F2008" w:rsidP="003F2008">
      <w:r>
        <w:t xml:space="preserve">Configuración del package.json con </w:t>
      </w:r>
      <w:r w:rsidR="00312309">
        <w:t>dos scr</w:t>
      </w:r>
      <w:r>
        <w:t>ipts:</w:t>
      </w:r>
      <w:r w:rsidR="0091537A" w:rsidRPr="0091537A">
        <w:t xml:space="preserve"> </w:t>
      </w:r>
    </w:p>
    <w:p w14:paraId="15CA1DCF" w14:textId="2A362E21" w:rsidR="003F2008" w:rsidRDefault="0091537A" w:rsidP="003F2008">
      <w:r w:rsidRPr="003F2008">
        <w:rPr>
          <w:noProof/>
        </w:rPr>
        <w:drawing>
          <wp:inline distT="0" distB="0" distL="0" distR="0" wp14:anchorId="77DC93D0" wp14:editId="641F86C6">
            <wp:extent cx="2750024" cy="2403775"/>
            <wp:effectExtent l="0" t="0" r="0" b="0"/>
            <wp:docPr id="18432267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2679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476" cy="24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759F" w14:textId="34479D97" w:rsidR="003F2008" w:rsidRDefault="003F2008" w:rsidP="003F2008">
      <w:pPr>
        <w:pStyle w:val="Prrafodelista"/>
        <w:numPr>
          <w:ilvl w:val="0"/>
          <w:numId w:val="2"/>
        </w:numPr>
      </w:pPr>
      <w:r w:rsidRPr="003F2008">
        <w:rPr>
          <w:i/>
          <w:iCs/>
        </w:rPr>
        <w:t>“start”</w:t>
      </w:r>
      <w:r>
        <w:t xml:space="preserve"> -&gt; entorno de desarrollo.</w:t>
      </w:r>
      <w:r w:rsidRPr="003F2008">
        <w:t xml:space="preserve"> </w:t>
      </w:r>
      <w:r>
        <w:t>Se crea el servidor web en local en el navegador.</w:t>
      </w:r>
      <w:r w:rsidR="0091537A" w:rsidRPr="0091537A">
        <w:t xml:space="preserve"> </w:t>
      </w:r>
      <w:r w:rsidR="0091537A" w:rsidRPr="0091537A">
        <w:rPr>
          <w:noProof/>
        </w:rPr>
        <w:drawing>
          <wp:inline distT="0" distB="0" distL="0" distR="0" wp14:anchorId="3A7568A5" wp14:editId="0BA1D327">
            <wp:extent cx="4640239" cy="511823"/>
            <wp:effectExtent l="0" t="0" r="8255" b="2540"/>
            <wp:docPr id="416824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4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19" cy="5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9198" w14:textId="72341F31" w:rsidR="003F2008" w:rsidRDefault="003F2008" w:rsidP="003F2008">
      <w:pPr>
        <w:pStyle w:val="Prrafodelista"/>
        <w:ind w:left="1080"/>
      </w:pPr>
      <w:r w:rsidRPr="003F2008">
        <w:rPr>
          <w:noProof/>
        </w:rPr>
        <w:lastRenderedPageBreak/>
        <w:drawing>
          <wp:inline distT="0" distB="0" distL="0" distR="0" wp14:anchorId="08FBB030" wp14:editId="14844A37">
            <wp:extent cx="4169391" cy="1810626"/>
            <wp:effectExtent l="0" t="0" r="3175" b="0"/>
            <wp:docPr id="148103945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39454" name="Imagen 1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180" cy="18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E21" w14:textId="3743A1CB" w:rsidR="003F2008" w:rsidRDefault="003F2008" w:rsidP="003F2008">
      <w:pPr>
        <w:pStyle w:val="Prrafodelista"/>
        <w:numPr>
          <w:ilvl w:val="0"/>
          <w:numId w:val="2"/>
        </w:numPr>
      </w:pPr>
      <w:r w:rsidRPr="003F2008">
        <w:rPr>
          <w:i/>
          <w:iCs/>
        </w:rPr>
        <w:t>“build”</w:t>
      </w:r>
      <w:r>
        <w:t xml:space="preserve"> -&gt; entorno de producción (archivos que se subirán a internet lo más optimizados y ligeros posibles).</w:t>
      </w:r>
    </w:p>
    <w:p w14:paraId="0074006F" w14:textId="63A5717A" w:rsidR="0091537A" w:rsidRDefault="0091537A" w:rsidP="0091537A">
      <w:pPr>
        <w:pStyle w:val="Prrafodelista"/>
        <w:ind w:left="1080"/>
      </w:pPr>
      <w:r w:rsidRPr="0091537A">
        <w:rPr>
          <w:noProof/>
        </w:rPr>
        <w:drawing>
          <wp:inline distT="0" distB="0" distL="0" distR="0" wp14:anchorId="682224A9" wp14:editId="4FF6A788">
            <wp:extent cx="5138382" cy="678552"/>
            <wp:effectExtent l="0" t="0" r="5715" b="7620"/>
            <wp:docPr id="5293598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5984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015" cy="6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C4B7" w14:textId="642E1FB0" w:rsidR="0091537A" w:rsidRDefault="0091537A" w:rsidP="0091537A">
      <w:pPr>
        <w:pStyle w:val="Prrafodelista"/>
        <w:ind w:left="1080"/>
      </w:pPr>
      <w:r w:rsidRPr="0091537A">
        <w:rPr>
          <w:noProof/>
        </w:rPr>
        <w:drawing>
          <wp:inline distT="0" distB="0" distL="0" distR="0" wp14:anchorId="58827D86" wp14:editId="3C5CAD43">
            <wp:extent cx="5152030" cy="1092322"/>
            <wp:effectExtent l="0" t="0" r="0" b="0"/>
            <wp:docPr id="841597917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97917" name="Imagen 1" descr="Imagen en blanco y negr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936" cy="10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BE3E" w14:textId="2DE7E87C" w:rsidR="003F2008" w:rsidRDefault="003F2008" w:rsidP="0035369B"/>
    <w:p w14:paraId="1BF9282F" w14:textId="39A3C790" w:rsidR="00312309" w:rsidRDefault="00312309" w:rsidP="00312309">
      <w:pPr>
        <w:pStyle w:val="Ttulo3"/>
      </w:pPr>
      <w:r>
        <w:t>Instalación rimraf</w:t>
      </w:r>
    </w:p>
    <w:p w14:paraId="3ED121FC" w14:textId="6818CFD5" w:rsidR="0091537A" w:rsidRDefault="0091537A" w:rsidP="0035369B">
      <w:r>
        <w:t xml:space="preserve">Para optimizar el desarrollo y evitar que se dupliquen las carpetas cada vez que se ejecuta npm run build, se </w:t>
      </w:r>
      <w:r w:rsidR="00312309">
        <w:t xml:space="preserve">instalará rimraf y se </w:t>
      </w:r>
      <w:r>
        <w:t>configurará el package.json de la siguiente manera:</w:t>
      </w:r>
    </w:p>
    <w:p w14:paraId="2D97B7FB" w14:textId="03C0B04E" w:rsidR="0091537A" w:rsidRDefault="0091537A" w:rsidP="0035369B">
      <w:r w:rsidRPr="0091537A">
        <w:rPr>
          <w:noProof/>
        </w:rPr>
        <w:drawing>
          <wp:inline distT="0" distB="0" distL="0" distR="0" wp14:anchorId="123845F4" wp14:editId="0E87F2E1">
            <wp:extent cx="5400040" cy="594995"/>
            <wp:effectExtent l="0" t="0" r="0" b="0"/>
            <wp:docPr id="2054750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50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32B" w14:textId="4F43CC40" w:rsidR="0091537A" w:rsidRDefault="0091537A" w:rsidP="0035369B">
      <w:r>
        <w:t>Antes:</w:t>
      </w:r>
    </w:p>
    <w:p w14:paraId="0E9967F4" w14:textId="1398DCB9" w:rsidR="0091537A" w:rsidRDefault="0091537A" w:rsidP="0035369B">
      <w:r w:rsidRPr="0091537A">
        <w:rPr>
          <w:noProof/>
        </w:rPr>
        <w:drawing>
          <wp:inline distT="0" distB="0" distL="0" distR="0" wp14:anchorId="0ED48532" wp14:editId="76A2E3F7">
            <wp:extent cx="2422478" cy="2157789"/>
            <wp:effectExtent l="0" t="0" r="0" b="0"/>
            <wp:docPr id="2930102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1026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5523" cy="21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43A1" w14:textId="77777777" w:rsidR="0091537A" w:rsidRDefault="0091537A" w:rsidP="0035369B"/>
    <w:p w14:paraId="33FF9A0C" w14:textId="77777777" w:rsidR="0091537A" w:rsidRDefault="0091537A" w:rsidP="0035369B"/>
    <w:p w14:paraId="08252875" w14:textId="77777777" w:rsidR="0091537A" w:rsidRDefault="0091537A" w:rsidP="0035369B"/>
    <w:p w14:paraId="1C79534F" w14:textId="77777777" w:rsidR="0091537A" w:rsidRDefault="0091537A" w:rsidP="0035369B"/>
    <w:p w14:paraId="72EE9269" w14:textId="6E01D077" w:rsidR="0091537A" w:rsidRDefault="0091537A" w:rsidP="0035369B">
      <w:r>
        <w:t xml:space="preserve">Después de la instalación de </w:t>
      </w:r>
      <w:r w:rsidRPr="00312309">
        <w:rPr>
          <w:i/>
          <w:iCs/>
        </w:rPr>
        <w:t>rimraf</w:t>
      </w:r>
      <w:r>
        <w:t xml:space="preserve"> y utilizar sus funcionalidades en los scripts de </w:t>
      </w:r>
      <w:r w:rsidRPr="0091537A">
        <w:rPr>
          <w:i/>
          <w:iCs/>
        </w:rPr>
        <w:t>“start”</w:t>
      </w:r>
      <w:r>
        <w:t xml:space="preserve"> y </w:t>
      </w:r>
      <w:r w:rsidRPr="0091537A">
        <w:rPr>
          <w:i/>
          <w:iCs/>
        </w:rPr>
        <w:t>“build”</w:t>
      </w:r>
      <w:r>
        <w:t>:</w:t>
      </w:r>
    </w:p>
    <w:p w14:paraId="009BAD59" w14:textId="30330CAB" w:rsidR="0091537A" w:rsidRDefault="0091537A" w:rsidP="0035369B">
      <w:r w:rsidRPr="0091537A">
        <w:rPr>
          <w:noProof/>
        </w:rPr>
        <w:drawing>
          <wp:inline distT="0" distB="0" distL="0" distR="0" wp14:anchorId="3179D523" wp14:editId="657A8B91">
            <wp:extent cx="5400040" cy="3470910"/>
            <wp:effectExtent l="0" t="0" r="0" b="0"/>
            <wp:docPr id="6912191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917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0FC5" w14:textId="17A5D6A5" w:rsidR="00555ED6" w:rsidRDefault="00555ED6" w:rsidP="0035369B"/>
    <w:p w14:paraId="2A2BE821" w14:textId="11DBB841" w:rsidR="00BD54BF" w:rsidRDefault="00555ED6" w:rsidP="00555ED6">
      <w:pPr>
        <w:pStyle w:val="Ttulo3"/>
      </w:pPr>
      <w:r>
        <w:t>Soporte para navegadores antiguos</w:t>
      </w:r>
    </w:p>
    <w:p w14:paraId="2D20DC6F" w14:textId="2F9A1B0A" w:rsidR="00BD54BF" w:rsidRDefault="00555ED6">
      <w:r>
        <w:t xml:space="preserve">Declaramos el </w:t>
      </w:r>
      <w:r w:rsidRPr="00555ED6">
        <w:rPr>
          <w:i/>
          <w:iCs/>
        </w:rPr>
        <w:t>“browserlist”</w:t>
      </w:r>
      <w:r>
        <w:t xml:space="preserve"> cuya funcionalidad viene por defecto en Parcel para que transpile los archivos según su compatibilidad con los navegadores desde los que se abra la web.</w:t>
      </w:r>
    </w:p>
    <w:p w14:paraId="67FFF81C" w14:textId="4253BA5A" w:rsidR="00555ED6" w:rsidRDefault="00555ED6">
      <w:r w:rsidRPr="00555ED6">
        <w:rPr>
          <w:noProof/>
        </w:rPr>
        <w:drawing>
          <wp:inline distT="0" distB="0" distL="0" distR="0" wp14:anchorId="2120EF21" wp14:editId="7768F003">
            <wp:extent cx="4435523" cy="2754990"/>
            <wp:effectExtent l="0" t="0" r="3175" b="7620"/>
            <wp:docPr id="8444602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6027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5" cy="27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3C8" w14:textId="77777777" w:rsidR="00312309" w:rsidRDefault="00312309"/>
    <w:p w14:paraId="78ADEE58" w14:textId="77777777" w:rsidR="00312309" w:rsidRDefault="00312309"/>
    <w:p w14:paraId="122215FA" w14:textId="77777777" w:rsidR="00312309" w:rsidRDefault="00312309"/>
    <w:p w14:paraId="40B1E200" w14:textId="77777777" w:rsidR="00312309" w:rsidRPr="00A25848" w:rsidRDefault="00312309" w:rsidP="00312309">
      <w:pPr>
        <w:pStyle w:val="Ttulo2"/>
      </w:pPr>
      <w:r w:rsidRPr="00A25848">
        <w:t>CONFIGURACIÓN DEL ARCHIVO Y REPOSITORIO EN GITHUB</w:t>
      </w:r>
    </w:p>
    <w:p w14:paraId="0337ED19" w14:textId="77777777" w:rsidR="00312309" w:rsidRDefault="00312309" w:rsidP="00312309">
      <w:r>
        <w:t>Para poder trabajar sin miedo a perder los cambios, es recomendable utilizar un controlador de versiones. En este caso se ha decidido utilizar GitHub.</w:t>
      </w:r>
    </w:p>
    <w:p w14:paraId="138F9C6B" w14:textId="77777777" w:rsidR="00312309" w:rsidRDefault="00312309" w:rsidP="00312309">
      <w:r>
        <w:t xml:space="preserve">Para ello, se ha creado un repositorio en la página de </w:t>
      </w:r>
      <w:hyperlink r:id="rId21" w:history="1">
        <w:r w:rsidRPr="00A25848">
          <w:rPr>
            <w:rStyle w:val="Hipervnculo"/>
          </w:rPr>
          <w:t>GitHub</w:t>
        </w:r>
      </w:hyperlink>
      <w:r>
        <w:t xml:space="preserve"> y se ha enlazado con la carpeta con los archivos correspondientes a la PEC1.</w:t>
      </w:r>
    </w:p>
    <w:p w14:paraId="07708187" w14:textId="77777777" w:rsidR="00312309" w:rsidRDefault="00312309" w:rsidP="00312309">
      <w:r w:rsidRPr="00A25848">
        <w:rPr>
          <w:noProof/>
        </w:rPr>
        <w:drawing>
          <wp:inline distT="0" distB="0" distL="0" distR="0" wp14:anchorId="0225DB8F" wp14:editId="0164A351">
            <wp:extent cx="4804012" cy="2792925"/>
            <wp:effectExtent l="0" t="0" r="0" b="7620"/>
            <wp:docPr id="1923188218" name="Imagen 1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88218" name="Imagen 1" descr="Captura de pantalla de un teléfono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698" cy="28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8B0D" w14:textId="77777777" w:rsidR="00312309" w:rsidRDefault="00312309">
      <w:pPr>
        <w:rPr>
          <w:rFonts w:asciiTheme="majorHAnsi" w:eastAsiaTheme="majorEastAsia" w:hAnsiTheme="majorHAnsi" w:cstheme="majorBidi"/>
          <w:b/>
          <w:sz w:val="24"/>
          <w:szCs w:val="32"/>
          <w:u w:val="single"/>
        </w:rPr>
      </w:pPr>
      <w:r>
        <w:br w:type="page"/>
      </w:r>
    </w:p>
    <w:p w14:paraId="32B9FB27" w14:textId="6A3705B3" w:rsidR="00555ED6" w:rsidRDefault="00312309" w:rsidP="00312309">
      <w:pPr>
        <w:pStyle w:val="Ttulo2"/>
      </w:pPr>
      <w:r>
        <w:lastRenderedPageBreak/>
        <w:t>ADECUACIÓN A LA TEMÁTICA Y ESTRUCTURA DE LA PRÁCTICA</w:t>
      </w:r>
    </w:p>
    <w:p w14:paraId="53358D90" w14:textId="2995FF8A" w:rsidR="00007CAE" w:rsidRDefault="00007CAE" w:rsidP="00007CAE">
      <w:pPr>
        <w:pStyle w:val="Ttulo3"/>
      </w:pPr>
      <w:r>
        <w:t xml:space="preserve">Metodología </w:t>
      </w:r>
    </w:p>
    <w:p w14:paraId="0F22F5E2" w14:textId="537E4484" w:rsidR="00007CAE" w:rsidRPr="00007CAE" w:rsidRDefault="00007CAE">
      <w:r>
        <w:t>Para la</w:t>
      </w:r>
      <w:r w:rsidR="00881B9C">
        <w:t xml:space="preserve"> nomenclatura de las</w:t>
      </w:r>
      <w:r>
        <w:t xml:space="preserve"> clases utilizaremos la metodología </w:t>
      </w:r>
      <w:hyperlink r:id="rId23" w:history="1">
        <w:r w:rsidRPr="00277619">
          <w:rPr>
            <w:rStyle w:val="Hipervnculo"/>
          </w:rPr>
          <w:t>BEM</w:t>
        </w:r>
      </w:hyperlink>
      <w:r>
        <w:t xml:space="preserve"> (Bloque, Elemento, Modificador</w:t>
      </w:r>
      <w:r w:rsidR="00881B9C">
        <w:t>)</w:t>
      </w:r>
      <w:r>
        <w:t xml:space="preserve">. El método propone dividir la interfaz del usuario por bloques independientes para crear componentes fáciles de escalar, mantener o reutilizar en nuestras hojas de estilo. Se ha decidido por esta metodología pues es con la que más experiencia se ha trabajado. </w:t>
      </w:r>
    </w:p>
    <w:p w14:paraId="5B05BD4F" w14:textId="77777777" w:rsidR="004815D9" w:rsidRDefault="004815D9" w:rsidP="004815D9">
      <w:pPr>
        <w:pStyle w:val="Ttulo3"/>
      </w:pPr>
      <w:r>
        <w:t>Dependencias</w:t>
      </w:r>
    </w:p>
    <w:p w14:paraId="3E65719A" w14:textId="7319E79F" w:rsidR="004815D9" w:rsidRPr="00881B9C" w:rsidRDefault="004815D9" w:rsidP="004815D9">
      <w:pPr>
        <w:rPr>
          <w:b/>
          <w:bCs/>
        </w:rPr>
      </w:pPr>
      <w:r w:rsidRPr="00881B9C">
        <w:rPr>
          <w:b/>
          <w:bCs/>
          <w:i/>
          <w:iCs/>
        </w:rPr>
        <w:t xml:space="preserve">npm install swiper: </w:t>
      </w:r>
    </w:p>
    <w:p w14:paraId="4B80B43C" w14:textId="0DF759BC" w:rsidR="00845C80" w:rsidRDefault="00845C80" w:rsidP="0003218A">
      <w:r w:rsidRPr="00845C80">
        <w:t xml:space="preserve">La instalación de la librería </w:t>
      </w:r>
      <w:r w:rsidRPr="00881B9C">
        <w:rPr>
          <w:b/>
          <w:bCs/>
          <w:i/>
          <w:iCs/>
        </w:rPr>
        <w:t>Swiper</w:t>
      </w:r>
      <w:r w:rsidRPr="00845C80">
        <w:t xml:space="preserve"> a través de npm install swiper </w:t>
      </w:r>
      <w:r>
        <w:t>es debida a</w:t>
      </w:r>
      <w:r w:rsidRPr="00845C80">
        <w:t xml:space="preserve"> su versatilidad y facilidad de uso en la creación de </w:t>
      </w:r>
      <w:r w:rsidRPr="00845C80">
        <w:rPr>
          <w:i/>
          <w:iCs/>
        </w:rPr>
        <w:t>sliders</w:t>
      </w:r>
      <w:r>
        <w:t xml:space="preserve"> </w:t>
      </w:r>
      <w:r w:rsidRPr="00845C80">
        <w:t>de imágenes y galerías. Esta herramienta es particularmente útil para presentar visualmente lugares turísticos, eventos y paisajes, permitiendo a los usuarios interactuar con el contenido de manera dinámica y atractiva.</w:t>
      </w:r>
      <w:r>
        <w:t xml:space="preserve"> En este proyecto se utilizará para mostrar distintas imágenes de las zonas que se recomiendan visitar. Pese a que será necesario el uso de JavaScript, el número de líneas se reducirá mucho y quedará mucho más visible, limpio y fácil de entender.</w:t>
      </w:r>
    </w:p>
    <w:p w14:paraId="7DFC4464" w14:textId="7A266B73" w:rsidR="00845C80" w:rsidRDefault="00845C80" w:rsidP="0003218A">
      <w:r>
        <w:t xml:space="preserve">Entre sus </w:t>
      </w:r>
      <w:r w:rsidRPr="00845C80">
        <w:t>características</w:t>
      </w:r>
      <w:r w:rsidRPr="00845C80">
        <w:t xml:space="preserve"> </w:t>
      </w:r>
      <w:r>
        <w:t xml:space="preserve">más utilizadas son las </w:t>
      </w:r>
      <w:r w:rsidRPr="00845C80">
        <w:t xml:space="preserve">transiciones fluidas, opciones de personalización y soporte para dispositivos móviles, garantizando una experiencia de usuario optimizada en todas las plataformas. Además, su comunidad activa y documentación extensa facilitan la implementación y resolución de </w:t>
      </w:r>
      <w:r>
        <w:t>problemas, aspecto muy importante pues no se conocía su funcionamiento antes de desarrollar el proyecto y con vídeos de YouTube, documentación oficial y ChatGPT se ha aprendido a utilizar</w:t>
      </w:r>
      <w:r w:rsidRPr="00845C80">
        <w:t>.</w:t>
      </w:r>
    </w:p>
    <w:p w14:paraId="0DB3EE84" w14:textId="59C13BCC" w:rsidR="00312309" w:rsidRPr="00881B9C" w:rsidRDefault="00481FD9" w:rsidP="0003218A">
      <w:pPr>
        <w:rPr>
          <w:b/>
          <w:bCs/>
          <w:color w:val="FF0000"/>
        </w:rPr>
      </w:pPr>
      <w:r w:rsidRPr="00845C80">
        <w:rPr>
          <w:b/>
          <w:bCs/>
          <w:color w:val="FF0000"/>
        </w:rPr>
        <w:t>npm install fancybox</w:t>
      </w:r>
    </w:p>
    <w:p w14:paraId="4EBBC1A0" w14:textId="6A86F2B3" w:rsidR="0003218A" w:rsidRDefault="0003218A" w:rsidP="0003218A">
      <w:pPr>
        <w:pStyle w:val="Ttulo3"/>
      </w:pPr>
      <w:r>
        <w:t>Temática del proyecto</w:t>
      </w:r>
    </w:p>
    <w:p w14:paraId="30C6647E" w14:textId="77777777" w:rsidR="00C15D42" w:rsidRPr="00C15D42" w:rsidRDefault="00C15D42" w:rsidP="00C15D42">
      <w:r w:rsidRPr="00C15D42">
        <w:t>El proyecto se enfoca en el "Triángulo Friki" de Barcelona, una zona emblemática que se ha consolidado como un refugio para los amantes de la cultura geek y alternativa. Situado entre el Arco de Triunfo y el barrio del Born, este espacio alberga una variedad de tiendas especializadas que ofrecen productos como cómics, mangas, juegos de rol, figuras de colección y merchandising de ciencia ficción y fantasía.</w:t>
      </w:r>
    </w:p>
    <w:p w14:paraId="4609FF6E" w14:textId="77777777" w:rsidR="00C15D42" w:rsidRPr="00C15D42" w:rsidRDefault="00C15D42" w:rsidP="00C15D42">
      <w:r w:rsidRPr="00C15D42">
        <w:rPr>
          <w:b/>
          <w:bCs/>
        </w:rPr>
        <w:t>Lugares Destacados:</w:t>
      </w:r>
    </w:p>
    <w:p w14:paraId="0898E7A5" w14:textId="3C591041" w:rsidR="00C15D42" w:rsidRPr="00C15D42" w:rsidRDefault="00C15D42" w:rsidP="00C15D42">
      <w:pPr>
        <w:numPr>
          <w:ilvl w:val="0"/>
          <w:numId w:val="10"/>
        </w:numPr>
      </w:pPr>
      <w:r w:rsidRPr="00C15D42">
        <w:rPr>
          <w:b/>
          <w:bCs/>
        </w:rPr>
        <w:t>Calle Bailén:</w:t>
      </w:r>
      <w:r w:rsidRPr="00C15D42">
        <w:t xml:space="preserve"> Aquí se encuentran </w:t>
      </w:r>
      <w:r w:rsidRPr="00C15D42">
        <w:rPr>
          <w:b/>
          <w:bCs/>
        </w:rPr>
        <w:t>Norma Cómics</w:t>
      </w:r>
      <w:r w:rsidRPr="00C15D42">
        <w:t>, conocida por su extensa colección de cómics y su compromiso con la promoción de la cultura gráfica,</w:t>
      </w:r>
      <w:r>
        <w:t xml:space="preserve"> y</w:t>
      </w:r>
      <w:r w:rsidRPr="00C15D42">
        <w:rPr>
          <w:b/>
          <w:bCs/>
        </w:rPr>
        <w:t xml:space="preserve"> </w:t>
      </w:r>
      <w:r w:rsidRPr="00C15D42">
        <w:rPr>
          <w:b/>
          <w:bCs/>
        </w:rPr>
        <w:t>Gigamesh</w:t>
      </w:r>
      <w:r w:rsidRPr="00C15D42">
        <w:t xml:space="preserve">, que se especializa en literatura fantástica y ofrece un espacio para eventos culturales </w:t>
      </w:r>
    </w:p>
    <w:p w14:paraId="6CFB5FC2" w14:textId="1456CC93" w:rsidR="00C15D42" w:rsidRPr="00C15D42" w:rsidRDefault="00C15D42" w:rsidP="00C15D42">
      <w:pPr>
        <w:numPr>
          <w:ilvl w:val="0"/>
          <w:numId w:val="10"/>
        </w:numPr>
      </w:pPr>
      <w:r w:rsidRPr="00C15D42">
        <w:rPr>
          <w:b/>
          <w:bCs/>
        </w:rPr>
        <w:t>Calle Ali Bei y Zona del Arco de Triunfo:</w:t>
      </w:r>
      <w:r w:rsidRPr="00C15D42">
        <w:t xml:space="preserve"> En esta área destaca, así como </w:t>
      </w:r>
      <w:r w:rsidRPr="00C15D42">
        <w:rPr>
          <w:b/>
          <w:bCs/>
        </w:rPr>
        <w:t>Otamashi Merchandising</w:t>
      </w:r>
      <w:r w:rsidRPr="00C15D42">
        <w:t>, que cuenta con una variada gama de productos de series y videojuegos.</w:t>
      </w:r>
      <w:r>
        <w:t xml:space="preserve"> </w:t>
      </w:r>
      <w:r w:rsidRPr="00C15D42">
        <w:rPr>
          <w:b/>
          <w:bCs/>
        </w:rPr>
        <w:t>Kaburi</w:t>
      </w:r>
      <w:r w:rsidRPr="00C15D42">
        <w:t>, que combina tienda y cafetería, siendo un punto de encuentro para jugadores de mesa y rol.</w:t>
      </w:r>
    </w:p>
    <w:p w14:paraId="029585E0" w14:textId="77777777" w:rsidR="00C15D42" w:rsidRPr="00C15D42" w:rsidRDefault="00C15D42" w:rsidP="00C15D42">
      <w:pPr>
        <w:numPr>
          <w:ilvl w:val="0"/>
          <w:numId w:val="10"/>
        </w:numPr>
      </w:pPr>
      <w:r w:rsidRPr="00C15D42">
        <w:rPr>
          <w:b/>
          <w:bCs/>
        </w:rPr>
        <w:t>El Born y Passeig de Sant Joan:</w:t>
      </w:r>
      <w:r w:rsidRPr="00C15D42">
        <w:t xml:space="preserve"> </w:t>
      </w:r>
      <w:r w:rsidRPr="00C15D42">
        <w:rPr>
          <w:b/>
          <w:bCs/>
        </w:rPr>
        <w:t>Continuará Cómics</w:t>
      </w:r>
      <w:r w:rsidRPr="00C15D42">
        <w:t xml:space="preserve">, con su catálogo de ediciones raras, y </w:t>
      </w:r>
      <w:r w:rsidRPr="00C15D42">
        <w:rPr>
          <w:b/>
          <w:bCs/>
        </w:rPr>
        <w:t>Arkham Comics</w:t>
      </w:r>
      <w:r w:rsidRPr="00C15D42">
        <w:t>, que celebra la pasión por el cómic y la cultura pop, añaden al encanto de esta zona.</w:t>
      </w:r>
    </w:p>
    <w:p w14:paraId="3D3D812C" w14:textId="77777777" w:rsidR="00C15D42" w:rsidRPr="00C15D42" w:rsidRDefault="00C15D42" w:rsidP="00C15D42">
      <w:r w:rsidRPr="00C15D42">
        <w:rPr>
          <w:b/>
          <w:bCs/>
        </w:rPr>
        <w:t>Eventos y Actividades:</w:t>
      </w:r>
      <w:r w:rsidRPr="00C15D42">
        <w:t xml:space="preserve"> Además de las tiendas, el "Triángulo Friki" es un punto dinámico de eventos como presentaciones de libros, firmas de autores y actividades relacionadas con el Salón del Manga y Comic Barcelona, creando un entorno vibrante y atractivo para los entusiastas de la cultura pop.</w:t>
      </w:r>
    </w:p>
    <w:p w14:paraId="37E0FB6F" w14:textId="73197B47" w:rsidR="00C15D42" w:rsidRDefault="00C15D42">
      <w:r w:rsidRPr="00C15D42">
        <w:lastRenderedPageBreak/>
        <w:t>Este proyecto no solo será una guía temática de lugares geek en Barcelona, sino también una celebración de la historia, curiosidades y el ambiente que rodea a estas tiendas emblemáticas.</w:t>
      </w:r>
    </w:p>
    <w:p w14:paraId="01A22483" w14:textId="05625E0B" w:rsidR="008522A8" w:rsidRDefault="008522A8" w:rsidP="008522A8">
      <w:pPr>
        <w:pStyle w:val="Ttulo3"/>
      </w:pPr>
      <w:r>
        <w:t>Esbozo</w:t>
      </w:r>
    </w:p>
    <w:p w14:paraId="1D4B4BF6" w14:textId="654FA2C4" w:rsidR="008522A8" w:rsidRPr="008522A8" w:rsidRDefault="008522A8" w:rsidP="008522A8">
      <w:r>
        <w:t xml:space="preserve">Se crea un esbozo utilizando </w:t>
      </w:r>
      <w:hyperlink r:id="rId24" w:history="1">
        <w:r w:rsidRPr="00312309">
          <w:rPr>
            <w:rStyle w:val="Hipervnculo"/>
          </w:rPr>
          <w:t>Excalid</w:t>
        </w:r>
        <w:r w:rsidRPr="00312309">
          <w:rPr>
            <w:rStyle w:val="Hipervnculo"/>
          </w:rPr>
          <w:t>r</w:t>
        </w:r>
        <w:r w:rsidRPr="00312309">
          <w:rPr>
            <w:rStyle w:val="Hipervnculo"/>
          </w:rPr>
          <w:t>aw</w:t>
        </w:r>
      </w:hyperlink>
      <w:r>
        <w:t xml:space="preserve"> para tener una idea general de la estructura de la web y sus componentes.</w:t>
      </w:r>
      <w:r w:rsidR="00A5574C">
        <w:t xml:space="preserve"> Más adelante viendo como queda cada elemento se decide si cambiarlo, eliminarlo o reestructurarlo.</w:t>
      </w:r>
    </w:p>
    <w:p w14:paraId="496A6116" w14:textId="7B3E8BBA" w:rsidR="008522A8" w:rsidRDefault="008522A8" w:rsidP="008522A8">
      <w:pPr>
        <w:pStyle w:val="Ttulo3"/>
      </w:pPr>
      <w:r w:rsidRPr="008522A8">
        <w:rPr>
          <w:noProof/>
        </w:rPr>
        <w:drawing>
          <wp:inline distT="0" distB="0" distL="0" distR="0" wp14:anchorId="29835CE7" wp14:editId="074BEB89">
            <wp:extent cx="5400040" cy="2670810"/>
            <wp:effectExtent l="0" t="0" r="0" b="0"/>
            <wp:docPr id="17342471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4710" name="Imagen 1" descr="Text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6368" w14:textId="0FBAE0A2" w:rsidR="008522A8" w:rsidRPr="008522A8" w:rsidRDefault="008522A8" w:rsidP="008522A8">
      <w:r w:rsidRPr="008522A8">
        <w:rPr>
          <w:noProof/>
        </w:rPr>
        <w:drawing>
          <wp:inline distT="0" distB="0" distL="0" distR="0" wp14:anchorId="0F4861D3" wp14:editId="42C7C877">
            <wp:extent cx="5420563" cy="2677136"/>
            <wp:effectExtent l="0" t="0" r="0" b="9525"/>
            <wp:docPr id="14087216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169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622" cy="2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DC3B" w14:textId="77777777" w:rsidR="00007CAE" w:rsidRDefault="00007CAE" w:rsidP="004815D9">
      <w:pPr>
        <w:rPr>
          <w:rFonts w:asciiTheme="majorHAnsi" w:hAnsiTheme="majorHAnsi"/>
          <w:b/>
          <w:sz w:val="24"/>
          <w:szCs w:val="32"/>
          <w:u w:val="single"/>
        </w:rPr>
      </w:pPr>
    </w:p>
    <w:p w14:paraId="25FFB403" w14:textId="5CEDF87F" w:rsidR="00845C80" w:rsidRPr="00845C80" w:rsidRDefault="008522A8" w:rsidP="00845C80">
      <w:pPr>
        <w:rPr>
          <w:color w:val="FF0000"/>
        </w:rPr>
      </w:pPr>
      <w:r w:rsidRPr="00845C80">
        <w:rPr>
          <w:color w:val="FF0000"/>
        </w:rPr>
        <w:br w:type="page"/>
      </w:r>
      <w:r w:rsidR="00845C80" w:rsidRPr="00845C80">
        <w:rPr>
          <w:b/>
          <w:bCs/>
          <w:color w:val="FF0000"/>
        </w:rPr>
        <w:lastRenderedPageBreak/>
        <w:t>Enlaces</w:t>
      </w:r>
      <w:r w:rsidR="00845C80" w:rsidRPr="00845C80">
        <w:rPr>
          <w:color w:val="FF0000"/>
        </w:rPr>
        <w:t> Una página con documentación y enlaces a las fuentes de las que se ha sacado el contenido y atribuciones a los derechos copyleft cuando sea necesario. En caso de haber utilizado herramientas de IA generativas </w:t>
      </w:r>
      <w:r w:rsidR="00845C80" w:rsidRPr="00845C80">
        <w:rPr>
          <w:b/>
          <w:bCs/>
          <w:color w:val="FF0000"/>
        </w:rPr>
        <w:t>para la obtención del contenido</w:t>
      </w:r>
      <w:r w:rsidR="00845C80" w:rsidRPr="00845C80">
        <w:rPr>
          <w:color w:val="FF0000"/>
        </w:rPr>
        <w:t>, tenéis que hacerlo constar en este apartado (recordad que no se admite el uso de estas herramientas para el desarrollo de la práctica).</w:t>
      </w:r>
    </w:p>
    <w:p w14:paraId="5352188D" w14:textId="5DA99009" w:rsidR="008522A8" w:rsidRDefault="008522A8">
      <w:pPr>
        <w:rPr>
          <w:rFonts w:asciiTheme="majorHAnsi" w:eastAsiaTheme="majorEastAsia" w:hAnsiTheme="majorHAnsi" w:cstheme="majorBidi"/>
          <w:b/>
          <w:sz w:val="24"/>
          <w:szCs w:val="32"/>
          <w:u w:val="single"/>
        </w:rPr>
      </w:pPr>
    </w:p>
    <w:p w14:paraId="1654AE7B" w14:textId="0021A88D" w:rsidR="00845C80" w:rsidRPr="00845C80" w:rsidRDefault="00312309" w:rsidP="00312309">
      <w:pPr>
        <w:rPr>
          <w:rFonts w:asciiTheme="majorHAnsi" w:eastAsiaTheme="majorEastAsia" w:hAnsiTheme="majorHAnsi" w:cstheme="majorBidi"/>
          <w:b/>
          <w:sz w:val="24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sz w:val="24"/>
          <w:szCs w:val="32"/>
          <w:u w:val="single"/>
        </w:rPr>
        <w:t>DISEÑO RESPONSIVE</w:t>
      </w:r>
    </w:p>
    <w:p w14:paraId="3CC6477C" w14:textId="7FDE8E98" w:rsidR="00312309" w:rsidRPr="00312309" w:rsidRDefault="00312309" w:rsidP="00312309">
      <w:r w:rsidRPr="00312309">
        <w:t xml:space="preserve">El proceso de decisión para implementar un diseño web responsive implica una serie de etapas que garantizan que el sitio se adapte adecuadamente a dispositivos móviles y tablets. </w:t>
      </w:r>
    </w:p>
    <w:p w14:paraId="1DB13ED5" w14:textId="2477FC6A" w:rsidR="00312309" w:rsidRPr="00312309" w:rsidRDefault="00312309" w:rsidP="00312309">
      <w:r>
        <w:t>La</w:t>
      </w:r>
      <w:r w:rsidRPr="00312309">
        <w:t xml:space="preserve"> mejora de la experiencia del usuario, la optimización para motores de búsqueda y la reducción de costos a largo plazo al mantener un solo sitio en lugar de versiones separadas para dispositivos móviles</w:t>
      </w:r>
      <w:r>
        <w:t xml:space="preserve"> son motivos más que suficientes para diseñar la página web responsive</w:t>
      </w:r>
      <w:r w:rsidRPr="00312309">
        <w:t>.</w:t>
      </w:r>
    </w:p>
    <w:p w14:paraId="33C4429A" w14:textId="73966C2C" w:rsidR="00312309" w:rsidRPr="00312309" w:rsidRDefault="00312309" w:rsidP="00312309">
      <w:r w:rsidRPr="00312309">
        <w:t xml:space="preserve">Se crean </w:t>
      </w:r>
      <w:r>
        <w:t xml:space="preserve">esbozos </w:t>
      </w:r>
      <w:r w:rsidRPr="00312309">
        <w:t>que representan cómo se verá la página en diferentes dispositivos</w:t>
      </w:r>
      <w:r>
        <w:t xml:space="preserve"> (con </w:t>
      </w:r>
      <w:hyperlink r:id="rId27" w:history="1">
        <w:r w:rsidRPr="00312309">
          <w:rPr>
            <w:rStyle w:val="Hipervnculo"/>
          </w:rPr>
          <w:t>Excalidraw</w:t>
        </w:r>
      </w:hyperlink>
      <w:r>
        <w:t>, por ejemplo)</w:t>
      </w:r>
      <w:r w:rsidRPr="00312309">
        <w:t>, asegurando que los elementos clave, como menús, imágenes y botones, se adapten a distintas resoluciones.</w:t>
      </w:r>
    </w:p>
    <w:p w14:paraId="0B3BE3E4" w14:textId="6E9F6190" w:rsidR="00312309" w:rsidRDefault="00312309" w:rsidP="00312309">
      <w:r w:rsidRPr="00312309">
        <w:t xml:space="preserve">Después, se implementa el diseño responsive en un entorno de prueba. Se realizan pruebas exhaustivas en diferentes dispositivos y navegadores para garantizar que la experiencia del usuario sea fluida y que la página cargue rápidamente. Las herramientas de </w:t>
      </w:r>
      <w:r>
        <w:t>desarrollo</w:t>
      </w:r>
      <w:r w:rsidRPr="00312309">
        <w:t xml:space="preserve"> son útiles en esta fase para identificar y solucionar problemas antes del lanzamiento.</w:t>
      </w:r>
    </w:p>
    <w:p w14:paraId="77326041" w14:textId="141970F3" w:rsidR="00881B9C" w:rsidRPr="00312309" w:rsidRDefault="00325F7F" w:rsidP="00312309">
      <w:r w:rsidRPr="00325F7F">
        <w:drawing>
          <wp:inline distT="0" distB="0" distL="0" distR="0" wp14:anchorId="2F0EE3DC" wp14:editId="51A05DA8">
            <wp:extent cx="5400040" cy="3265170"/>
            <wp:effectExtent l="0" t="0" r="0" b="0"/>
            <wp:docPr id="112358824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88244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586C" w14:textId="690C9022" w:rsidR="00881B9C" w:rsidRDefault="00881B9C" w:rsidP="00312309">
      <w:r>
        <w:t>En este proyecto se han fijado ciertas resoluciones de pantalla por píxeles según los dispositivos:</w:t>
      </w:r>
    </w:p>
    <w:p w14:paraId="4E1F078A" w14:textId="63788C6B" w:rsidR="00881B9C" w:rsidRPr="00881B9C" w:rsidRDefault="00881B9C" w:rsidP="00881B9C">
      <w:pPr>
        <w:pStyle w:val="Prrafodelista"/>
        <w:numPr>
          <w:ilvl w:val="0"/>
          <w:numId w:val="2"/>
        </w:numPr>
      </w:pPr>
      <w:r w:rsidRPr="00881B9C">
        <w:rPr>
          <w:b/>
          <w:bCs/>
        </w:rPr>
        <w:t xml:space="preserve">Tablets: </w:t>
      </w:r>
      <w:r w:rsidRPr="00881B9C">
        <w:t>1196px</w:t>
      </w:r>
    </w:p>
    <w:p w14:paraId="527A0CD4" w14:textId="715993E5" w:rsidR="00881B9C" w:rsidRPr="00881B9C" w:rsidRDefault="00881B9C" w:rsidP="00881B9C">
      <w:pPr>
        <w:pStyle w:val="Prrafodelista"/>
        <w:numPr>
          <w:ilvl w:val="0"/>
          <w:numId w:val="2"/>
        </w:numPr>
        <w:rPr>
          <w:b/>
          <w:bCs/>
        </w:rPr>
      </w:pPr>
      <w:r w:rsidRPr="00881B9C">
        <w:rPr>
          <w:b/>
          <w:bCs/>
        </w:rPr>
        <w:t xml:space="preserve">Movil: </w:t>
      </w:r>
      <w:r w:rsidRPr="00881B9C">
        <w:t>768px</w:t>
      </w:r>
    </w:p>
    <w:p w14:paraId="11E2BD9D" w14:textId="3AF5773A" w:rsidR="00312309" w:rsidRDefault="00312309" w:rsidP="00312309"/>
    <w:p w14:paraId="6C705F69" w14:textId="77777777" w:rsidR="00881B9C" w:rsidRDefault="00881B9C">
      <w:pPr>
        <w:rPr>
          <w:rFonts w:asciiTheme="majorHAnsi" w:eastAsiaTheme="majorEastAsia" w:hAnsiTheme="majorHAnsi" w:cstheme="majorBidi"/>
          <w:b/>
          <w:sz w:val="24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sz w:val="24"/>
          <w:szCs w:val="32"/>
          <w:u w:val="single"/>
        </w:rPr>
        <w:br w:type="page"/>
      </w:r>
    </w:p>
    <w:p w14:paraId="49B667BF" w14:textId="7FBF641B" w:rsidR="00845C80" w:rsidRPr="00845C80" w:rsidRDefault="00845C80" w:rsidP="00881B9C">
      <w:pPr>
        <w:rPr>
          <w:rFonts w:asciiTheme="majorHAnsi" w:eastAsiaTheme="majorEastAsia" w:hAnsiTheme="majorHAnsi" w:cstheme="majorBidi"/>
          <w:b/>
          <w:sz w:val="24"/>
          <w:szCs w:val="32"/>
          <w:u w:val="single"/>
        </w:rPr>
      </w:pPr>
      <w:r w:rsidRPr="00845C80">
        <w:rPr>
          <w:rFonts w:asciiTheme="majorHAnsi" w:eastAsiaTheme="majorEastAsia" w:hAnsiTheme="majorHAnsi" w:cstheme="majorBidi"/>
          <w:b/>
          <w:sz w:val="24"/>
          <w:szCs w:val="32"/>
          <w:u w:val="single"/>
        </w:rPr>
        <w:lastRenderedPageBreak/>
        <w:t>Semántica y accesibilidad</w:t>
      </w:r>
    </w:p>
    <w:p w14:paraId="217E4E21" w14:textId="2E0925DF" w:rsidR="00881B9C" w:rsidRDefault="00881B9C">
      <w:pPr>
        <w:rPr>
          <w:rFonts w:asciiTheme="majorHAnsi" w:eastAsiaTheme="majorEastAsia" w:hAnsiTheme="majorHAnsi" w:cstheme="majorBidi"/>
          <w:b/>
          <w:sz w:val="24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sz w:val="24"/>
          <w:szCs w:val="32"/>
          <w:u w:val="single"/>
        </w:rPr>
        <w:br w:type="page"/>
      </w:r>
    </w:p>
    <w:p w14:paraId="75B6D3AA" w14:textId="1EE62B55" w:rsidR="00845C80" w:rsidRPr="00845C80" w:rsidRDefault="00845C80" w:rsidP="00881B9C">
      <w:pPr>
        <w:rPr>
          <w:rFonts w:asciiTheme="majorHAnsi" w:eastAsiaTheme="majorEastAsia" w:hAnsiTheme="majorHAnsi" w:cstheme="majorBidi"/>
          <w:b/>
          <w:sz w:val="24"/>
          <w:szCs w:val="32"/>
          <w:u w:val="single"/>
        </w:rPr>
      </w:pPr>
      <w:r w:rsidRPr="00845C80">
        <w:rPr>
          <w:rFonts w:asciiTheme="majorHAnsi" w:eastAsiaTheme="majorEastAsia" w:hAnsiTheme="majorHAnsi" w:cstheme="majorBidi"/>
          <w:b/>
          <w:sz w:val="24"/>
          <w:szCs w:val="32"/>
          <w:u w:val="single"/>
        </w:rPr>
        <w:lastRenderedPageBreak/>
        <w:t>Publicación a internet</w:t>
      </w:r>
    </w:p>
    <w:p w14:paraId="19368A1F" w14:textId="414770CF" w:rsidR="00845C80" w:rsidRDefault="00325F7F" w:rsidP="00325F7F">
      <w:r>
        <w:t>Se inicia sesión en Netflify:</w:t>
      </w:r>
    </w:p>
    <w:p w14:paraId="0B527908" w14:textId="65CB5F84" w:rsidR="00325F7F" w:rsidRDefault="00325F7F" w:rsidP="00325F7F">
      <w:r w:rsidRPr="00325F7F">
        <w:drawing>
          <wp:inline distT="0" distB="0" distL="0" distR="0" wp14:anchorId="461C2E3C" wp14:editId="58252388">
            <wp:extent cx="5400040" cy="2747010"/>
            <wp:effectExtent l="0" t="0" r="0" b="0"/>
            <wp:docPr id="114382460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24602" name="Imagen 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CA70" w14:textId="77777777" w:rsidR="008522A8" w:rsidRDefault="008522A8">
      <w:pPr>
        <w:rPr>
          <w:rFonts w:asciiTheme="majorHAnsi" w:eastAsiaTheme="majorEastAsia" w:hAnsiTheme="majorHAnsi" w:cstheme="majorBidi"/>
          <w:b/>
          <w:sz w:val="24"/>
          <w:szCs w:val="32"/>
          <w:u w:val="single"/>
        </w:rPr>
      </w:pPr>
      <w:r>
        <w:br w:type="page"/>
      </w:r>
    </w:p>
    <w:p w14:paraId="60ADF002" w14:textId="0F84BEAE" w:rsidR="00A25848" w:rsidRDefault="00BD54BF" w:rsidP="00BD54BF">
      <w:pPr>
        <w:pStyle w:val="Ttulo2"/>
      </w:pPr>
      <w:r>
        <w:lastRenderedPageBreak/>
        <w:t>BIBLIOGRAFIA</w:t>
      </w:r>
    </w:p>
    <w:p w14:paraId="6F9B5380" w14:textId="52A7CD25" w:rsidR="00881B9C" w:rsidRPr="00881B9C" w:rsidRDefault="00881B9C" w:rsidP="00881B9C">
      <w:pPr>
        <w:rPr>
          <w:rStyle w:val="Hipervnculo"/>
        </w:rPr>
      </w:pPr>
      <w:r w:rsidRPr="00881B9C">
        <w:rPr>
          <w:rStyle w:val="Hipervnculo"/>
        </w:rPr>
        <w:t xml:space="preserve">Creating a package.json file | npm Docs. (s. f.). </w:t>
      </w:r>
      <w:hyperlink r:id="rId30" w:history="1">
        <w:r w:rsidRPr="00881B9C">
          <w:rPr>
            <w:rStyle w:val="Hipervnculo"/>
          </w:rPr>
          <w:t>https://docs.npmjs.com/creating-a-package-json-file#creating-a-default-packagejson-file</w:t>
        </w:r>
      </w:hyperlink>
    </w:p>
    <w:p w14:paraId="5C9186F6" w14:textId="77777777" w:rsidR="00881B9C" w:rsidRPr="00881B9C" w:rsidRDefault="00881B9C" w:rsidP="00881B9C">
      <w:pPr>
        <w:rPr>
          <w:rStyle w:val="Hipervnculo"/>
        </w:rPr>
      </w:pPr>
      <w:r w:rsidRPr="00881B9C">
        <w:rPr>
          <w:rStyle w:val="Hipervnculo"/>
        </w:rPr>
        <w:t>Resolving EACCES permissions errors when installing packages globally | npm Docs. (s. f.). https://docs.npmjs.com/resolving-eacces-permissions-errors-when-installing-packages-globally</w:t>
      </w:r>
    </w:p>
    <w:p w14:paraId="221B211D" w14:textId="77777777" w:rsidR="00881B9C" w:rsidRPr="00881B9C" w:rsidRDefault="00881B9C" w:rsidP="00881B9C">
      <w:pPr>
        <w:rPr>
          <w:rStyle w:val="Hipervnculo"/>
        </w:rPr>
      </w:pPr>
      <w:r w:rsidRPr="00881B9C">
        <w:rPr>
          <w:rStyle w:val="Hipervnculo"/>
        </w:rPr>
        <w:t>Building a web app with Parcel. (s. f.). https://parceljs.org/getting-started/webapp/</w:t>
      </w:r>
    </w:p>
    <w:p w14:paraId="5A71BF64" w14:textId="619F4688" w:rsidR="00881B9C" w:rsidRPr="00881B9C" w:rsidRDefault="00881B9C" w:rsidP="00881B9C">
      <w:pPr>
        <w:rPr>
          <w:rStyle w:val="Hipervnculo"/>
        </w:rPr>
      </w:pPr>
      <w:r w:rsidRPr="00881B9C">
        <w:rPr>
          <w:rStyle w:val="Hipervnculo"/>
        </w:rPr>
        <w:t xml:space="preserve">Building a web app with Parcel. (s. f.-b). </w:t>
      </w:r>
      <w:hyperlink r:id="rId31" w:history="1">
        <w:r w:rsidRPr="00881B9C">
          <w:rPr>
            <w:rStyle w:val="Hipervnculo"/>
          </w:rPr>
          <w:t>https://parceljs.org/getting-started/webapp/#declaring-browser-targets</w:t>
        </w:r>
      </w:hyperlink>
    </w:p>
    <w:p w14:paraId="44C14CD0" w14:textId="77777777" w:rsidR="00881B9C" w:rsidRPr="00881B9C" w:rsidRDefault="00881B9C" w:rsidP="00881B9C">
      <w:pPr>
        <w:rPr>
          <w:rStyle w:val="Hipervnculo"/>
        </w:rPr>
      </w:pPr>
      <w:r w:rsidRPr="00881B9C">
        <w:rPr>
          <w:rStyle w:val="Hipervnculo"/>
          <w:rFonts w:ascii="Cambria Math" w:hAnsi="Cambria Math" w:cs="Cambria Math"/>
        </w:rPr>
        <w:t>▷</w:t>
      </w:r>
      <w:r w:rsidRPr="00881B9C">
        <w:rPr>
          <w:rStyle w:val="Hipervnculo"/>
        </w:rPr>
        <w:t xml:space="preserve"> El Triángulo Friki de Barcelona </w:t>
      </w:r>
      <w:r w:rsidRPr="00881B9C">
        <w:rPr>
          <w:rStyle w:val="Hipervnculo"/>
          <w:rFonts w:ascii="MS Gothic" w:eastAsia="MS Gothic" w:hAnsi="MS Gothic" w:cs="MS Gothic" w:hint="eastAsia"/>
        </w:rPr>
        <w:t>【</w:t>
      </w:r>
      <w:r w:rsidRPr="00881B9C">
        <w:rPr>
          <w:rStyle w:val="Hipervnculo"/>
        </w:rPr>
        <w:t>Todo lo Que Debes Saber</w:t>
      </w:r>
      <w:r w:rsidRPr="00881B9C">
        <w:rPr>
          <w:rStyle w:val="Hipervnculo"/>
          <w:rFonts w:ascii="MS Gothic" w:eastAsia="MS Gothic" w:hAnsi="MS Gothic" w:cs="MS Gothic" w:hint="eastAsia"/>
        </w:rPr>
        <w:t>】</w:t>
      </w:r>
      <w:r w:rsidRPr="00881B9C">
        <w:rPr>
          <w:rStyle w:val="Hipervnculo"/>
        </w:rPr>
        <w:t>. (2019, 28 agosto). World Experience. https://weareworldexperience.com/es/whats-on/el-triangulo-friki-de-barcelona-todo-lo-que-debes-saber/</w:t>
      </w:r>
    </w:p>
    <w:p w14:paraId="2DC577F3" w14:textId="604A899C" w:rsidR="00881B9C" w:rsidRPr="00881B9C" w:rsidRDefault="00881B9C" w:rsidP="00881B9C">
      <w:pPr>
        <w:rPr>
          <w:rStyle w:val="Hipervnculo"/>
        </w:rPr>
      </w:pPr>
      <w:r w:rsidRPr="00881B9C">
        <w:rPr>
          <w:rStyle w:val="Hipervnculo"/>
        </w:rPr>
        <w:t xml:space="preserve">Swiper - the most modern mobile touch slider. (s. f.). Swiper. </w:t>
      </w:r>
      <w:hyperlink r:id="rId32" w:history="1">
        <w:r w:rsidRPr="00881B9C">
          <w:rPr>
            <w:rStyle w:val="Hipervnculo"/>
          </w:rPr>
          <w:t>https://swiperjs.com/</w:t>
        </w:r>
      </w:hyperlink>
    </w:p>
    <w:p w14:paraId="7240930E" w14:textId="699EFA59" w:rsidR="00881B9C" w:rsidRPr="00881B9C" w:rsidRDefault="00881B9C" w:rsidP="00881B9C">
      <w:pPr>
        <w:rPr>
          <w:rStyle w:val="Hipervnculo"/>
        </w:rPr>
      </w:pPr>
      <w:r w:rsidRPr="00881B9C">
        <w:rPr>
          <w:rStyle w:val="Hipervnculo"/>
        </w:rPr>
        <w:t>Adrian Twarog. (2020, 25 abril). Swiper JS Tutorial | Carousel Slider with SwiperJS [Vídeo]. YouTube. https://www.youtube.com/watch?v=4oyj_smPAjc</w:t>
      </w:r>
    </w:p>
    <w:p w14:paraId="75A9E6DD" w14:textId="77777777" w:rsidR="00881B9C" w:rsidRPr="00881B9C" w:rsidRDefault="00881B9C" w:rsidP="00881B9C">
      <w:pPr>
        <w:rPr>
          <w:rStyle w:val="Hipervnculo"/>
        </w:rPr>
      </w:pPr>
      <w:r w:rsidRPr="00881B9C">
        <w:rPr>
          <w:rStyle w:val="Hipervnculo"/>
        </w:rPr>
        <w:t>Triángulo Friki de Barcelona – Google My Maps. (s. f.). Google My Maps. https://www.google.com/maps/d/u/0/viewer?mid=1gpeXUUgSvGyrjwx2vMovJeoah_S9CtBY&amp;femb=1&amp;ll=41.391533478776%2C2.1788917423484033&amp;z=18</w:t>
      </w:r>
    </w:p>
    <w:p w14:paraId="63B9A8FC" w14:textId="77777777" w:rsidR="00C15D42" w:rsidRPr="00BD54BF" w:rsidRDefault="00C15D42" w:rsidP="00BD54BF"/>
    <w:sectPr w:rsidR="00C15D42" w:rsidRPr="00BD54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454D3"/>
    <w:multiLevelType w:val="hybridMultilevel"/>
    <w:tmpl w:val="2F94D04C"/>
    <w:lvl w:ilvl="0" w:tplc="3EB881A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  <w:i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F90ED3"/>
    <w:multiLevelType w:val="multilevel"/>
    <w:tmpl w:val="F10A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02057D"/>
    <w:multiLevelType w:val="multilevel"/>
    <w:tmpl w:val="58E01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1E20A2"/>
    <w:multiLevelType w:val="multilevel"/>
    <w:tmpl w:val="3C8AD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5E5626"/>
    <w:multiLevelType w:val="multilevel"/>
    <w:tmpl w:val="6A96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5C270A"/>
    <w:multiLevelType w:val="multilevel"/>
    <w:tmpl w:val="E9E0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B368CE"/>
    <w:multiLevelType w:val="hybridMultilevel"/>
    <w:tmpl w:val="3454EC46"/>
    <w:lvl w:ilvl="0" w:tplc="B21C84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865DDA"/>
    <w:multiLevelType w:val="multilevel"/>
    <w:tmpl w:val="7CECD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EB6ADB"/>
    <w:multiLevelType w:val="multilevel"/>
    <w:tmpl w:val="62D63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D50FCB"/>
    <w:multiLevelType w:val="multilevel"/>
    <w:tmpl w:val="FFC2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775B33"/>
    <w:multiLevelType w:val="multilevel"/>
    <w:tmpl w:val="EF24D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5306D2"/>
    <w:multiLevelType w:val="multilevel"/>
    <w:tmpl w:val="C366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1445502">
    <w:abstractNumId w:val="6"/>
  </w:num>
  <w:num w:numId="2" w16cid:durableId="608973731">
    <w:abstractNumId w:val="0"/>
  </w:num>
  <w:num w:numId="3" w16cid:durableId="189270633">
    <w:abstractNumId w:val="8"/>
  </w:num>
  <w:num w:numId="4" w16cid:durableId="1971470051">
    <w:abstractNumId w:val="11"/>
  </w:num>
  <w:num w:numId="5" w16cid:durableId="184440850">
    <w:abstractNumId w:val="1"/>
  </w:num>
  <w:num w:numId="6" w16cid:durableId="241180649">
    <w:abstractNumId w:val="9"/>
  </w:num>
  <w:num w:numId="7" w16cid:durableId="813638830">
    <w:abstractNumId w:val="4"/>
  </w:num>
  <w:num w:numId="8" w16cid:durableId="912932096">
    <w:abstractNumId w:val="5"/>
  </w:num>
  <w:num w:numId="9" w16cid:durableId="1315572540">
    <w:abstractNumId w:val="2"/>
  </w:num>
  <w:num w:numId="10" w16cid:durableId="666592545">
    <w:abstractNumId w:val="7"/>
  </w:num>
  <w:num w:numId="11" w16cid:durableId="1694764321">
    <w:abstractNumId w:val="10"/>
  </w:num>
  <w:num w:numId="12" w16cid:durableId="5208994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DC3"/>
    <w:rsid w:val="00007CAE"/>
    <w:rsid w:val="00023D33"/>
    <w:rsid w:val="0003218A"/>
    <w:rsid w:val="000A5EA2"/>
    <w:rsid w:val="000D1CA6"/>
    <w:rsid w:val="0027051F"/>
    <w:rsid w:val="00270D5F"/>
    <w:rsid w:val="00277619"/>
    <w:rsid w:val="00312309"/>
    <w:rsid w:val="00325F7F"/>
    <w:rsid w:val="0035369B"/>
    <w:rsid w:val="003F2008"/>
    <w:rsid w:val="00471B25"/>
    <w:rsid w:val="004815D9"/>
    <w:rsid w:val="00481FD9"/>
    <w:rsid w:val="00524DC3"/>
    <w:rsid w:val="00555ED6"/>
    <w:rsid w:val="005A2704"/>
    <w:rsid w:val="006B7C20"/>
    <w:rsid w:val="00787762"/>
    <w:rsid w:val="007D1C0C"/>
    <w:rsid w:val="00845C80"/>
    <w:rsid w:val="008522A8"/>
    <w:rsid w:val="00881B9C"/>
    <w:rsid w:val="008A1B15"/>
    <w:rsid w:val="0091537A"/>
    <w:rsid w:val="00921D9D"/>
    <w:rsid w:val="00934D2C"/>
    <w:rsid w:val="00A25848"/>
    <w:rsid w:val="00A5574C"/>
    <w:rsid w:val="00BD54BF"/>
    <w:rsid w:val="00BD7C90"/>
    <w:rsid w:val="00C15D42"/>
    <w:rsid w:val="00C33535"/>
    <w:rsid w:val="00CB52D0"/>
    <w:rsid w:val="00CD645A"/>
    <w:rsid w:val="00CE46A1"/>
    <w:rsid w:val="00E756BF"/>
    <w:rsid w:val="00ED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FF62E"/>
  <w15:chartTrackingRefBased/>
  <w15:docId w15:val="{A47979FF-D11F-4A93-A7CC-12EF9D31E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848"/>
    <w:rPr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A25848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sz w:val="32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5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sz w:val="24"/>
      <w:szCs w:val="32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5369B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2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4D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4D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4D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4D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4D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4D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5848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25848"/>
    <w:rPr>
      <w:rFonts w:asciiTheme="majorHAnsi" w:eastAsiaTheme="majorEastAsia" w:hAnsiTheme="majorHAnsi" w:cstheme="majorBidi"/>
      <w:b/>
      <w:sz w:val="24"/>
      <w:szCs w:val="32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5369B"/>
    <w:rPr>
      <w:rFonts w:eastAsiaTheme="majorEastAsia" w:cstheme="majorBidi"/>
      <w:b/>
      <w:color w:val="0F4761" w:themeColor="accent1" w:themeShade="BF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4D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4D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4D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4D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4D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4D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4D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4D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4D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4D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4D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4D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4D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4D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4D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4D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4DC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2584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584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58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67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492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937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949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990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395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6197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8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225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476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091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039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912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481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47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9289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Ivax7/PEC1-E-HTML-i-CS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xcalidraw.com/" TargetMode="External"/><Relationship Id="rId32" Type="http://schemas.openxmlformats.org/officeDocument/2006/relationships/hyperlink" Target="https://swiperjs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blog.ida.cl/desarrollo/metodologia-bem-desarrollo-front-end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parceljs.org/getting-started/webapp/#declaring-browser-targe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excalidraw.com/" TargetMode="External"/><Relationship Id="rId30" Type="http://schemas.openxmlformats.org/officeDocument/2006/relationships/hyperlink" Target="https://docs.npmjs.com/creating-a-package-json-file#creating-a-default-packagejson-file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3197</TotalTime>
  <Pages>11</Pages>
  <Words>1280</Words>
  <Characters>7043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Serrano Salvador</dc:creator>
  <cp:keywords/>
  <dc:description/>
  <cp:lastModifiedBy>Xavier Serrano Salvador</cp:lastModifiedBy>
  <cp:revision>10</cp:revision>
  <dcterms:created xsi:type="dcterms:W3CDTF">2024-10-29T17:14:00Z</dcterms:created>
  <dcterms:modified xsi:type="dcterms:W3CDTF">2024-11-04T11:21:00Z</dcterms:modified>
</cp:coreProperties>
</file>