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DESIGN SYSTEM</w:t>
      </w:r>
    </w:p>
    <w:p>
      <w:pPr>
        <w:spacing w:after="200" w:before="0"/>
      </w:pPr>
      <w:r>
        <w:rPr>
          <w:rFonts w:ascii="Inter" w:cs="Inter" w:eastAsia="Inter" w:hAnsi="Inter"/>
          <w:b/>
          <w:bCs/>
          <w:color w:val="012D20"/>
          <w:sz w:val="64"/>
          <w:szCs w:val="64"/>
        </w:rPr>
        <w:t xml:space="preserve">Project Handoff</w:t>
      </w:r>
    </w:p>
    <w:p>
      <w:pPr>
        <w:spacing w:after="80" w:before="0"/>
      </w:pPr>
      <w:r>
        <w:rPr>
          <w:rFonts w:ascii="Inter" w:cs="Inter" w:eastAsia="Inter" w:hAnsi="Inter"/>
          <w:color w:val="444444"/>
          <w:sz w:val="26"/>
          <w:szCs w:val="26"/>
        </w:rPr>
        <w:t xml:space="preserve">WordPress + Droip CSS Design System</w:t>
      </w:r>
    </w:p>
    <w:p>
      <w:pPr>
        <w:spacing w:after="600" w:before="0"/>
      </w:pPr>
      <w:r>
        <w:rPr>
          <w:rFonts w:ascii="Inter" w:cs="Inter" w:eastAsia="Inter" w:hAnsi="Inter"/>
          <w:color w:val="AAAAAA"/>
          <w:sz w:val="20"/>
          <w:szCs w:val="20"/>
        </w:rPr>
        <w:t xml:space="preserve">Built in collaboration with Claude ·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Complete — ready for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WordPress + Droip page builder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style-guide.html — master stylesheet + living reference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Client-First framework by Finsweet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Unit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rem throughout (px exceptions: borders, breakpoints, radius-full, shadows)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#009B60 primary · #012D20 secondary</w:t>
            </w:r>
          </w:p>
        </w:tc>
      </w:tr>
    </w:tbl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01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What Was Built</w:t>
      </w:r>
    </w:p>
    <w:p>
      <w:pPr>
        <w:spacing w:after="80" w:before="8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A single HTML file (style-guide.html) that contains two things in one: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 master CSS stylesheet — paste into every Droip page's Custom CSS field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 living style guide — a visual reference for every class in the system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B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color w:val="012D20"/>
                <w:sz w:val="20"/>
                <w:szCs w:val="20"/>
              </w:rPr>
              <w:t xml:space="preserve">The stylesheet and the style guide are the same file. The CSS at the top drives both the page's own appearance and serves as the snippet to copy.</w:t>
            </w:r>
          </w:p>
        </w:tc>
      </w:tr>
    </w:tbl>
    <w:p>
      <w:pPr>
        <w:spacing w:after="80" w:before="12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The style guide is branded in your actual brand colors (#009B60 / #012D20). The snippet code block and copy button output the placeholder colors (#017fd0 / #012d20) that a developer changes per client. These are intentionally separate.</w:t>
      </w:r>
    </w:p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02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The Master Stylesheet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How to use it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1. Open style-guide.html in a browser and click "Copy full CSS" at the top.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2. In Droip, go to Page Settings → Custom Code → CSS and paste it in.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3. Change only the two color variables at the very top:</w:t>
      </w:r>
    </w:p>
    <w:p>
      <w:pPr>
        <w:spacing w:after="40" w:before="60"/>
      </w:pPr>
    </w:p>
    <w:p>
      <w:pPr>
        <w:shd w:fill="F5F6F6" w:val="clear"/>
        <w:spacing w:after="40" w:before="40"/>
        <w:ind w:left="240"/>
      </w:pPr>
      <w:r>
        <w:rPr>
          <w:rFonts w:ascii="Courier New" w:cs="Courier New" w:eastAsia="Courier New" w:hAnsi="Courier New"/>
          <w:color w:val="012D20"/>
          <w:sz w:val="18"/>
          <w:szCs w:val="18"/>
        </w:rPr>
        <w:t xml:space="preserve">--color-primary:   #017fd0;   /* replace with client primary */</w:t>
      </w:r>
    </w:p>
    <w:p>
      <w:pPr>
        <w:shd w:fill="F5F6F6" w:val="clear"/>
        <w:spacing w:after="40" w:before="40"/>
        <w:ind w:left="240"/>
      </w:pPr>
      <w:r>
        <w:rPr>
          <w:rFonts w:ascii="Courier New" w:cs="Courier New" w:eastAsia="Courier New" w:hAnsi="Courier New"/>
          <w:color w:val="012D20"/>
          <w:sz w:val="18"/>
          <w:szCs w:val="18"/>
        </w:rPr>
        <w:t xml:space="preserve">--color-secondary: #012d20;   /* replace with client secondary */</w:t>
      </w:r>
    </w:p>
    <w:p>
      <w:pPr>
        <w:spacing w:after="80" w:before="8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Everything else — all shades, hover states, text colors, borders, card colors — is auto-generated from those two values using color-mix(). No other changes needed.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What the snippet includes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CSS custom properties (variables) for all spacing, typography, colors, radius, shadows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Base styles — headings, paragraphs, lists, links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Page structure classes — page-wrapper, main-wrapper, padding-global, padding-section-*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Three container sizes — container-small (40rem), container (64rem), container-large (80rem)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Layout utilities — flex, grid, gap scale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Color utilities — bg-*, text-*, border-*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Component classes — btn, card, badge, nav-bar, divider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Responsive breakpoints — 1024px, 768px, 640px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Critical overrides — force correct font weights and list styles over Droip/WordPress defaults</w:t>
      </w:r>
    </w:p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03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Page Structure</w:t>
      </w:r>
    </w:p>
    <w:p>
      <w:pPr>
        <w:spacing w:after="80" w:before="8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Every page in Droip should follow this exact nesting order. Each layer has one job only — never combine responsibilities or skip layers.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2D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2D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Class 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2D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page-wrapper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Outermost div. One per page. Use for overflow-x: hidden if needed.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&lt;main&gt; main-wrapper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Wraps everything between nav and footer. Semantic HTML for screen readers.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&lt;section&gt; section_[name]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One per content section. Name descriptively. No styles — identification only.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padding-global + padding-section-medium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Same div, two classes. Left/right padding (1.25rem) + top/bottom section spacing.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container (or small/large)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Centers content, sets max-width. Set width visually in Droip — class is for naming.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09B6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12D20"/>
                <w:sz w:val="18"/>
                <w:szCs w:val="18"/>
              </w:rPr>
              <w:t xml:space="preserve">Your content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Everything else — headings, grids, cards, buttons.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Important notes on 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section_[name] carries no CSS styles — it is purely a naming convention for identification in Droip's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The container class sets max-width in CSS, but since Droip is a visual builder, also set the width visually while designing — the class acts as a safety net on publish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padding-global is 1.25rem (20px) left/right on desktop, 1rem (16px) on mobile below 768px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Full-bleed background colors (e.g. a dark section) go on section_[name], not on padding-global</w:t>
      </w:r>
    </w:p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04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Spacing System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Section padding (vertical rhythm between sections)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padding-section-small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3rem (48px) top + bottom — banners, thin strips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padding-section-medium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5rem (80px) top + bottom — standard sections, use as default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padding-section-large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7.5rem (120px) top + bottom — heroes, major CTAs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B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color w:val="012D20"/>
                <w:sz w:val="20"/>
                <w:szCs w:val="20"/>
              </w:rPr>
              <w:t xml:space="preserve">Known gap: section padding values do not currently reduce at mobile breakpoints. This should be added in a future update — 7.5rem on a phone is too much.</w:t>
            </w:r>
          </w:p>
        </w:tc>
      </w:tr>
    </w:tbl>
    <w:p>
      <w:pPr>
        <w:spacing w:after="80" w:before="10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Element spacing within sections (spacer system)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For spacing between elements inside a section — a badge, heading, paragraph, button stack — use empty spacer divs between siblings, not margin/padding on the content elements themselves.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This keeps content classes clean — one class, one job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Avoids deep stacking of typography + spacing + color classes on one element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 spacer-small / spacer-medium / spacer-large utility class system is the next planned addition to the snippet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Gap utilities (for grids and flex rows)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For spacing between items in a grid or flex row, use the gap-* classes on the parent: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gap-xs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0.25rem (4px)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gap-sm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0.5rem (8px)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1rem (16px)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gap-lg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1.5rem (24px)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gap-xl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2rem (32px)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gap-2xl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3rem (48px)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gap-3xl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4rem (64px)</w:t>
            </w:r>
          </w:p>
        </w:tc>
      </w:tr>
    </w:tbl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05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Container Sizes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container-small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40rem · 640px — blog text, legal pages, narrow centered CTAs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64rem · 1024px — default, most page sections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container-large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80rem · 1280px — wide heroes, full-bleed layouts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All containers have width: 100% and margin-inline: auto built in. In Droip, also set the max-width visually while designing so you can see it in the editor.</w:t>
      </w:r>
    </w:p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06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Units — rem System</w:t>
      </w:r>
    </w:p>
    <w:p>
      <w:pPr>
        <w:spacing w:after="80" w:before="80"/>
      </w:pP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color w:val="444444"/>
          <w:sz w:val="22"/>
          <w:szCs w:val="22"/>
        </w:rPr>
        <w:t xml:space="preserve">All sizing in the snippet uses rem units. 1rem = 16px at the browser's default font size.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rem scales with the user's browser font size preference — better accessibility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rem respects browser zoom correctly (vw/vh do not)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All spacing, font sizes, border radius, and container widths are in rem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px exceptions — these stay in px intentionally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Borders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1px — retina scaling makes rem borders look wrong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9999px — no rem equivalent for "fully round"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1024px, 768px, 640px — viewport-based, not font-based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Shadow values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0 6px 24px etc. — decorative, no need to scale with font</w:t>
            </w:r>
          </w:p>
        </w:tc>
      </w:tr>
    </w:tbl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07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Responsive Breakpoints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1024px (tablet/small laptop)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Headings scale down. 3-4 col grids collapse to 2 cols.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768px (phone/small tablet)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Headings scale down further. All grids go to 1 col. padding-global tightens to 1rem. hide-below-768 class available.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640px (small phone)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Headings scale down one final step. hide-below-640 class available.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B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color w:val="012D20"/>
                <w:sz w:val="20"/>
                <w:szCs w:val="20"/>
              </w:rPr>
              <w:t xml:space="preserve">Grid collapsing is automatic — just use grid-cols-2/3/4 and the breakpoints handle the rest. No extra classes needed.</w:t>
            </w:r>
          </w:p>
        </w:tc>
      </w:tr>
    </w:tbl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08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Known Gaps &amp; Next Steps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Things to add next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Spacer utility classes (spacer-small, spacer-medium, spacer-large) for element-to-element spacing within sections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Responsive section padding — padding-section-* values should reduce at 768px and 640px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Typography strategy — define heading margin rules for consistent vertical rhythm within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Interaction naming convention for Droip animations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012D20"/>
          <w:sz w:val="24"/>
          <w:szCs w:val="24"/>
        </w:rPr>
        <w:t xml:space="preserve">Droip-specific considerations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Droip sometimes adds wrapper divs with inline styles that can conflict — check padding and margin on Droip-generated containers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Set container max-width visually in Droip as well as via class — the CSS only applies on publish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The snippet overrides font-weight aggressively to fix WordPress/Droip defaults — do not remove the Critical Overrides block at the bottom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section_[name] and container are naming conventions in Droip context, not purely functional CSS classes</w:t>
      </w:r>
    </w:p>
    <w:p>
      <w:pPr>
        <w:pBdr>
          <w:bottom w:val="single" w:color="E1E1E1" w:sz="4"/>
        </w:pBdr>
        <w:spacing w:after="200" w:before="200"/>
      </w:pPr>
    </w:p>
    <w:p>
      <w:pPr>
        <w:spacing w:after="120" w:before="400"/>
      </w:pPr>
      <w:r>
        <w:rPr>
          <w:rFonts w:ascii="Inter" w:cs="Inter" w:eastAsia="Inter" w:hAnsi="Inter"/>
          <w:b/>
          <w:bCs/>
          <w:color w:val="009B60"/>
          <w:sz w:val="20"/>
          <w:szCs w:val="20"/>
        </w:rPr>
        <w:t xml:space="preserve">09  </w:t>
      </w:r>
      <w:r>
        <w:rPr>
          <w:rFonts w:ascii="Inter" w:cs="Inter" w:eastAsia="Inter" w:hAnsi="Inter"/>
          <w:b/>
          <w:bCs/>
          <w:color w:val="012D20"/>
          <w:sz w:val="32"/>
          <w:szCs w:val="32"/>
        </w:rPr>
        <w:t xml:space="preserve">File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style-guide.html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The master file. Contains the full snippet + the living style guide page. Open in browser to use.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Copy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Section 01 of the style guide. Copies the complete production-ready CSS to clipboard.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Brand override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Line ~477 in the file. Sets the style guide page colors to your brand greens. Separate from the snippet.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12D20"/>
                <w:sz w:val="20"/>
                <w:szCs w:val="20"/>
              </w:rPr>
              <w:t xml:space="preserve">Snippet template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Line ~14 in the file. Placeholder blue colors for the copyable snippet. Do not change.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B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color w:val="012D20"/>
                <w:sz w:val="20"/>
                <w:szCs w:val="20"/>
              </w:rPr>
              <w:t xml:space="preserve">The style guide page is branded in your greens (#009B60 / #012D20). The snippet it outputs uses placeholder blues (#017fd0 / #012d20). This is intentional — the snippet is a template that gets customized per client.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012D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nter" w:cs="Inter" w:eastAsia="Inter" w:hAnsi="Inter"/>
      <w:b/>
      <w:bCs/>
      <w:color w:val="009B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012D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2026-06-16T11:27:43.643Z</dcterms:created>
  <dcterms:modified xsi:type="dcterms:W3CDTF">2026-06-16T11:27:43.643Z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