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85D" w:rsidRPr="00AB5DE7" w:rsidRDefault="008E485D" w:rsidP="008E485D">
      <w:pPr>
        <w:ind w:firstLine="709"/>
        <w:jc w:val="center"/>
        <w:rPr>
          <w:b/>
          <w:sz w:val="26"/>
          <w:szCs w:val="26"/>
          <w:lang w:val="ru-RU"/>
        </w:rPr>
      </w:pPr>
      <w:r w:rsidRPr="00AB5DE7">
        <w:rPr>
          <w:b/>
          <w:sz w:val="26"/>
          <w:szCs w:val="26"/>
          <w:lang w:val="ru-RU"/>
        </w:rPr>
        <w:t xml:space="preserve">ТЕМА </w:t>
      </w:r>
      <w:r w:rsidRPr="00AB5DE7">
        <w:rPr>
          <w:b/>
          <w:sz w:val="26"/>
          <w:szCs w:val="26"/>
        </w:rPr>
        <w:t>7</w:t>
      </w:r>
      <w:r w:rsidRPr="00AB5DE7">
        <w:rPr>
          <w:b/>
          <w:sz w:val="26"/>
          <w:szCs w:val="26"/>
          <w:lang w:val="ru-RU"/>
        </w:rPr>
        <w:t xml:space="preserve">. </w:t>
      </w:r>
      <w:r w:rsidR="00DE1414">
        <w:rPr>
          <w:b/>
          <w:sz w:val="26"/>
          <w:szCs w:val="26"/>
          <w:lang w:val="en-US"/>
        </w:rPr>
        <w:t>O</w:t>
      </w:r>
      <w:r w:rsidR="00DE1414">
        <w:rPr>
          <w:b/>
          <w:sz w:val="26"/>
          <w:szCs w:val="26"/>
        </w:rPr>
        <w:t>СНОВНИ</w:t>
      </w:r>
      <w:r w:rsidRPr="00AB5DE7">
        <w:rPr>
          <w:b/>
          <w:sz w:val="26"/>
          <w:szCs w:val="26"/>
          <w:lang w:val="ru-RU"/>
        </w:rPr>
        <w:t xml:space="preserve"> МЕТОДИ ЗА </w:t>
      </w:r>
      <w:r w:rsidR="000C4450">
        <w:rPr>
          <w:b/>
          <w:sz w:val="26"/>
          <w:szCs w:val="26"/>
        </w:rPr>
        <w:t xml:space="preserve">РЕШАВАНЕ НА ЗАДАЧИТЕ ПРИ </w:t>
      </w:r>
      <w:r w:rsidRPr="00AB5DE7">
        <w:rPr>
          <w:b/>
          <w:sz w:val="26"/>
          <w:szCs w:val="26"/>
          <w:lang w:val="ru-RU"/>
        </w:rPr>
        <w:t>ИЗВЛИЧАНЕ НА ЗНАНИЯ</w:t>
      </w:r>
    </w:p>
    <w:p w:rsidR="00202F1D" w:rsidRPr="0003332A" w:rsidRDefault="00202F1D" w:rsidP="00202F1D">
      <w:pPr>
        <w:ind w:firstLine="0"/>
        <w:jc w:val="center"/>
        <w:rPr>
          <w:b/>
          <w:sz w:val="26"/>
          <w:szCs w:val="26"/>
          <w:lang w:val="ru-RU"/>
        </w:rPr>
      </w:pPr>
      <w:r w:rsidRPr="0003332A">
        <w:rPr>
          <w:b/>
          <w:sz w:val="26"/>
          <w:szCs w:val="26"/>
          <w:lang w:val="ru-RU"/>
        </w:rPr>
        <w:t>Съдържание на темата:</w:t>
      </w:r>
    </w:p>
    <w:p w:rsidR="008E485D" w:rsidRPr="008E485D" w:rsidRDefault="008E485D" w:rsidP="008E485D">
      <w:pPr>
        <w:ind w:firstLine="709"/>
        <w:rPr>
          <w:sz w:val="26"/>
          <w:szCs w:val="26"/>
        </w:rPr>
      </w:pPr>
      <w:r>
        <w:rPr>
          <w:szCs w:val="24"/>
        </w:rPr>
        <w:t>7</w:t>
      </w:r>
      <w:r w:rsidRPr="008E485D">
        <w:rPr>
          <w:sz w:val="26"/>
          <w:szCs w:val="26"/>
        </w:rPr>
        <w:t xml:space="preserve">.1. </w:t>
      </w:r>
      <w:r w:rsidR="00DE1414">
        <w:rPr>
          <w:sz w:val="26"/>
          <w:szCs w:val="26"/>
        </w:rPr>
        <w:t>К</w:t>
      </w:r>
      <w:r w:rsidRPr="008E485D">
        <w:rPr>
          <w:sz w:val="26"/>
          <w:szCs w:val="26"/>
        </w:rPr>
        <w:t>ласификация.</w:t>
      </w:r>
    </w:p>
    <w:p w:rsidR="008E485D" w:rsidRDefault="008E485D" w:rsidP="008E485D">
      <w:pPr>
        <w:ind w:firstLine="709"/>
        <w:rPr>
          <w:sz w:val="26"/>
          <w:szCs w:val="26"/>
        </w:rPr>
      </w:pPr>
      <w:r w:rsidRPr="008E485D">
        <w:rPr>
          <w:sz w:val="26"/>
          <w:szCs w:val="26"/>
        </w:rPr>
        <w:t>7.2.</w:t>
      </w:r>
      <w:r w:rsidR="00DE1414">
        <w:rPr>
          <w:sz w:val="26"/>
          <w:szCs w:val="26"/>
        </w:rPr>
        <w:t xml:space="preserve"> К</w:t>
      </w:r>
      <w:r w:rsidRPr="008E485D">
        <w:rPr>
          <w:sz w:val="26"/>
          <w:szCs w:val="26"/>
        </w:rPr>
        <w:t>лъстеризация</w:t>
      </w:r>
      <w:r>
        <w:rPr>
          <w:sz w:val="26"/>
          <w:szCs w:val="26"/>
        </w:rPr>
        <w:t>.</w:t>
      </w:r>
    </w:p>
    <w:p w:rsidR="008E485D" w:rsidRDefault="008E485D" w:rsidP="008E485D">
      <w:pPr>
        <w:ind w:firstLine="709"/>
        <w:rPr>
          <w:sz w:val="26"/>
          <w:szCs w:val="26"/>
        </w:rPr>
      </w:pPr>
      <w:r w:rsidRPr="008E485D">
        <w:rPr>
          <w:sz w:val="26"/>
          <w:szCs w:val="26"/>
        </w:rPr>
        <w:t xml:space="preserve">7.3. </w:t>
      </w:r>
      <w:r w:rsidR="00DE1414">
        <w:rPr>
          <w:sz w:val="26"/>
          <w:szCs w:val="26"/>
        </w:rPr>
        <w:t>П</w:t>
      </w:r>
      <w:r w:rsidRPr="008E485D">
        <w:rPr>
          <w:sz w:val="26"/>
          <w:szCs w:val="26"/>
        </w:rPr>
        <w:t>рогнозиране.</w:t>
      </w:r>
    </w:p>
    <w:p w:rsidR="008E485D" w:rsidRDefault="008E485D" w:rsidP="008E485D">
      <w:pPr>
        <w:ind w:firstLine="0"/>
        <w:jc w:val="center"/>
        <w:rPr>
          <w:b/>
          <w:szCs w:val="24"/>
        </w:rPr>
      </w:pPr>
    </w:p>
    <w:p w:rsidR="008E485D" w:rsidRPr="008E485D" w:rsidRDefault="008E485D" w:rsidP="008E485D">
      <w:pPr>
        <w:ind w:firstLine="0"/>
        <w:jc w:val="center"/>
        <w:rPr>
          <w:b/>
          <w:sz w:val="26"/>
          <w:szCs w:val="26"/>
        </w:rPr>
      </w:pPr>
      <w:r w:rsidRPr="008E485D">
        <w:rPr>
          <w:b/>
          <w:szCs w:val="24"/>
        </w:rPr>
        <w:t>7</w:t>
      </w:r>
      <w:r w:rsidRPr="008E485D">
        <w:rPr>
          <w:b/>
          <w:sz w:val="26"/>
          <w:szCs w:val="26"/>
        </w:rPr>
        <w:t xml:space="preserve">.1. </w:t>
      </w:r>
      <w:r w:rsidR="00DE1414">
        <w:rPr>
          <w:b/>
          <w:sz w:val="26"/>
          <w:szCs w:val="26"/>
        </w:rPr>
        <w:t>Класификация</w:t>
      </w:r>
    </w:p>
    <w:p w:rsidR="008E485D" w:rsidRDefault="004B242C" w:rsidP="008E485D">
      <w:pPr>
        <w:ind w:firstLine="709"/>
        <w:rPr>
          <w:sz w:val="26"/>
          <w:szCs w:val="26"/>
        </w:rPr>
      </w:pPr>
      <w:r>
        <w:rPr>
          <w:sz w:val="26"/>
          <w:szCs w:val="26"/>
        </w:rPr>
        <w:t>Задачата за к</w:t>
      </w:r>
      <w:r w:rsidR="00956563">
        <w:rPr>
          <w:sz w:val="26"/>
          <w:szCs w:val="26"/>
        </w:rPr>
        <w:t xml:space="preserve">ласификация </w:t>
      </w:r>
      <w:r>
        <w:rPr>
          <w:sz w:val="26"/>
          <w:szCs w:val="26"/>
        </w:rPr>
        <w:t>(сегментиране</w:t>
      </w:r>
      <w:r w:rsidR="0007755F">
        <w:rPr>
          <w:sz w:val="26"/>
          <w:szCs w:val="26"/>
        </w:rPr>
        <w:t xml:space="preserve">) </w:t>
      </w:r>
      <w:r>
        <w:rPr>
          <w:sz w:val="26"/>
          <w:szCs w:val="26"/>
        </w:rPr>
        <w:t>представлява</w:t>
      </w:r>
      <w:r w:rsidR="00956563">
        <w:rPr>
          <w:sz w:val="26"/>
          <w:szCs w:val="26"/>
        </w:rPr>
        <w:t xml:space="preserve"> разпределение на наблюдаваните същности в определени групи по някакъв признак/признаци. Може да се каже</w:t>
      </w:r>
      <w:r w:rsidR="00957322">
        <w:rPr>
          <w:sz w:val="26"/>
          <w:szCs w:val="26"/>
        </w:rPr>
        <w:t xml:space="preserve"> също</w:t>
      </w:r>
      <w:r w:rsidR="00956563">
        <w:rPr>
          <w:sz w:val="26"/>
          <w:szCs w:val="26"/>
        </w:rPr>
        <w:t xml:space="preserve">, че класификацията </w:t>
      </w:r>
      <w:r w:rsidR="00956563" w:rsidRPr="00956563">
        <w:rPr>
          <w:sz w:val="26"/>
          <w:szCs w:val="26"/>
        </w:rPr>
        <w:t>е процес на намиране на модел (или функция), ко</w:t>
      </w:r>
      <w:r w:rsidR="001760F8">
        <w:rPr>
          <w:sz w:val="26"/>
          <w:szCs w:val="26"/>
        </w:rPr>
        <w:t>й</w:t>
      </w:r>
      <w:r w:rsidR="00956563" w:rsidRPr="00956563">
        <w:rPr>
          <w:sz w:val="26"/>
          <w:szCs w:val="26"/>
        </w:rPr>
        <w:t>то описва и разграничава класовете данни или понятия.</w:t>
      </w:r>
    </w:p>
    <w:p w:rsidR="00956563" w:rsidRDefault="00956563" w:rsidP="00956563">
      <w:pPr>
        <w:ind w:firstLine="709"/>
        <w:rPr>
          <w:sz w:val="26"/>
          <w:szCs w:val="26"/>
        </w:rPr>
      </w:pPr>
      <w:r>
        <w:rPr>
          <w:sz w:val="26"/>
          <w:szCs w:val="26"/>
        </w:rPr>
        <w:t>Изискванията при прил</w:t>
      </w:r>
      <w:r w:rsidR="00957322">
        <w:rPr>
          <w:sz w:val="26"/>
          <w:szCs w:val="26"/>
        </w:rPr>
        <w:t>а</w:t>
      </w:r>
      <w:r>
        <w:rPr>
          <w:sz w:val="26"/>
          <w:szCs w:val="26"/>
        </w:rPr>
        <w:t xml:space="preserve">гане на </w:t>
      </w:r>
      <w:r w:rsidR="004B242C">
        <w:rPr>
          <w:sz w:val="26"/>
          <w:szCs w:val="26"/>
        </w:rPr>
        <w:t>класификация</w:t>
      </w:r>
      <w:r>
        <w:rPr>
          <w:sz w:val="26"/>
          <w:szCs w:val="26"/>
        </w:rPr>
        <w:t xml:space="preserve"> са:</w:t>
      </w:r>
    </w:p>
    <w:p w:rsidR="00956563" w:rsidRDefault="00956563" w:rsidP="009565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Всяко разделяне в групи се изпълнява само по един признак;</w:t>
      </w:r>
    </w:p>
    <w:p w:rsidR="00956563" w:rsidRDefault="00956563" w:rsidP="009565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Елементите </w:t>
      </w:r>
      <w:r w:rsidR="002431F5">
        <w:rPr>
          <w:sz w:val="26"/>
          <w:szCs w:val="26"/>
        </w:rPr>
        <w:t>от различните</w:t>
      </w:r>
      <w:r>
        <w:rPr>
          <w:sz w:val="26"/>
          <w:szCs w:val="26"/>
        </w:rPr>
        <w:t xml:space="preserve"> г</w:t>
      </w:r>
      <w:r w:rsidR="002431F5">
        <w:rPr>
          <w:sz w:val="26"/>
          <w:szCs w:val="26"/>
        </w:rPr>
        <w:t>рупи</w:t>
      </w:r>
      <w:r>
        <w:rPr>
          <w:sz w:val="26"/>
          <w:szCs w:val="26"/>
        </w:rPr>
        <w:t xml:space="preserve"> </w:t>
      </w:r>
      <w:r w:rsidR="002431F5">
        <w:rPr>
          <w:sz w:val="26"/>
          <w:szCs w:val="26"/>
        </w:rPr>
        <w:t>трябва взаимно да се изключват.</w:t>
      </w:r>
    </w:p>
    <w:p w:rsidR="002431F5" w:rsidRPr="00956563" w:rsidRDefault="002431F5" w:rsidP="009565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Разделянето по следващ признак трябва да бъде последователно.</w:t>
      </w:r>
    </w:p>
    <w:p w:rsidR="009031A9" w:rsidRPr="009031A9" w:rsidRDefault="009031A9" w:rsidP="009031A9">
      <w:pPr>
        <w:ind w:firstLine="709"/>
        <w:rPr>
          <w:sz w:val="26"/>
          <w:szCs w:val="26"/>
        </w:rPr>
      </w:pPr>
      <w:r w:rsidRPr="009031A9">
        <w:rPr>
          <w:sz w:val="26"/>
          <w:szCs w:val="26"/>
        </w:rPr>
        <w:t>При класификация данните се разделят на обучаващо и тестово множество, приблизително в пропорция 2:1. Обучаващото множество включва данни за създаване на модела, а тестовото за проверка на работоспособността му с нови данни. Тестовото множество не трябва да зависи от обучаващото.</w:t>
      </w:r>
    </w:p>
    <w:p w:rsidR="00BA0C12" w:rsidRDefault="009031A9" w:rsidP="001326CE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Процесът на класификация се състои от 2 етапа: създаване на модел и използването му. </w:t>
      </w:r>
    </w:p>
    <w:p w:rsidR="009031A9" w:rsidRDefault="009031A9" w:rsidP="001326CE">
      <w:pPr>
        <w:ind w:firstLine="709"/>
        <w:rPr>
          <w:sz w:val="26"/>
          <w:szCs w:val="26"/>
        </w:rPr>
      </w:pPr>
      <w:r>
        <w:rPr>
          <w:sz w:val="26"/>
          <w:szCs w:val="26"/>
        </w:rPr>
        <w:t>При конструирането на модела:</w:t>
      </w:r>
    </w:p>
    <w:p w:rsidR="009031A9" w:rsidRDefault="009031A9" w:rsidP="001326CE">
      <w:pPr>
        <w:ind w:firstLine="709"/>
        <w:rPr>
          <w:sz w:val="26"/>
          <w:szCs w:val="26"/>
        </w:rPr>
      </w:pPr>
      <w:r>
        <w:rPr>
          <w:sz w:val="26"/>
          <w:szCs w:val="26"/>
        </w:rPr>
        <w:t>- всеки пример се отнася към един от предварително определените класове;</w:t>
      </w:r>
    </w:p>
    <w:p w:rsidR="009031A9" w:rsidRDefault="009031A9" w:rsidP="001326CE">
      <w:pPr>
        <w:ind w:firstLine="709"/>
        <w:rPr>
          <w:sz w:val="26"/>
          <w:szCs w:val="26"/>
        </w:rPr>
      </w:pPr>
      <w:r>
        <w:rPr>
          <w:sz w:val="26"/>
          <w:szCs w:val="26"/>
        </w:rPr>
        <w:t>- на този етап се използва обучващото множество, на чиято база се създава модела;</w:t>
      </w:r>
    </w:p>
    <w:p w:rsidR="009031A9" w:rsidRDefault="009031A9" w:rsidP="001326CE">
      <w:pPr>
        <w:ind w:firstLine="709"/>
        <w:rPr>
          <w:sz w:val="26"/>
          <w:szCs w:val="26"/>
        </w:rPr>
      </w:pPr>
      <w:r>
        <w:rPr>
          <w:sz w:val="26"/>
          <w:szCs w:val="26"/>
        </w:rPr>
        <w:t>- моделът се представя чрез класификационни правила</w:t>
      </w:r>
      <w:r w:rsidR="00BA0C12">
        <w:rPr>
          <w:sz w:val="26"/>
          <w:szCs w:val="26"/>
        </w:rPr>
        <w:t>, дърво на решенията, математическа формула или др.</w:t>
      </w:r>
    </w:p>
    <w:p w:rsidR="00BA0C12" w:rsidRDefault="00BA0C12" w:rsidP="001326CE">
      <w:pPr>
        <w:ind w:firstLine="709"/>
        <w:rPr>
          <w:sz w:val="26"/>
          <w:szCs w:val="26"/>
        </w:rPr>
      </w:pPr>
      <w:r>
        <w:rPr>
          <w:sz w:val="26"/>
          <w:szCs w:val="26"/>
        </w:rPr>
        <w:t>Използването на модела е за класификация на нови или неизвестни значения:</w:t>
      </w:r>
    </w:p>
    <w:p w:rsidR="00BA0C12" w:rsidRDefault="00BA0C12" w:rsidP="00BA0C1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Оценява се точността на модела:</w:t>
      </w:r>
    </w:p>
    <w:p w:rsidR="00BA0C12" w:rsidRDefault="00BA0C12" w:rsidP="00BA0C12">
      <w:pPr>
        <w:pStyle w:val="ListParagraph"/>
        <w:ind w:left="1069" w:firstLine="0"/>
        <w:rPr>
          <w:sz w:val="26"/>
          <w:szCs w:val="26"/>
        </w:rPr>
      </w:pPr>
      <w:r>
        <w:rPr>
          <w:sz w:val="26"/>
          <w:szCs w:val="26"/>
        </w:rPr>
        <w:t>= известните значения от тестовия пример се сравняват с резултатите от използването на получения модел.</w:t>
      </w:r>
    </w:p>
    <w:p w:rsidR="00BA0C12" w:rsidRDefault="00BA0C12" w:rsidP="00BA0C12">
      <w:pPr>
        <w:pStyle w:val="ListParagraph"/>
        <w:ind w:left="1069" w:firstLine="0"/>
        <w:rPr>
          <w:sz w:val="26"/>
          <w:szCs w:val="26"/>
        </w:rPr>
      </w:pPr>
      <w:r>
        <w:rPr>
          <w:sz w:val="26"/>
          <w:szCs w:val="26"/>
        </w:rPr>
        <w:t>= нивото на точност е процентът на правилно класифицирани примери в тестовото множество.</w:t>
      </w:r>
    </w:p>
    <w:p w:rsidR="00BA0C12" w:rsidRPr="00BA0C12" w:rsidRDefault="00BA0C12" w:rsidP="00BA0C1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Ако точността на модела е допустима, той може да се използва за класификация на нови примери.</w:t>
      </w:r>
    </w:p>
    <w:p w:rsidR="003F55A6" w:rsidRDefault="00BA0C12" w:rsidP="001760F8">
      <w:pPr>
        <w:ind w:firstLine="709"/>
        <w:rPr>
          <w:sz w:val="26"/>
          <w:szCs w:val="26"/>
        </w:rPr>
      </w:pPr>
      <w:r>
        <w:rPr>
          <w:sz w:val="26"/>
          <w:szCs w:val="26"/>
        </w:rPr>
        <w:t>Освен нивото на точност з</w:t>
      </w:r>
      <w:r w:rsidR="00C6007A">
        <w:rPr>
          <w:sz w:val="26"/>
          <w:szCs w:val="26"/>
        </w:rPr>
        <w:t>а оценка на методите за класификация се използват следните величини:</w:t>
      </w:r>
    </w:p>
    <w:p w:rsidR="00C6007A" w:rsidRDefault="00C6007A" w:rsidP="00C6007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6007A">
        <w:rPr>
          <w:sz w:val="26"/>
          <w:szCs w:val="26"/>
        </w:rPr>
        <w:t>Скорост</w:t>
      </w:r>
      <w:r w:rsidR="00526E11">
        <w:rPr>
          <w:sz w:val="26"/>
          <w:szCs w:val="26"/>
        </w:rPr>
        <w:t>- определя времето за създаване на модела;</w:t>
      </w:r>
      <w:r>
        <w:rPr>
          <w:sz w:val="26"/>
          <w:szCs w:val="26"/>
        </w:rPr>
        <w:t xml:space="preserve"> </w:t>
      </w:r>
    </w:p>
    <w:p w:rsidR="00526E11" w:rsidRDefault="00526E11" w:rsidP="00C6007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Устойчивост- коректно</w:t>
      </w:r>
      <w:r w:rsidR="00FB6630">
        <w:rPr>
          <w:sz w:val="26"/>
          <w:szCs w:val="26"/>
        </w:rPr>
        <w:t xml:space="preserve"> изпълнение дори при наличие на непълни данни;</w:t>
      </w:r>
    </w:p>
    <w:p w:rsidR="00E93C51" w:rsidRPr="00C6007A" w:rsidRDefault="00E93C51" w:rsidP="00C6007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Интерпретируемост- моделът да бъде разбира</w:t>
      </w:r>
      <w:r w:rsidR="001760F8">
        <w:rPr>
          <w:sz w:val="26"/>
          <w:szCs w:val="26"/>
        </w:rPr>
        <w:t>ем</w:t>
      </w:r>
      <w:r>
        <w:rPr>
          <w:sz w:val="26"/>
          <w:szCs w:val="26"/>
        </w:rPr>
        <w:t xml:space="preserve"> и обработваем.</w:t>
      </w:r>
    </w:p>
    <w:p w:rsidR="00793F95" w:rsidRDefault="00793F95" w:rsidP="00660FC7">
      <w:pPr>
        <w:ind w:firstLine="709"/>
        <w:rPr>
          <w:sz w:val="26"/>
          <w:szCs w:val="26"/>
        </w:rPr>
      </w:pPr>
      <w:r>
        <w:rPr>
          <w:sz w:val="26"/>
          <w:szCs w:val="26"/>
        </w:rPr>
        <w:t>При класификацията се спазва принципът за максимално подобие на обектите в класа и минимално подобие между класовете.</w:t>
      </w:r>
    </w:p>
    <w:p w:rsidR="00DD1BBB" w:rsidRDefault="00202F1D" w:rsidP="00660FC7">
      <w:pPr>
        <w:ind w:firstLine="709"/>
        <w:rPr>
          <w:sz w:val="26"/>
          <w:szCs w:val="26"/>
        </w:rPr>
      </w:pPr>
      <w:r w:rsidRPr="00202F1D">
        <w:rPr>
          <w:sz w:val="26"/>
          <w:szCs w:val="26"/>
        </w:rPr>
        <w:t xml:space="preserve">Класификацията се използва от фирмите за </w:t>
      </w:r>
      <w:r>
        <w:rPr>
          <w:sz w:val="26"/>
          <w:szCs w:val="26"/>
        </w:rPr>
        <w:t>обслужване сигурността на данните, по-конкретно установяване на нивото на конфиденциалност на дадена информация- конфиденциална, частна, чувствителна, публична. Често се включва и времеви елемент, чрез който след изтичане на период информацията преминава в друг вид. Например от конфиденциална към публична.</w:t>
      </w:r>
    </w:p>
    <w:p w:rsidR="001760F8" w:rsidRDefault="001760F8" w:rsidP="00660FC7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Класификацията се използва и за </w:t>
      </w:r>
      <w:r w:rsidR="009B1562">
        <w:rPr>
          <w:sz w:val="26"/>
          <w:szCs w:val="26"/>
        </w:rPr>
        <w:t xml:space="preserve">редица бизнес дейности във фирмата, като </w:t>
      </w:r>
      <w:r>
        <w:rPr>
          <w:sz w:val="26"/>
          <w:szCs w:val="26"/>
        </w:rPr>
        <w:t xml:space="preserve">сегментиране на потребителите, доставчиците и други контрагенти на фирмата, за избор на канал за дистрибуция, контрол върху качеството на стоките, изразходването на ресурсите, </w:t>
      </w:r>
      <w:r w:rsidR="00FE53C4">
        <w:rPr>
          <w:sz w:val="26"/>
          <w:szCs w:val="26"/>
        </w:rPr>
        <w:t xml:space="preserve">контрол на финансови аномалии и </w:t>
      </w:r>
      <w:r w:rsidR="009B1562">
        <w:rPr>
          <w:sz w:val="26"/>
          <w:szCs w:val="26"/>
        </w:rPr>
        <w:t>др</w:t>
      </w:r>
      <w:r w:rsidR="00FE53C4">
        <w:rPr>
          <w:sz w:val="26"/>
          <w:szCs w:val="26"/>
        </w:rPr>
        <w:t>.</w:t>
      </w:r>
      <w:r w:rsidR="000372A9">
        <w:rPr>
          <w:sz w:val="26"/>
          <w:szCs w:val="26"/>
        </w:rPr>
        <w:t xml:space="preserve"> </w:t>
      </w:r>
    </w:p>
    <w:p w:rsidR="00202F1D" w:rsidRDefault="00660FC7" w:rsidP="00660FC7">
      <w:pPr>
        <w:ind w:firstLine="709"/>
        <w:rPr>
          <w:sz w:val="26"/>
          <w:szCs w:val="26"/>
        </w:rPr>
      </w:pPr>
      <w:r>
        <w:rPr>
          <w:sz w:val="26"/>
          <w:szCs w:val="26"/>
        </w:rPr>
        <w:t>Класификацията пре</w:t>
      </w:r>
      <w:r w:rsidR="00BA0C12">
        <w:rPr>
          <w:sz w:val="26"/>
          <w:szCs w:val="26"/>
        </w:rPr>
        <w:t>дставлява вид обучение с учител</w:t>
      </w:r>
      <w:r>
        <w:rPr>
          <w:sz w:val="26"/>
          <w:szCs w:val="26"/>
        </w:rPr>
        <w:t xml:space="preserve">, защото за всеки пример от обучаващото множество е известен класа, към който </w:t>
      </w:r>
      <w:r w:rsidR="00B2677A">
        <w:rPr>
          <w:sz w:val="26"/>
          <w:szCs w:val="26"/>
        </w:rPr>
        <w:t xml:space="preserve">той </w:t>
      </w:r>
      <w:r>
        <w:rPr>
          <w:sz w:val="26"/>
          <w:szCs w:val="26"/>
        </w:rPr>
        <w:t>принадлежи.</w:t>
      </w:r>
    </w:p>
    <w:p w:rsidR="00B2677A" w:rsidRPr="00202F1D" w:rsidRDefault="00B2677A" w:rsidP="00660FC7">
      <w:pPr>
        <w:ind w:firstLine="709"/>
        <w:rPr>
          <w:sz w:val="26"/>
          <w:szCs w:val="26"/>
        </w:rPr>
      </w:pPr>
      <w:r>
        <w:rPr>
          <w:sz w:val="26"/>
          <w:szCs w:val="26"/>
        </w:rPr>
        <w:t>Методите за класификация се класифицират на традиц</w:t>
      </w:r>
      <w:r w:rsidR="00793F95">
        <w:rPr>
          <w:sz w:val="26"/>
          <w:szCs w:val="26"/>
        </w:rPr>
        <w:t>и</w:t>
      </w:r>
      <w:r>
        <w:rPr>
          <w:sz w:val="26"/>
          <w:szCs w:val="26"/>
        </w:rPr>
        <w:t>онни (конвенционални) и интелигентни. Към интелигентните спадат невронните мрежи</w:t>
      </w:r>
      <w:r w:rsidR="00F6051E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F6051E">
        <w:rPr>
          <w:sz w:val="26"/>
          <w:szCs w:val="26"/>
        </w:rPr>
        <w:t>размити методи, агенти за извличане на знания</w:t>
      </w:r>
      <w:r>
        <w:rPr>
          <w:sz w:val="26"/>
          <w:szCs w:val="26"/>
        </w:rPr>
        <w:t>. Към традиционните: метод на опорните вектори, дървета на решенията и др.</w:t>
      </w:r>
    </w:p>
    <w:p w:rsidR="004B242C" w:rsidRDefault="004B242C" w:rsidP="004B242C">
      <w:pPr>
        <w:autoSpaceDE w:val="0"/>
        <w:autoSpaceDN w:val="0"/>
        <w:adjustRightInd w:val="0"/>
        <w:ind w:firstLine="709"/>
        <w:rPr>
          <w:color w:val="000000"/>
          <w:sz w:val="26"/>
          <w:szCs w:val="26"/>
          <w:lang w:val="ru-RU"/>
        </w:rPr>
      </w:pPr>
      <w:r w:rsidRPr="00D47E00">
        <w:rPr>
          <w:b/>
          <w:color w:val="000000"/>
          <w:sz w:val="26"/>
          <w:szCs w:val="26"/>
          <w:lang w:val="ru-RU"/>
        </w:rPr>
        <w:lastRenderedPageBreak/>
        <w:t>Дървото на решенията</w:t>
      </w:r>
      <w:r w:rsidRPr="001A1951">
        <w:rPr>
          <w:color w:val="000000"/>
          <w:sz w:val="26"/>
          <w:szCs w:val="26"/>
          <w:lang w:val="ru-RU"/>
        </w:rPr>
        <w:t xml:space="preserve"> е често използвана дървовидна структура за представяне на моделите</w:t>
      </w:r>
      <w:r>
        <w:rPr>
          <w:color w:val="000000"/>
          <w:sz w:val="26"/>
          <w:szCs w:val="26"/>
          <w:lang w:val="ru-RU"/>
        </w:rPr>
        <w:t>, както е и метод за класификация</w:t>
      </w:r>
      <w:r w:rsidRPr="001A1951">
        <w:rPr>
          <w:color w:val="000000"/>
          <w:sz w:val="26"/>
          <w:szCs w:val="26"/>
          <w:lang w:val="ru-RU"/>
        </w:rPr>
        <w:t xml:space="preserve">. </w:t>
      </w:r>
      <w:r>
        <w:rPr>
          <w:color w:val="000000"/>
          <w:sz w:val="26"/>
          <w:szCs w:val="26"/>
          <w:lang w:val="ru-RU"/>
        </w:rPr>
        <w:t xml:space="preserve">Идеите за създаването му са предложени от Ховленд (Hoveland) </w:t>
      </w:r>
      <w:r>
        <w:rPr>
          <w:color w:val="000000"/>
          <w:sz w:val="26"/>
          <w:szCs w:val="26"/>
        </w:rPr>
        <w:t>и Хант</w:t>
      </w:r>
      <w:r>
        <w:rPr>
          <w:color w:val="000000"/>
          <w:sz w:val="26"/>
          <w:szCs w:val="26"/>
          <w:lang w:val="ru-RU"/>
        </w:rPr>
        <w:t xml:space="preserve"> (Hunt) в края на 50-те години на 20-ти век. </w:t>
      </w:r>
    </w:p>
    <w:p w:rsidR="004B242C" w:rsidRDefault="004B242C" w:rsidP="004B242C">
      <w:pPr>
        <w:autoSpaceDE w:val="0"/>
        <w:autoSpaceDN w:val="0"/>
        <w:adjustRightInd w:val="0"/>
        <w:ind w:firstLine="709"/>
        <w:rPr>
          <w:sz w:val="26"/>
          <w:szCs w:val="26"/>
        </w:rPr>
      </w:pPr>
      <w:r w:rsidRPr="001A1951">
        <w:rPr>
          <w:color w:val="000000"/>
          <w:sz w:val="26"/>
          <w:szCs w:val="26"/>
          <w:lang w:val="ru-RU"/>
        </w:rPr>
        <w:t xml:space="preserve">В </w:t>
      </w:r>
      <w:r>
        <w:rPr>
          <w:color w:val="000000"/>
          <w:sz w:val="26"/>
          <w:szCs w:val="26"/>
          <w:lang w:val="ru-RU"/>
        </w:rPr>
        <w:t>дървото на решенията</w:t>
      </w:r>
      <w:r w:rsidRPr="001A1951">
        <w:rPr>
          <w:color w:val="000000"/>
          <w:sz w:val="26"/>
          <w:szCs w:val="26"/>
          <w:lang w:val="ru-RU"/>
        </w:rPr>
        <w:t xml:space="preserve"> всеки възел обозначава </w:t>
      </w:r>
      <w:r>
        <w:rPr>
          <w:color w:val="000000"/>
          <w:sz w:val="26"/>
          <w:szCs w:val="26"/>
          <w:lang w:val="ru-RU"/>
        </w:rPr>
        <w:t>тест на стойност на зависима</w:t>
      </w:r>
      <w:r>
        <w:rPr>
          <w:rStyle w:val="FootnoteReference"/>
          <w:color w:val="000000"/>
          <w:sz w:val="26"/>
          <w:szCs w:val="26"/>
          <w:lang w:val="ru-RU"/>
        </w:rPr>
        <w:footnoteReference w:id="1"/>
      </w:r>
      <w:r>
        <w:rPr>
          <w:color w:val="000000"/>
          <w:sz w:val="26"/>
          <w:szCs w:val="26"/>
          <w:lang w:val="ru-RU"/>
        </w:rPr>
        <w:t xml:space="preserve"> променлива. В</w:t>
      </w:r>
      <w:r w:rsidRPr="001A1951">
        <w:rPr>
          <w:color w:val="000000"/>
          <w:sz w:val="26"/>
          <w:szCs w:val="26"/>
          <w:lang w:val="ru-RU"/>
        </w:rPr>
        <w:t>секи клон представя изход от теста</w:t>
      </w:r>
      <w:r>
        <w:rPr>
          <w:color w:val="000000"/>
          <w:sz w:val="26"/>
          <w:szCs w:val="26"/>
          <w:lang w:val="ru-RU"/>
        </w:rPr>
        <w:t>, а</w:t>
      </w:r>
      <w:r w:rsidRPr="001A1951">
        <w:rPr>
          <w:color w:val="000000"/>
          <w:sz w:val="26"/>
          <w:szCs w:val="26"/>
          <w:lang w:val="ru-RU"/>
        </w:rPr>
        <w:t xml:space="preserve"> листата </w:t>
      </w:r>
      <w:r>
        <w:rPr>
          <w:color w:val="000000"/>
          <w:sz w:val="26"/>
          <w:szCs w:val="26"/>
          <w:lang w:val="ru-RU"/>
        </w:rPr>
        <w:t>на дървото</w:t>
      </w:r>
      <w:r w:rsidRPr="001A1951">
        <w:rPr>
          <w:color w:val="000000"/>
          <w:sz w:val="26"/>
          <w:szCs w:val="26"/>
          <w:lang w:val="ru-RU"/>
        </w:rPr>
        <w:t>– класове</w:t>
      </w:r>
      <w:r>
        <w:rPr>
          <w:color w:val="000000"/>
          <w:sz w:val="26"/>
          <w:szCs w:val="26"/>
          <w:lang w:val="ru-RU"/>
        </w:rPr>
        <w:t xml:space="preserve"> (фиг.7.1)</w:t>
      </w:r>
      <w:r w:rsidRPr="001A1951">
        <w:rPr>
          <w:color w:val="000000"/>
          <w:sz w:val="26"/>
          <w:szCs w:val="26"/>
          <w:lang w:val="ru-RU"/>
        </w:rPr>
        <w:t>.</w:t>
      </w:r>
      <w:r>
        <w:rPr>
          <w:color w:val="000000"/>
          <w:sz w:val="26"/>
          <w:szCs w:val="26"/>
          <w:lang w:val="ru-RU"/>
        </w:rPr>
        <w:t xml:space="preserve"> С други думи: </w:t>
      </w:r>
      <w:r w:rsidRPr="00E24880">
        <w:rPr>
          <w:color w:val="000000"/>
          <w:sz w:val="26"/>
          <w:szCs w:val="26"/>
          <w:lang w:val="ru-RU"/>
        </w:rPr>
        <w:t xml:space="preserve">един клон представлява класификационна група и в зависимост от </w:t>
      </w:r>
      <w:r>
        <w:rPr>
          <w:color w:val="000000"/>
          <w:sz w:val="26"/>
          <w:szCs w:val="26"/>
          <w:lang w:val="ru-RU"/>
        </w:rPr>
        <w:t xml:space="preserve">отговора на </w:t>
      </w:r>
      <w:r w:rsidRPr="00E24880">
        <w:rPr>
          <w:color w:val="000000"/>
          <w:sz w:val="26"/>
          <w:szCs w:val="26"/>
          <w:lang w:val="ru-RU"/>
        </w:rPr>
        <w:t>въпроса към тази група клона се разделя на други клон</w:t>
      </w:r>
      <w:r>
        <w:rPr>
          <w:color w:val="000000"/>
          <w:sz w:val="26"/>
          <w:szCs w:val="26"/>
          <w:lang w:val="ru-RU"/>
        </w:rPr>
        <w:t xml:space="preserve">и или </w:t>
      </w:r>
      <w:r w:rsidRPr="00E24880">
        <w:rPr>
          <w:color w:val="000000"/>
          <w:sz w:val="26"/>
          <w:szCs w:val="26"/>
          <w:lang w:val="ru-RU"/>
        </w:rPr>
        <w:t>листа</w:t>
      </w:r>
      <w:r>
        <w:rPr>
          <w:color w:val="000000"/>
          <w:sz w:val="26"/>
          <w:szCs w:val="26"/>
          <w:lang w:val="ru-RU"/>
        </w:rPr>
        <w:t xml:space="preserve"> (крайни възли)</w:t>
      </w:r>
      <w:r w:rsidRPr="00E24880">
        <w:rPr>
          <w:color w:val="000000"/>
          <w:sz w:val="26"/>
          <w:szCs w:val="26"/>
          <w:lang w:val="ru-RU"/>
        </w:rPr>
        <w:t xml:space="preserve">. За избора на </w:t>
      </w:r>
      <w:r>
        <w:rPr>
          <w:color w:val="000000"/>
          <w:sz w:val="26"/>
          <w:szCs w:val="26"/>
          <w:lang w:val="ru-RU"/>
        </w:rPr>
        <w:t>променлива</w:t>
      </w:r>
      <w:r w:rsidRPr="00E24880">
        <w:rPr>
          <w:color w:val="000000"/>
          <w:sz w:val="26"/>
          <w:szCs w:val="26"/>
          <w:lang w:val="ru-RU"/>
        </w:rPr>
        <w:t xml:space="preserve"> за тестване, методът използва  информативността </w:t>
      </w:r>
      <w:r>
        <w:rPr>
          <w:color w:val="000000"/>
          <w:sz w:val="26"/>
          <w:szCs w:val="26"/>
          <w:lang w:val="ru-RU"/>
        </w:rPr>
        <w:t>й</w:t>
      </w:r>
      <w:r w:rsidRPr="00E24880">
        <w:rPr>
          <w:color w:val="000000"/>
          <w:sz w:val="26"/>
          <w:szCs w:val="26"/>
          <w:lang w:val="ru-RU"/>
        </w:rPr>
        <w:t xml:space="preserve"> (информационната печалба</w:t>
      </w:r>
      <w:r w:rsidRPr="002E0E1F">
        <w:rPr>
          <w:rStyle w:val="FootnoteReference"/>
          <w:szCs w:val="24"/>
        </w:rPr>
        <w:footnoteReference w:id="2"/>
      </w:r>
      <w:r w:rsidRPr="002E0E1F">
        <w:rPr>
          <w:szCs w:val="24"/>
        </w:rPr>
        <w:t>)</w:t>
      </w:r>
      <w:r>
        <w:rPr>
          <w:szCs w:val="24"/>
        </w:rPr>
        <w:t xml:space="preserve"> </w:t>
      </w:r>
      <w:r w:rsidRPr="00D21436">
        <w:rPr>
          <w:sz w:val="26"/>
          <w:szCs w:val="26"/>
        </w:rPr>
        <w:t>или статистичеки критерий</w:t>
      </w:r>
      <w:r w:rsidRPr="002E0E1F">
        <w:rPr>
          <w:szCs w:val="24"/>
        </w:rPr>
        <w:t>.</w:t>
      </w:r>
      <w:r>
        <w:rPr>
          <w:szCs w:val="24"/>
        </w:rPr>
        <w:t xml:space="preserve"> </w:t>
      </w:r>
      <w:r w:rsidRPr="000A5A2C">
        <w:rPr>
          <w:sz w:val="26"/>
          <w:szCs w:val="26"/>
        </w:rPr>
        <w:t>Последният използва индекс Gini (по името на италианския икономист Corrado Gini), който оценява „разстоянието“ между разпределните класове.</w:t>
      </w:r>
    </w:p>
    <w:p w:rsidR="004B242C" w:rsidRPr="000A5A2C" w:rsidRDefault="004B242C" w:rsidP="004B242C">
      <w:pPr>
        <w:autoSpaceDE w:val="0"/>
        <w:autoSpaceDN w:val="0"/>
        <w:adjustRightInd w:val="0"/>
        <w:ind w:firstLine="709"/>
        <w:rPr>
          <w:sz w:val="26"/>
          <w:szCs w:val="26"/>
        </w:rPr>
      </w:pPr>
      <w:r w:rsidRPr="000A5A2C">
        <w:rPr>
          <w:sz w:val="26"/>
          <w:szCs w:val="26"/>
        </w:rPr>
        <w:t>Gini</w:t>
      </w:r>
      <w:r>
        <w:rPr>
          <w:sz w:val="26"/>
          <w:szCs w:val="26"/>
        </w:rPr>
        <w:t xml:space="preserve">(с)= 1- </w:t>
      </w:r>
      <w:r>
        <w:rPr>
          <w:rFonts w:ascii="Arial" w:hAnsi="Arial" w:cs="Arial"/>
          <w:sz w:val="26"/>
          <w:szCs w:val="26"/>
        </w:rPr>
        <w:t>∑</w:t>
      </w:r>
      <w:r>
        <w:rPr>
          <w:sz w:val="26"/>
          <w:szCs w:val="26"/>
        </w:rPr>
        <w:t xml:space="preserve"> p</w:t>
      </w:r>
      <w:r w:rsidRPr="000A5A2C">
        <w:rPr>
          <w:sz w:val="26"/>
          <w:szCs w:val="26"/>
          <w:vertAlign w:val="subscript"/>
        </w:rPr>
        <w:t>j</w:t>
      </w:r>
      <w:r w:rsidRPr="000A5A2C">
        <w:rPr>
          <w:sz w:val="26"/>
          <w:szCs w:val="26"/>
          <w:vertAlign w:val="superscript"/>
        </w:rPr>
        <w:t>2</w:t>
      </w:r>
      <w:r>
        <w:rPr>
          <w:sz w:val="26"/>
          <w:szCs w:val="26"/>
          <w:vertAlign w:val="superscript"/>
        </w:rPr>
        <w:t xml:space="preserve"> </w:t>
      </w:r>
      <w:r w:rsidRPr="000A5A2C">
        <w:rPr>
          <w:sz w:val="26"/>
          <w:szCs w:val="26"/>
        </w:rPr>
        <w:t>,</w:t>
      </w:r>
      <w:r>
        <w:rPr>
          <w:sz w:val="26"/>
          <w:szCs w:val="26"/>
        </w:rPr>
        <w:t xml:space="preserve"> където с е текущият възел, а p</w:t>
      </w:r>
      <w:r w:rsidRPr="000A5A2C">
        <w:rPr>
          <w:sz w:val="26"/>
          <w:szCs w:val="26"/>
          <w:vertAlign w:val="subscript"/>
        </w:rPr>
        <w:t>j</w:t>
      </w:r>
      <w:r w:rsidRPr="000A5A2C">
        <w:rPr>
          <w:sz w:val="26"/>
          <w:szCs w:val="26"/>
        </w:rPr>
        <w:t>-</w:t>
      </w:r>
      <w:r>
        <w:rPr>
          <w:sz w:val="26"/>
          <w:szCs w:val="26"/>
        </w:rPr>
        <w:t xml:space="preserve"> вероятността във възел с да има клас j.</w:t>
      </w:r>
    </w:p>
    <w:p w:rsidR="004B242C" w:rsidRDefault="004B242C" w:rsidP="004B242C">
      <w:pPr>
        <w:autoSpaceDE w:val="0"/>
        <w:autoSpaceDN w:val="0"/>
        <w:adjustRightInd w:val="0"/>
        <w:ind w:firstLine="709"/>
        <w:rPr>
          <w:color w:val="000000"/>
          <w:sz w:val="26"/>
          <w:szCs w:val="26"/>
          <w:lang w:val="ru-RU"/>
        </w:rPr>
      </w:pPr>
      <w:r w:rsidRPr="001A1951">
        <w:rPr>
          <w:color w:val="000000"/>
          <w:sz w:val="26"/>
          <w:szCs w:val="26"/>
          <w:lang w:val="ru-RU"/>
        </w:rPr>
        <w:t>Създаването на дърво на решенията не изисква знания за предметната област.</w:t>
      </w:r>
      <w:r>
        <w:rPr>
          <w:color w:val="000000"/>
          <w:sz w:val="26"/>
          <w:szCs w:val="26"/>
          <w:lang w:val="ru-RU"/>
        </w:rPr>
        <w:t xml:space="preserve"> </w:t>
      </w:r>
      <w:r w:rsidRPr="00F4115A">
        <w:rPr>
          <w:color w:val="000000"/>
          <w:sz w:val="26"/>
          <w:szCs w:val="26"/>
          <w:lang w:val="ru-RU"/>
        </w:rPr>
        <w:t xml:space="preserve">Представянето на знания като дърво е интуитивно и лесно разбираемо от хората. </w:t>
      </w:r>
    </w:p>
    <w:p w:rsidR="004B242C" w:rsidRPr="00F4115A" w:rsidRDefault="004B242C" w:rsidP="004B242C">
      <w:pPr>
        <w:autoSpaceDE w:val="0"/>
        <w:autoSpaceDN w:val="0"/>
        <w:adjustRightInd w:val="0"/>
        <w:ind w:firstLine="709"/>
        <w:rPr>
          <w:color w:val="000000"/>
          <w:sz w:val="26"/>
          <w:szCs w:val="26"/>
          <w:lang w:val="ru-RU"/>
        </w:rPr>
      </w:pPr>
      <w:r>
        <w:rPr>
          <w:noProof/>
          <w:color w:val="000000"/>
          <w:sz w:val="26"/>
          <w:szCs w:val="26"/>
          <w:lang w:eastAsia="bg-BG"/>
        </w:rPr>
        <w:drawing>
          <wp:inline distT="0" distB="0" distL="0" distR="0">
            <wp:extent cx="4486275" cy="2219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2C" w:rsidRPr="001A1951" w:rsidRDefault="004B242C" w:rsidP="004B242C">
      <w:pPr>
        <w:autoSpaceDE w:val="0"/>
        <w:autoSpaceDN w:val="0"/>
        <w:adjustRightInd w:val="0"/>
        <w:ind w:firstLine="709"/>
        <w:rPr>
          <w:color w:val="000000"/>
          <w:sz w:val="26"/>
          <w:szCs w:val="26"/>
        </w:rPr>
      </w:pPr>
    </w:p>
    <w:p w:rsidR="004B242C" w:rsidRPr="0035217D" w:rsidRDefault="004B242C" w:rsidP="004B242C">
      <w:pPr>
        <w:jc w:val="center"/>
        <w:rPr>
          <w:b/>
          <w:sz w:val="26"/>
          <w:szCs w:val="26"/>
        </w:rPr>
      </w:pPr>
      <w:r w:rsidRPr="0035217D">
        <w:rPr>
          <w:b/>
          <w:sz w:val="26"/>
          <w:szCs w:val="26"/>
        </w:rPr>
        <w:t>Фиг.7.1. Примерно дърво на решенията</w:t>
      </w:r>
    </w:p>
    <w:p w:rsidR="004B242C" w:rsidRDefault="004B242C" w:rsidP="004B242C">
      <w:pPr>
        <w:ind w:firstLine="709"/>
        <w:rPr>
          <w:color w:val="000000"/>
          <w:sz w:val="26"/>
          <w:szCs w:val="26"/>
          <w:lang w:val="ru-RU"/>
        </w:rPr>
      </w:pPr>
      <w:r w:rsidRPr="00F4115A">
        <w:rPr>
          <w:color w:val="000000"/>
          <w:sz w:val="26"/>
          <w:szCs w:val="26"/>
          <w:lang w:val="ru-RU"/>
        </w:rPr>
        <w:lastRenderedPageBreak/>
        <w:t xml:space="preserve">Основен недостатък на дървото на решенията е, че при усложняване на моделираната ситуация, сложността на дървото нараства </w:t>
      </w:r>
      <w:hyperlink r:id="rId9" w:tooltip="Експоненциално (страницата не съществува)" w:history="1">
        <w:r w:rsidRPr="00F4115A">
          <w:rPr>
            <w:color w:val="000000"/>
            <w:sz w:val="26"/>
            <w:szCs w:val="26"/>
            <w:lang w:val="ru-RU"/>
          </w:rPr>
          <w:t>експоненциално</w:t>
        </w:r>
      </w:hyperlink>
      <w:r>
        <w:rPr>
          <w:color w:val="000000"/>
          <w:sz w:val="26"/>
          <w:szCs w:val="26"/>
          <w:lang w:val="ru-RU"/>
        </w:rPr>
        <w:t>.</w:t>
      </w:r>
    </w:p>
    <w:p w:rsidR="00003B94" w:rsidRPr="00003B94" w:rsidRDefault="00003B94" w:rsidP="004B242C">
      <w:pPr>
        <w:ind w:firstLine="709"/>
        <w:rPr>
          <w:rFonts w:asciiTheme="minorHAnsi" w:hAnsiTheme="minorHAnsi"/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A</w:t>
      </w:r>
      <w:r>
        <w:rPr>
          <w:color w:val="000000"/>
          <w:sz w:val="26"/>
          <w:szCs w:val="26"/>
        </w:rPr>
        <w:t xml:space="preserve">лгоритми, които построяват дърво на решенията са </w:t>
      </w:r>
      <w:r w:rsidRPr="00EB6C99">
        <w:rPr>
          <w:lang w:val="en-US"/>
        </w:rPr>
        <w:t>ID</w:t>
      </w:r>
      <w:r>
        <w:rPr>
          <w:lang w:val="ru-RU"/>
        </w:rPr>
        <w:t xml:space="preserve">3, </w:t>
      </w:r>
      <w:r w:rsidRPr="00EB6C99">
        <w:rPr>
          <w:lang w:val="en-US"/>
        </w:rPr>
        <w:t>C</w:t>
      </w:r>
      <w:r w:rsidRPr="00003B94">
        <w:rPr>
          <w:lang w:val="ru-RU"/>
        </w:rPr>
        <w:t>4.5</w:t>
      </w:r>
      <w:r>
        <w:rPr>
          <w:lang w:val="ru-RU"/>
        </w:rPr>
        <w:t>. и</w:t>
      </w:r>
      <w:r w:rsidRPr="00003B94">
        <w:rPr>
          <w:rFonts w:ascii="Minion-Semibold" w:hAnsi="Minion-Semibold" w:cs="Minion-Semibold"/>
          <w:sz w:val="26"/>
          <w:szCs w:val="26"/>
        </w:rPr>
        <w:t xml:space="preserve"> CART</w:t>
      </w:r>
      <w:r w:rsidRPr="00003B94">
        <w:rPr>
          <w:rFonts w:asciiTheme="minorHAnsi" w:hAnsiTheme="minorHAnsi" w:cs="Minion-Semibold"/>
          <w:sz w:val="26"/>
          <w:szCs w:val="26"/>
        </w:rPr>
        <w:t>.</w:t>
      </w:r>
    </w:p>
    <w:p w:rsidR="004B242C" w:rsidRPr="00D951FB" w:rsidRDefault="004B242C" w:rsidP="004B242C">
      <w:pPr>
        <w:pStyle w:val="BodyTextIndent2"/>
        <w:spacing w:after="0" w:line="360" w:lineRule="auto"/>
        <w:ind w:left="0" w:firstLine="709"/>
        <w:jc w:val="both"/>
        <w:rPr>
          <w:lang w:val="bg-BG" w:bidi="he-IL"/>
        </w:rPr>
      </w:pPr>
      <w:r w:rsidRPr="00D47E00">
        <w:rPr>
          <w:b/>
          <w:lang w:val="bg-BG" w:bidi="he-IL"/>
        </w:rPr>
        <w:t xml:space="preserve">Асоциативните </w:t>
      </w:r>
      <w:r>
        <w:rPr>
          <w:b/>
          <w:lang w:val="bg-BG" w:bidi="he-IL"/>
        </w:rPr>
        <w:t xml:space="preserve">(класификационни) </w:t>
      </w:r>
      <w:r w:rsidRPr="00D47E00">
        <w:rPr>
          <w:b/>
          <w:lang w:val="bg-BG" w:bidi="he-IL"/>
        </w:rPr>
        <w:t>правила</w:t>
      </w:r>
      <w:r>
        <w:rPr>
          <w:lang w:val="bg-BG" w:bidi="he-IL"/>
        </w:rPr>
        <w:t xml:space="preserve"> са </w:t>
      </w:r>
      <w:r w:rsidR="00BC2A77">
        <w:rPr>
          <w:lang w:val="bg-BG" w:bidi="he-IL"/>
        </w:rPr>
        <w:t xml:space="preserve">както </w:t>
      </w:r>
      <w:r>
        <w:rPr>
          <w:lang w:val="bg-BG" w:bidi="he-IL"/>
        </w:rPr>
        <w:t>форма на представяне на модела- резултат от DM</w:t>
      </w:r>
      <w:r w:rsidR="00BC2A77">
        <w:rPr>
          <w:lang w:val="bg-BG" w:bidi="he-IL"/>
        </w:rPr>
        <w:t>, така и метод за откриване на закономерности от свързани събития</w:t>
      </w:r>
      <w:r w:rsidR="00F6051E">
        <w:rPr>
          <w:lang w:val="bg-BG" w:bidi="he-IL"/>
        </w:rPr>
        <w:t xml:space="preserve"> и класификация</w:t>
      </w:r>
      <w:r>
        <w:rPr>
          <w:lang w:val="bg-BG" w:bidi="he-IL"/>
        </w:rPr>
        <w:t xml:space="preserve">. Te са във вида </w:t>
      </w:r>
      <w:r w:rsidRPr="00D951FB">
        <w:rPr>
          <w:b/>
          <w:bCs/>
          <w:lang w:val="bg-BG" w:bidi="he-IL"/>
        </w:rPr>
        <w:t xml:space="preserve">ако </w:t>
      </w:r>
      <w:r>
        <w:rPr>
          <w:b/>
          <w:bCs/>
          <w:lang w:val="en-GB" w:bidi="he-IL"/>
        </w:rPr>
        <w:t>X</w:t>
      </w:r>
      <w:r>
        <w:rPr>
          <w:b/>
          <w:bCs/>
          <w:lang w:val="bg-BG" w:bidi="he-IL"/>
        </w:rPr>
        <w:t>,</w:t>
      </w:r>
      <w:r w:rsidRPr="00D951FB">
        <w:rPr>
          <w:b/>
          <w:bCs/>
          <w:lang w:val="bg-BG" w:bidi="he-IL"/>
        </w:rPr>
        <w:t xml:space="preserve"> то </w:t>
      </w:r>
      <w:r>
        <w:rPr>
          <w:b/>
          <w:bCs/>
          <w:lang w:val="en-GB" w:bidi="he-IL"/>
        </w:rPr>
        <w:t>Y</w:t>
      </w:r>
      <w:r>
        <w:rPr>
          <w:b/>
          <w:bCs/>
          <w:lang w:val="bg-BG" w:bidi="he-IL"/>
        </w:rPr>
        <w:t xml:space="preserve">. </w:t>
      </w:r>
      <w:r w:rsidRPr="00D951FB">
        <w:rPr>
          <w:lang w:val="bg-BG" w:bidi="he-IL"/>
        </w:rPr>
        <w:t xml:space="preserve">Значимостта на едно асоциативно правило </w:t>
      </w:r>
      <w:r>
        <w:rPr>
          <w:lang w:val="bg-BG" w:bidi="he-IL"/>
        </w:rPr>
        <w:t>с</w:t>
      </w:r>
      <w:r w:rsidRPr="00D951FB">
        <w:rPr>
          <w:lang w:val="bg-BG" w:bidi="he-IL"/>
        </w:rPr>
        <w:t>е измерва с</w:t>
      </w:r>
      <w:r>
        <w:rPr>
          <w:lang w:val="bg-BG" w:bidi="he-IL"/>
        </w:rPr>
        <w:t>ъс</w:t>
      </w:r>
      <w:r w:rsidRPr="00D951FB">
        <w:rPr>
          <w:lang w:val="bg-BG" w:bidi="he-IL"/>
        </w:rPr>
        <w:t xml:space="preserve"> следните дв</w:t>
      </w:r>
      <w:r>
        <w:rPr>
          <w:lang w:val="bg-BG" w:bidi="he-IL"/>
        </w:rPr>
        <w:t>е</w:t>
      </w:r>
      <w:r w:rsidRPr="00D951FB">
        <w:rPr>
          <w:lang w:val="bg-BG" w:bidi="he-IL"/>
        </w:rPr>
        <w:t xml:space="preserve"> </w:t>
      </w:r>
      <w:r w:rsidR="007E1CEA">
        <w:rPr>
          <w:lang w:val="bg-BG" w:bidi="he-IL"/>
        </w:rPr>
        <w:t>мерки</w:t>
      </w:r>
      <w:r w:rsidRPr="00D951FB">
        <w:rPr>
          <w:lang w:val="bg-BG" w:bidi="he-IL"/>
        </w:rPr>
        <w:t>:</w:t>
      </w:r>
    </w:p>
    <w:p w:rsidR="004B242C" w:rsidRPr="00D951FB" w:rsidRDefault="004B242C" w:rsidP="004B242C">
      <w:pPr>
        <w:pStyle w:val="BodyTextIndent2"/>
        <w:numPr>
          <w:ilvl w:val="0"/>
          <w:numId w:val="5"/>
        </w:numPr>
        <w:spacing w:after="0" w:line="360" w:lineRule="auto"/>
        <w:jc w:val="both"/>
        <w:rPr>
          <w:lang w:val="bg-BG" w:bidi="he-IL"/>
        </w:rPr>
      </w:pPr>
      <w:r>
        <w:rPr>
          <w:lang w:val="bg-BG" w:bidi="he-IL"/>
        </w:rPr>
        <w:t>п</w:t>
      </w:r>
      <w:r w:rsidRPr="00D951FB">
        <w:rPr>
          <w:lang w:val="bg-BG" w:bidi="he-IL"/>
        </w:rPr>
        <w:t xml:space="preserve">одкрепа – </w:t>
      </w:r>
      <w:r>
        <w:rPr>
          <w:lang w:val="bg-BG" w:bidi="he-IL"/>
        </w:rPr>
        <w:t xml:space="preserve">процента на </w:t>
      </w:r>
      <w:r w:rsidRPr="00D951FB">
        <w:rPr>
          <w:lang w:val="bg-BG" w:bidi="he-IL"/>
        </w:rPr>
        <w:t>транзакци</w:t>
      </w:r>
      <w:r>
        <w:rPr>
          <w:lang w:val="bg-BG" w:bidi="he-IL"/>
        </w:rPr>
        <w:t>и</w:t>
      </w:r>
      <w:r w:rsidRPr="00D951FB">
        <w:rPr>
          <w:lang w:val="bg-BG" w:bidi="he-IL"/>
        </w:rPr>
        <w:t>т</w:t>
      </w:r>
      <w:r>
        <w:rPr>
          <w:lang w:val="bg-BG" w:bidi="he-IL"/>
        </w:rPr>
        <w:t xml:space="preserve">е, в които </w:t>
      </w:r>
      <w:r w:rsidRPr="00D951FB">
        <w:rPr>
          <w:lang w:val="bg-BG" w:bidi="he-IL"/>
        </w:rPr>
        <w:t xml:space="preserve"> съответната асоциация е наблюдавана;  </w:t>
      </w:r>
    </w:p>
    <w:p w:rsidR="004B242C" w:rsidRPr="00D951FB" w:rsidRDefault="004B242C" w:rsidP="004B242C">
      <w:pPr>
        <w:pStyle w:val="BodyTextIndent2"/>
        <w:numPr>
          <w:ilvl w:val="0"/>
          <w:numId w:val="5"/>
        </w:numPr>
        <w:spacing w:after="0" w:line="360" w:lineRule="auto"/>
        <w:jc w:val="both"/>
        <w:rPr>
          <w:lang w:val="bg-BG" w:bidi="he-IL"/>
        </w:rPr>
      </w:pPr>
      <w:r>
        <w:rPr>
          <w:lang w:val="bg-BG" w:bidi="he-IL"/>
        </w:rPr>
        <w:t>д</w:t>
      </w:r>
      <w:r w:rsidRPr="00D951FB">
        <w:rPr>
          <w:lang w:val="bg-BG" w:bidi="he-IL"/>
        </w:rPr>
        <w:t xml:space="preserve">оверие – </w:t>
      </w:r>
      <w:r>
        <w:rPr>
          <w:lang w:val="bg-BG" w:bidi="he-IL"/>
        </w:rPr>
        <w:t xml:space="preserve">процента на </w:t>
      </w:r>
      <w:r w:rsidRPr="00D951FB">
        <w:rPr>
          <w:lang w:val="bg-BG" w:bidi="he-IL"/>
        </w:rPr>
        <w:t>транзакци</w:t>
      </w:r>
      <w:r>
        <w:rPr>
          <w:lang w:val="bg-BG" w:bidi="he-IL"/>
        </w:rPr>
        <w:t>и</w:t>
      </w:r>
      <w:r w:rsidRPr="00D951FB">
        <w:rPr>
          <w:lang w:val="bg-BG" w:bidi="he-IL"/>
        </w:rPr>
        <w:t>т</w:t>
      </w:r>
      <w:r>
        <w:rPr>
          <w:lang w:val="bg-BG" w:bidi="he-IL"/>
        </w:rPr>
        <w:t>е</w:t>
      </w:r>
      <w:r w:rsidRPr="00D951FB">
        <w:rPr>
          <w:lang w:val="bg-BG" w:bidi="he-IL"/>
        </w:rPr>
        <w:t>,</w:t>
      </w:r>
      <w:r>
        <w:rPr>
          <w:lang w:val="bg-BG" w:bidi="he-IL"/>
        </w:rPr>
        <w:t xml:space="preserve"> в които</w:t>
      </w:r>
      <w:r w:rsidRPr="00D951FB">
        <w:rPr>
          <w:lang w:val="bg-BG" w:bidi="he-IL"/>
        </w:rPr>
        <w:t xml:space="preserve"> ако транзакцията съдържа </w:t>
      </w:r>
      <w:r>
        <w:rPr>
          <w:b/>
          <w:bCs/>
          <w:lang w:val="en-GB" w:bidi="he-IL"/>
        </w:rPr>
        <w:t>X</w:t>
      </w:r>
      <w:r w:rsidRPr="00D951FB">
        <w:rPr>
          <w:lang w:val="bg-BG" w:bidi="he-IL"/>
        </w:rPr>
        <w:t xml:space="preserve">, то тя ще съдържа и </w:t>
      </w:r>
      <w:r>
        <w:rPr>
          <w:b/>
          <w:bCs/>
          <w:lang w:val="en-GB" w:bidi="he-IL"/>
        </w:rPr>
        <w:t>Y</w:t>
      </w:r>
      <w:r w:rsidRPr="00D951FB">
        <w:rPr>
          <w:lang w:val="bg-BG" w:bidi="he-IL"/>
        </w:rPr>
        <w:t xml:space="preserve"> или колко често</w:t>
      </w:r>
      <w:r>
        <w:rPr>
          <w:lang w:val="bg-BG" w:bidi="he-IL"/>
        </w:rPr>
        <w:t>,</w:t>
      </w:r>
      <w:r w:rsidRPr="00D951FB">
        <w:rPr>
          <w:lang w:val="bg-BG" w:bidi="he-IL"/>
        </w:rPr>
        <w:t xml:space="preserve"> когато е </w:t>
      </w:r>
      <w:r>
        <w:rPr>
          <w:lang w:val="bg-BG" w:bidi="he-IL"/>
        </w:rPr>
        <w:t>и</w:t>
      </w:r>
      <w:r w:rsidRPr="00D951FB">
        <w:rPr>
          <w:lang w:val="bg-BG" w:bidi="he-IL"/>
        </w:rPr>
        <w:t xml:space="preserve">зпълнено условието </w:t>
      </w:r>
      <w:r>
        <w:rPr>
          <w:b/>
          <w:bCs/>
          <w:lang w:val="en-GB" w:bidi="he-IL"/>
        </w:rPr>
        <w:t>X</w:t>
      </w:r>
      <w:r w:rsidRPr="00D951FB">
        <w:rPr>
          <w:lang w:val="bg-BG" w:bidi="he-IL"/>
        </w:rPr>
        <w:t xml:space="preserve"> се изпълнява </w:t>
      </w:r>
      <w:r>
        <w:rPr>
          <w:b/>
          <w:bCs/>
          <w:lang w:val="en-GB" w:bidi="he-IL"/>
        </w:rPr>
        <w:t>Y</w:t>
      </w:r>
      <w:r w:rsidRPr="00D951FB">
        <w:rPr>
          <w:lang w:val="bg-BG" w:bidi="he-IL"/>
        </w:rPr>
        <w:t>.</w:t>
      </w:r>
    </w:p>
    <w:p w:rsidR="004B242C" w:rsidRDefault="004B242C" w:rsidP="004B242C">
      <w:pPr>
        <w:pStyle w:val="BodyTextIndent2"/>
        <w:spacing w:after="0" w:line="360" w:lineRule="auto"/>
        <w:ind w:left="0" w:firstLine="709"/>
        <w:jc w:val="both"/>
        <w:rPr>
          <w:lang w:val="bg-BG" w:bidi="he-IL"/>
        </w:rPr>
      </w:pPr>
      <w:r>
        <w:rPr>
          <w:rFonts w:cs="Arial"/>
          <w:color w:val="000000"/>
          <w:szCs w:val="28"/>
          <w:lang w:val="ru-RU"/>
        </w:rPr>
        <w:t xml:space="preserve">Подкрепата и доверието са </w:t>
      </w:r>
      <w:r w:rsidRPr="00CF77D5">
        <w:rPr>
          <w:rFonts w:cs="Arial"/>
          <w:color w:val="000000"/>
          <w:szCs w:val="28"/>
          <w:lang w:val="ru-RU"/>
        </w:rPr>
        <w:t xml:space="preserve">обективни </w:t>
      </w:r>
      <w:r w:rsidR="007E1CEA">
        <w:rPr>
          <w:rFonts w:cs="Arial"/>
          <w:color w:val="000000"/>
          <w:szCs w:val="28"/>
          <w:lang w:val="ru-RU"/>
        </w:rPr>
        <w:t>мерки</w:t>
      </w:r>
      <w:r w:rsidRPr="00CF77D5">
        <w:rPr>
          <w:rFonts w:cs="Arial"/>
          <w:color w:val="000000"/>
          <w:szCs w:val="28"/>
          <w:lang w:val="ru-RU"/>
        </w:rPr>
        <w:t xml:space="preserve"> за измерване значимостта на шаблони</w:t>
      </w:r>
      <w:r>
        <w:rPr>
          <w:rFonts w:cs="Arial"/>
          <w:color w:val="000000"/>
          <w:szCs w:val="28"/>
          <w:lang w:val="ru-RU"/>
        </w:rPr>
        <w:t>, изразени като асоциативни правила</w:t>
      </w:r>
      <w:r w:rsidRPr="00CF77D5">
        <w:rPr>
          <w:rFonts w:cs="Arial"/>
          <w:color w:val="000000"/>
          <w:szCs w:val="28"/>
          <w:lang w:val="ru-RU"/>
        </w:rPr>
        <w:t>.</w:t>
      </w:r>
    </w:p>
    <w:p w:rsidR="004B242C" w:rsidRPr="00D951FB" w:rsidRDefault="004B242C" w:rsidP="004B242C">
      <w:pPr>
        <w:pStyle w:val="BodyTextIndent2"/>
        <w:spacing w:after="0" w:line="360" w:lineRule="auto"/>
        <w:ind w:left="709"/>
        <w:jc w:val="both"/>
        <w:rPr>
          <w:lang w:val="bg-BG" w:bidi="he-IL"/>
        </w:rPr>
      </w:pPr>
      <w:r w:rsidRPr="00D951FB">
        <w:rPr>
          <w:lang w:val="bg-BG" w:bidi="he-IL"/>
        </w:rPr>
        <w:t>Така всяко асоциативно правило може да се запише във вида:</w:t>
      </w:r>
    </w:p>
    <w:p w:rsidR="004B242C" w:rsidRDefault="004B242C" w:rsidP="004B242C">
      <w:pPr>
        <w:pStyle w:val="BodyTextIndent2"/>
        <w:spacing w:after="0" w:line="360" w:lineRule="auto"/>
        <w:ind w:left="0"/>
        <w:jc w:val="center"/>
        <w:rPr>
          <w:b/>
          <w:bCs/>
          <w:lang w:val="bg-BG" w:bidi="he-IL"/>
        </w:rPr>
      </w:pPr>
      <w:r w:rsidRPr="00D951FB">
        <w:rPr>
          <w:b/>
          <w:bCs/>
          <w:lang w:val="bg-BG" w:bidi="he-IL"/>
        </w:rPr>
        <w:t xml:space="preserve">ако </w:t>
      </w:r>
      <w:r>
        <w:rPr>
          <w:b/>
          <w:bCs/>
          <w:lang w:val="en-GB" w:bidi="he-IL"/>
        </w:rPr>
        <w:t>X</w:t>
      </w:r>
      <w:r w:rsidRPr="00D951FB">
        <w:rPr>
          <w:b/>
          <w:bCs/>
          <w:lang w:val="bg-BG" w:bidi="he-IL"/>
        </w:rPr>
        <w:t xml:space="preserve"> то </w:t>
      </w:r>
      <w:r>
        <w:rPr>
          <w:b/>
          <w:bCs/>
          <w:lang w:val="en-GB" w:bidi="he-IL"/>
        </w:rPr>
        <w:t>Y</w:t>
      </w:r>
      <w:r w:rsidRPr="00D951FB">
        <w:rPr>
          <w:b/>
          <w:bCs/>
          <w:lang w:val="bg-BG" w:bidi="he-IL"/>
        </w:rPr>
        <w:t xml:space="preserve"> (подкрепа, доверие)</w:t>
      </w:r>
    </w:p>
    <w:p w:rsidR="004B242C" w:rsidRPr="005763D8" w:rsidRDefault="004B242C" w:rsidP="004B242C">
      <w:pPr>
        <w:pStyle w:val="BodyTextIndent2"/>
        <w:spacing w:line="360" w:lineRule="auto"/>
        <w:ind w:left="0" w:firstLine="709"/>
        <w:jc w:val="both"/>
        <w:rPr>
          <w:bCs/>
          <w:lang w:val="bg-BG" w:bidi="he-IL"/>
        </w:rPr>
      </w:pPr>
      <w:r w:rsidRPr="005763D8">
        <w:rPr>
          <w:bCs/>
          <w:lang w:val="bg-BG" w:bidi="he-IL"/>
        </w:rPr>
        <w:t>Например</w:t>
      </w:r>
      <w:r>
        <w:rPr>
          <w:bCs/>
          <w:lang w:val="bg-BG" w:bidi="he-IL"/>
        </w:rPr>
        <w:t xml:space="preserve">, на фиг.7.2. са показани 2 таблици за продажби на стоки с регистрация на транзакциите в лявата и честота на срещане на стоката- в дясната. </w:t>
      </w:r>
    </w:p>
    <w:p w:rsidR="004B242C" w:rsidRPr="00A96E1A" w:rsidRDefault="004B242C" w:rsidP="004B242C">
      <w:pPr>
        <w:pStyle w:val="BodyTextIndent2"/>
        <w:spacing w:line="360" w:lineRule="auto"/>
        <w:ind w:left="0"/>
        <w:jc w:val="both"/>
        <w:rPr>
          <w:b/>
          <w:bCs/>
          <w:lang w:val="bg-BG" w:bidi="he-IL"/>
        </w:rPr>
      </w:pPr>
      <w:r>
        <w:rPr>
          <w:b/>
          <w:bCs/>
          <w:noProof/>
          <w:lang w:val="bg-BG" w:eastAsia="bg-BG"/>
        </w:rPr>
        <w:drawing>
          <wp:inline distT="0" distB="0" distL="0" distR="0" wp14:anchorId="01A18658" wp14:editId="2CABA18E">
            <wp:extent cx="5579745" cy="25507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2C" w:rsidRPr="0035217D" w:rsidRDefault="004B242C" w:rsidP="004B242C">
      <w:pPr>
        <w:jc w:val="center"/>
        <w:rPr>
          <w:b/>
          <w:color w:val="000000"/>
          <w:sz w:val="26"/>
          <w:szCs w:val="26"/>
        </w:rPr>
      </w:pPr>
      <w:r w:rsidRPr="0035217D">
        <w:rPr>
          <w:b/>
          <w:color w:val="000000"/>
          <w:sz w:val="26"/>
          <w:szCs w:val="26"/>
        </w:rPr>
        <w:t>Фиг. 7.2.  Честота на срещане на стоките в транзакциите</w:t>
      </w:r>
    </w:p>
    <w:p w:rsidR="004B242C" w:rsidRDefault="004B242C" w:rsidP="004B242C">
      <w:pPr>
        <w:pStyle w:val="BodyTextIndent2"/>
        <w:spacing w:line="360" w:lineRule="auto"/>
        <w:ind w:left="0" w:firstLine="709"/>
        <w:jc w:val="both"/>
        <w:rPr>
          <w:bCs/>
          <w:lang w:val="bg-BG" w:bidi="he-IL"/>
        </w:rPr>
      </w:pPr>
      <w:r w:rsidRPr="005763D8">
        <w:rPr>
          <w:lang w:val="bg-BG" w:bidi="he-IL"/>
        </w:rPr>
        <w:lastRenderedPageBreak/>
        <w:t xml:space="preserve">За правилото </w:t>
      </w:r>
      <w:r>
        <w:rPr>
          <w:lang w:val="bg-BG" w:bidi="he-IL"/>
        </w:rPr>
        <w:t xml:space="preserve">„ако </w:t>
      </w:r>
      <w:r w:rsidRPr="005763D8">
        <w:rPr>
          <w:lang w:val="bg-BG" w:bidi="he-IL"/>
        </w:rPr>
        <w:t>А,</w:t>
      </w:r>
      <w:r>
        <w:rPr>
          <w:lang w:val="bg-BG" w:bidi="he-IL"/>
        </w:rPr>
        <w:t xml:space="preserve"> то </w:t>
      </w:r>
      <w:r w:rsidRPr="005763D8">
        <w:rPr>
          <w:lang w:val="bg-BG" w:bidi="he-IL"/>
        </w:rPr>
        <w:t>С</w:t>
      </w:r>
      <w:r>
        <w:rPr>
          <w:lang w:val="bg-BG" w:bidi="he-IL"/>
        </w:rPr>
        <w:t>“</w:t>
      </w:r>
      <w:r w:rsidRPr="005763D8">
        <w:rPr>
          <w:lang w:val="bg-BG" w:bidi="he-IL"/>
        </w:rPr>
        <w:t xml:space="preserve"> подкрепата е 50%</w:t>
      </w:r>
      <w:r>
        <w:rPr>
          <w:lang w:val="bg-BG" w:bidi="he-IL"/>
        </w:rPr>
        <w:t xml:space="preserve"> (от дясната таблица)</w:t>
      </w:r>
      <w:r w:rsidRPr="005763D8">
        <w:rPr>
          <w:lang w:val="bg-BG" w:bidi="he-IL"/>
        </w:rPr>
        <w:t xml:space="preserve">, а доверието се получава по формулата </w:t>
      </w:r>
      <w:r w:rsidRPr="005763D8">
        <w:rPr>
          <w:b/>
          <w:bCs/>
          <w:lang w:val="bg-BG" w:bidi="he-IL"/>
        </w:rPr>
        <w:t xml:space="preserve">подкрепата(А,С)/подкрепата(А) </w:t>
      </w:r>
      <w:r w:rsidRPr="005763D8">
        <w:rPr>
          <w:lang w:val="bg-BG" w:bidi="he-IL"/>
        </w:rPr>
        <w:t xml:space="preserve">или </w:t>
      </w:r>
      <w:r w:rsidRPr="005763D8">
        <w:rPr>
          <w:b/>
          <w:bCs/>
          <w:lang w:val="bg-BG" w:bidi="he-IL"/>
        </w:rPr>
        <w:t>50%/75% = 66.6%.</w:t>
      </w:r>
      <w:r w:rsidRPr="004D6A76">
        <w:rPr>
          <w:bCs/>
          <w:lang w:val="bg-BG" w:bidi="he-IL"/>
        </w:rPr>
        <w:t xml:space="preserve"> </w:t>
      </w:r>
      <w:r>
        <w:rPr>
          <w:bCs/>
          <w:lang w:val="bg-BG" w:bidi="he-IL"/>
        </w:rPr>
        <w:t>Тогава правилото м</w:t>
      </w:r>
      <w:r w:rsidRPr="004D6A76">
        <w:rPr>
          <w:bCs/>
          <w:lang w:val="bg-BG" w:bidi="he-IL"/>
        </w:rPr>
        <w:t>оже да се запише:</w:t>
      </w:r>
      <w:r>
        <w:rPr>
          <w:bCs/>
          <w:lang w:val="bg-BG" w:bidi="he-IL"/>
        </w:rPr>
        <w:t xml:space="preserve"> </w:t>
      </w:r>
    </w:p>
    <w:p w:rsidR="004B242C" w:rsidRPr="004D6A76" w:rsidRDefault="004B242C" w:rsidP="004B242C">
      <w:pPr>
        <w:pStyle w:val="BodyTextIndent2"/>
        <w:spacing w:line="360" w:lineRule="auto"/>
        <w:ind w:left="0" w:firstLine="709"/>
        <w:jc w:val="both"/>
        <w:rPr>
          <w:b/>
          <w:lang w:val="bg-BG" w:bidi="he-IL"/>
        </w:rPr>
      </w:pPr>
      <w:r w:rsidRPr="004D6A76">
        <w:rPr>
          <w:b/>
          <w:lang w:val="bg-BG" w:bidi="he-IL"/>
        </w:rPr>
        <w:t>ако А, то С (50%,66.6%).</w:t>
      </w:r>
    </w:p>
    <w:p w:rsidR="004B242C" w:rsidRPr="00A96E1A" w:rsidRDefault="004B242C" w:rsidP="004B242C">
      <w:pPr>
        <w:tabs>
          <w:tab w:val="left" w:pos="709"/>
        </w:tabs>
        <w:ind w:firstLine="709"/>
        <w:rPr>
          <w:color w:val="000000"/>
          <w:sz w:val="26"/>
          <w:szCs w:val="26"/>
        </w:rPr>
      </w:pPr>
      <w:r>
        <w:rPr>
          <w:rFonts w:eastAsia="Times New Roman"/>
          <w:sz w:val="26"/>
          <w:lang w:bidi="he-IL"/>
        </w:rPr>
        <w:t xml:space="preserve">С </w:t>
      </w:r>
      <w:r w:rsidRPr="00EF1334">
        <w:rPr>
          <w:rFonts w:eastAsia="Times New Roman"/>
          <w:sz w:val="26"/>
          <w:lang w:bidi="he-IL"/>
        </w:rPr>
        <w:t>м</w:t>
      </w:r>
      <w:r>
        <w:rPr>
          <w:rFonts w:eastAsia="Times New Roman"/>
          <w:sz w:val="26"/>
          <w:lang w:bidi="he-IL"/>
        </w:rPr>
        <w:t>е</w:t>
      </w:r>
      <w:r w:rsidRPr="00EF1334">
        <w:rPr>
          <w:rFonts w:eastAsia="Times New Roman"/>
          <w:sz w:val="26"/>
          <w:lang w:bidi="he-IL"/>
        </w:rPr>
        <w:t>рк</w:t>
      </w:r>
      <w:r>
        <w:rPr>
          <w:rFonts w:eastAsia="Times New Roman"/>
          <w:sz w:val="26"/>
          <w:lang w:bidi="he-IL"/>
        </w:rPr>
        <w:t>и</w:t>
      </w:r>
      <w:r w:rsidRPr="00EF1334">
        <w:rPr>
          <w:rFonts w:eastAsia="Times New Roman"/>
          <w:sz w:val="26"/>
          <w:lang w:bidi="he-IL"/>
        </w:rPr>
        <w:t>т</w:t>
      </w:r>
      <w:r>
        <w:rPr>
          <w:rFonts w:eastAsia="Times New Roman"/>
          <w:sz w:val="26"/>
          <w:lang w:bidi="he-IL"/>
        </w:rPr>
        <w:t>е</w:t>
      </w:r>
      <w:r w:rsidRPr="00EF1334">
        <w:rPr>
          <w:rFonts w:eastAsia="Times New Roman"/>
          <w:sz w:val="26"/>
          <w:lang w:bidi="he-IL"/>
        </w:rPr>
        <w:t xml:space="preserve"> се асоциира праг, който може да се контролира от потребителя. Например правила, които не удовлетворяват праг на доверие 50% не мо</w:t>
      </w:r>
      <w:r>
        <w:rPr>
          <w:rFonts w:eastAsia="Times New Roman"/>
          <w:sz w:val="26"/>
          <w:lang w:bidi="he-IL"/>
        </w:rPr>
        <w:t>же</w:t>
      </w:r>
      <w:r w:rsidRPr="00EF1334">
        <w:rPr>
          <w:rFonts w:eastAsia="Times New Roman"/>
          <w:sz w:val="26"/>
          <w:lang w:bidi="he-IL"/>
        </w:rPr>
        <w:t xml:space="preserve"> да се разглеждат като интересни.</w:t>
      </w:r>
    </w:p>
    <w:p w:rsidR="00B2677A" w:rsidRDefault="00B2677A" w:rsidP="00B2677A">
      <w:pPr>
        <w:ind w:firstLine="720"/>
        <w:rPr>
          <w:sz w:val="26"/>
          <w:szCs w:val="26"/>
        </w:rPr>
      </w:pPr>
      <w:r w:rsidRPr="00D42799">
        <w:rPr>
          <w:b/>
          <w:sz w:val="26"/>
          <w:szCs w:val="26"/>
        </w:rPr>
        <w:t xml:space="preserve">Методът на опорните вектори </w:t>
      </w:r>
      <w:r w:rsidR="00D42799" w:rsidRPr="00D42799">
        <w:rPr>
          <w:sz w:val="26"/>
          <w:szCs w:val="26"/>
        </w:rPr>
        <w:t>(</w:t>
      </w:r>
      <w:r w:rsidR="00D42799" w:rsidRPr="00D42799">
        <w:rPr>
          <w:sz w:val="26"/>
          <w:szCs w:val="26"/>
          <w:lang w:val="en-US"/>
        </w:rPr>
        <w:t>Support</w:t>
      </w:r>
      <w:r w:rsidR="00D42799" w:rsidRPr="00D42799">
        <w:rPr>
          <w:sz w:val="26"/>
          <w:szCs w:val="26"/>
        </w:rPr>
        <w:t xml:space="preserve"> </w:t>
      </w:r>
      <w:r w:rsidR="00D42799" w:rsidRPr="00D42799">
        <w:rPr>
          <w:sz w:val="26"/>
          <w:szCs w:val="26"/>
          <w:lang w:val="en-US"/>
        </w:rPr>
        <w:t>Vector</w:t>
      </w:r>
      <w:r w:rsidR="00D42799" w:rsidRPr="00D42799">
        <w:rPr>
          <w:sz w:val="26"/>
          <w:szCs w:val="26"/>
        </w:rPr>
        <w:t xml:space="preserve"> </w:t>
      </w:r>
      <w:r w:rsidR="00D42799" w:rsidRPr="00D42799">
        <w:rPr>
          <w:sz w:val="26"/>
          <w:szCs w:val="26"/>
          <w:lang w:val="en-US"/>
        </w:rPr>
        <w:t>Machines</w:t>
      </w:r>
      <w:r w:rsidR="00D42799" w:rsidRPr="00D42799">
        <w:rPr>
          <w:sz w:val="26"/>
          <w:szCs w:val="26"/>
        </w:rPr>
        <w:t>-</w:t>
      </w:r>
      <w:r w:rsidR="00D42799" w:rsidRPr="00D42799">
        <w:rPr>
          <w:sz w:val="26"/>
          <w:szCs w:val="26"/>
          <w:lang w:val="en-US"/>
        </w:rPr>
        <w:t>SVM</w:t>
      </w:r>
      <w:r w:rsidR="00D42799" w:rsidRPr="00D42799">
        <w:rPr>
          <w:sz w:val="26"/>
          <w:szCs w:val="26"/>
        </w:rPr>
        <w:t>)</w:t>
      </w:r>
      <w:r w:rsidR="00D42799">
        <w:rPr>
          <w:sz w:val="26"/>
          <w:szCs w:val="26"/>
        </w:rPr>
        <w:t xml:space="preserve"> </w:t>
      </w:r>
      <w:r w:rsidRPr="00B2677A">
        <w:rPr>
          <w:sz w:val="26"/>
          <w:szCs w:val="26"/>
        </w:rPr>
        <w:t xml:space="preserve">за първи път </w:t>
      </w:r>
      <w:r>
        <w:rPr>
          <w:sz w:val="26"/>
          <w:szCs w:val="26"/>
        </w:rPr>
        <w:t>е</w:t>
      </w:r>
      <w:r w:rsidRPr="00B2677A">
        <w:rPr>
          <w:sz w:val="26"/>
          <w:szCs w:val="26"/>
        </w:rPr>
        <w:t xml:space="preserve"> представен  през 1995 като  надзираван метод за класификация на входни вектори (Cortes &amp; Vapnik, 1995).</w:t>
      </w:r>
      <w:r w:rsidRPr="00B2677A">
        <w:rPr>
          <w:szCs w:val="24"/>
        </w:rPr>
        <w:t xml:space="preserve"> </w:t>
      </w:r>
      <w:r w:rsidRPr="00B2677A">
        <w:rPr>
          <w:sz w:val="26"/>
          <w:szCs w:val="26"/>
        </w:rPr>
        <w:t xml:space="preserve">В основата си методът се базира на откриването на такава хиперравнина, която да раздели </w:t>
      </w:r>
      <w:r w:rsidR="00793F95">
        <w:rPr>
          <w:sz w:val="26"/>
          <w:szCs w:val="26"/>
        </w:rPr>
        <w:t>с</w:t>
      </w:r>
      <w:r w:rsidRPr="00B2677A">
        <w:rPr>
          <w:sz w:val="26"/>
          <w:szCs w:val="26"/>
        </w:rPr>
        <w:t xml:space="preserve"> най-висока точност обектите в два класа</w:t>
      </w:r>
      <w:r w:rsidR="00865C53">
        <w:rPr>
          <w:sz w:val="26"/>
          <w:szCs w:val="26"/>
        </w:rPr>
        <w:t xml:space="preserve"> (фиг.7.3)</w:t>
      </w:r>
      <w:r w:rsidRPr="00B2677A">
        <w:rPr>
          <w:sz w:val="26"/>
          <w:szCs w:val="26"/>
        </w:rPr>
        <w:t xml:space="preserve">. </w:t>
      </w:r>
    </w:p>
    <w:p w:rsidR="00865C53" w:rsidRDefault="00865C53" w:rsidP="00865C53">
      <w:pPr>
        <w:ind w:firstLine="0"/>
        <w:jc w:val="center"/>
        <w:rPr>
          <w:sz w:val="26"/>
          <w:szCs w:val="26"/>
        </w:rPr>
      </w:pPr>
      <w:r w:rsidRPr="002E0E1F">
        <w:rPr>
          <w:noProof/>
          <w:szCs w:val="24"/>
          <w:lang w:eastAsia="bg-BG"/>
        </w:rPr>
        <w:drawing>
          <wp:inline distT="0" distB="0" distL="0" distR="0" wp14:anchorId="46126ACA" wp14:editId="4B97929C">
            <wp:extent cx="2872740" cy="2208530"/>
            <wp:effectExtent l="0" t="0" r="381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C53" w:rsidRPr="0035217D" w:rsidRDefault="00865C53" w:rsidP="00865C53">
      <w:pPr>
        <w:ind w:firstLine="0"/>
        <w:jc w:val="center"/>
        <w:rPr>
          <w:b/>
          <w:sz w:val="26"/>
          <w:szCs w:val="26"/>
        </w:rPr>
      </w:pPr>
      <w:r w:rsidRPr="0035217D">
        <w:rPr>
          <w:b/>
          <w:sz w:val="26"/>
          <w:szCs w:val="26"/>
        </w:rPr>
        <w:t>Фиг. 7.3. Хиперравнина, разделяща обектите в два класа</w:t>
      </w:r>
    </w:p>
    <w:p w:rsidR="00793F95" w:rsidRDefault="00793F95" w:rsidP="00B2677A">
      <w:pPr>
        <w:ind w:firstLine="709"/>
        <w:rPr>
          <w:sz w:val="26"/>
          <w:szCs w:val="26"/>
        </w:rPr>
      </w:pPr>
      <w:r w:rsidRPr="00793F95">
        <w:rPr>
          <w:sz w:val="26"/>
          <w:szCs w:val="26"/>
        </w:rPr>
        <w:t>Алгоритъмът за обучение на SVM изгражда модел, чрез който примерите се присвояват към един от класовете.</w:t>
      </w:r>
      <w:r w:rsidRPr="00793F95">
        <w:rPr>
          <w:szCs w:val="24"/>
        </w:rPr>
        <w:t xml:space="preserve"> </w:t>
      </w:r>
      <w:r w:rsidRPr="00793F95">
        <w:rPr>
          <w:sz w:val="26"/>
          <w:szCs w:val="26"/>
        </w:rPr>
        <w:t>Обучаващото множество се състои от вектори, които имат най-малко разстояние от  хиперравнината. Такива вектори се наричат вектори за подкрепа, откъдето идва и наименованието на метода.</w:t>
      </w:r>
    </w:p>
    <w:p w:rsidR="002431F5" w:rsidRDefault="009C3CF5" w:rsidP="00B2677A">
      <w:pPr>
        <w:ind w:firstLine="709"/>
        <w:rPr>
          <w:sz w:val="26"/>
          <w:szCs w:val="26"/>
        </w:rPr>
      </w:pPr>
      <w:r w:rsidRPr="00B2677A">
        <w:rPr>
          <w:sz w:val="26"/>
          <w:szCs w:val="26"/>
        </w:rPr>
        <w:t>Класификационната хиперравнина се избира по време на обучение като уникалната равнина, която разделя известните положителни примери от негативните с максимален марж. Маржът представлява разстоянието от хиперравнината до най-близката точка от положителното и отрицателното множество</w:t>
      </w:r>
      <w:r w:rsidR="00B2677A">
        <w:rPr>
          <w:sz w:val="26"/>
          <w:szCs w:val="26"/>
        </w:rPr>
        <w:t>.</w:t>
      </w:r>
      <w:r w:rsidR="00793F95" w:rsidRPr="00793F95">
        <w:rPr>
          <w:szCs w:val="24"/>
        </w:rPr>
        <w:t xml:space="preserve"> </w:t>
      </w:r>
      <w:r w:rsidR="00793F95" w:rsidRPr="002E0E1F">
        <w:rPr>
          <w:rStyle w:val="st"/>
          <w:szCs w:val="24"/>
        </w:rPr>
        <w:t xml:space="preserve"> </w:t>
      </w:r>
      <w:r w:rsidR="00793F95" w:rsidRPr="00793F95">
        <w:rPr>
          <w:sz w:val="26"/>
          <w:szCs w:val="26"/>
        </w:rPr>
        <w:t xml:space="preserve">Колкото маржът  е по-голям, толкова разделянето на наблюденията </w:t>
      </w:r>
      <w:r w:rsidR="00793F95" w:rsidRPr="00793F95">
        <w:rPr>
          <w:sz w:val="26"/>
          <w:szCs w:val="26"/>
        </w:rPr>
        <w:lastRenderedPageBreak/>
        <w:t>е по-голямо. По време на обучението SVM  „търси“ хиперравнина с най-голям марж. По този начин се осигурява максимално разделение между класовете</w:t>
      </w:r>
      <w:r w:rsidR="00793F95">
        <w:rPr>
          <w:sz w:val="26"/>
          <w:szCs w:val="26"/>
        </w:rPr>
        <w:t>.</w:t>
      </w:r>
    </w:p>
    <w:p w:rsidR="00793F95" w:rsidRPr="00793F95" w:rsidRDefault="00953E56" w:rsidP="00793F95">
      <w:pPr>
        <w:ind w:firstLine="720"/>
        <w:rPr>
          <w:rStyle w:val="st"/>
          <w:sz w:val="26"/>
          <w:szCs w:val="26"/>
        </w:rPr>
      </w:pPr>
      <w:r>
        <w:rPr>
          <w:rStyle w:val="st"/>
          <w:sz w:val="26"/>
          <w:szCs w:val="26"/>
        </w:rPr>
        <w:t>К</w:t>
      </w:r>
      <w:r w:rsidR="00793F95" w:rsidRPr="00793F95">
        <w:rPr>
          <w:rStyle w:val="st"/>
          <w:sz w:val="26"/>
          <w:szCs w:val="26"/>
        </w:rPr>
        <w:t>огато данните са линейно неделими</w:t>
      </w:r>
      <w:r>
        <w:rPr>
          <w:rStyle w:val="FootnoteReference"/>
          <w:sz w:val="26"/>
          <w:szCs w:val="26"/>
        </w:rPr>
        <w:footnoteReference w:id="3"/>
      </w:r>
      <w:r w:rsidR="00793F95" w:rsidRPr="00793F95">
        <w:rPr>
          <w:rStyle w:val="st"/>
          <w:sz w:val="26"/>
          <w:szCs w:val="26"/>
        </w:rPr>
        <w:t>, се налаг</w:t>
      </w:r>
      <w:r>
        <w:rPr>
          <w:rStyle w:val="st"/>
          <w:sz w:val="26"/>
          <w:szCs w:val="26"/>
        </w:rPr>
        <w:t>а въвеждането на ядро на функцията</w:t>
      </w:r>
      <w:r w:rsidR="00793F95" w:rsidRPr="00793F95">
        <w:rPr>
          <w:rStyle w:val="st"/>
          <w:sz w:val="26"/>
          <w:szCs w:val="26"/>
        </w:rPr>
        <w:t xml:space="preserve">. При него изходните данни  се трансформират </w:t>
      </w:r>
      <w:r>
        <w:rPr>
          <w:rStyle w:val="st"/>
          <w:sz w:val="26"/>
          <w:szCs w:val="26"/>
        </w:rPr>
        <w:t>във</w:t>
      </w:r>
      <w:r w:rsidR="00793F95" w:rsidRPr="00793F95">
        <w:rPr>
          <w:rStyle w:val="st"/>
          <w:sz w:val="26"/>
          <w:szCs w:val="26"/>
        </w:rPr>
        <w:t xml:space="preserve"> функции в многомерното пространство. По този начин се премахва линейното картографиране и се дава възможност за  намиране на по-сложна хиперравниа, която да раздели преобразуваните данни. Проблемът, който се появява при този вид SVM  е, че за решаване на реални проблеми е трудно да се намери такава хиперравнина, която да раздели обектите с висока прецизност. </w:t>
      </w:r>
    </w:p>
    <w:p w:rsidR="00B2677A" w:rsidRPr="00B2677A" w:rsidRDefault="00B2677A" w:rsidP="00B2677A">
      <w:pPr>
        <w:ind w:firstLine="709"/>
        <w:rPr>
          <w:sz w:val="26"/>
          <w:szCs w:val="26"/>
        </w:rPr>
      </w:pPr>
    </w:p>
    <w:p w:rsidR="00C306A6" w:rsidRDefault="00C306A6" w:rsidP="00C306A6">
      <w:pPr>
        <w:ind w:firstLine="0"/>
        <w:jc w:val="center"/>
        <w:rPr>
          <w:sz w:val="26"/>
          <w:szCs w:val="26"/>
        </w:rPr>
      </w:pPr>
      <w:r w:rsidRPr="00C306A6">
        <w:rPr>
          <w:b/>
          <w:sz w:val="26"/>
          <w:szCs w:val="26"/>
        </w:rPr>
        <w:t xml:space="preserve">7.2. </w:t>
      </w:r>
      <w:r w:rsidR="00DE1414">
        <w:rPr>
          <w:b/>
          <w:sz w:val="26"/>
          <w:szCs w:val="26"/>
        </w:rPr>
        <w:t>К</w:t>
      </w:r>
      <w:r w:rsidRPr="00C306A6">
        <w:rPr>
          <w:b/>
          <w:sz w:val="26"/>
          <w:szCs w:val="26"/>
        </w:rPr>
        <w:t>лъстеризация</w:t>
      </w:r>
    </w:p>
    <w:p w:rsidR="002319B1" w:rsidRDefault="009C3CF5" w:rsidP="009C3CF5">
      <w:pPr>
        <w:ind w:firstLine="709"/>
        <w:rPr>
          <w:rFonts w:cs="Arial"/>
          <w:color w:val="000000"/>
          <w:sz w:val="26"/>
          <w:szCs w:val="26"/>
        </w:rPr>
      </w:pPr>
      <w:r w:rsidRPr="009C3CF5">
        <w:rPr>
          <w:rFonts w:cs="Arial"/>
          <w:color w:val="000000"/>
          <w:sz w:val="26"/>
          <w:szCs w:val="26"/>
          <w:lang w:val="ru-RU"/>
        </w:rPr>
        <w:t>K</w:t>
      </w:r>
      <w:r w:rsidRPr="009C3CF5">
        <w:rPr>
          <w:rFonts w:cs="Arial"/>
          <w:color w:val="000000"/>
          <w:sz w:val="26"/>
          <w:szCs w:val="26"/>
        </w:rPr>
        <w:t xml:space="preserve">лъстеризация </w:t>
      </w:r>
      <w:r w:rsidR="00137DCE">
        <w:rPr>
          <w:rFonts w:cs="Arial"/>
          <w:color w:val="000000"/>
          <w:sz w:val="26"/>
          <w:szCs w:val="26"/>
        </w:rPr>
        <w:t xml:space="preserve">(групиране) </w:t>
      </w:r>
      <w:r w:rsidRPr="009C3CF5">
        <w:rPr>
          <w:rFonts w:cs="Arial"/>
          <w:color w:val="000000"/>
          <w:sz w:val="26"/>
          <w:szCs w:val="26"/>
        </w:rPr>
        <w:t xml:space="preserve">е задача за разделяне на дадена извадка от </w:t>
      </w:r>
      <w:r>
        <w:rPr>
          <w:rFonts w:cs="Arial"/>
          <w:color w:val="000000"/>
          <w:sz w:val="26"/>
          <w:szCs w:val="26"/>
        </w:rPr>
        <w:t>данни</w:t>
      </w:r>
      <w:r w:rsidRPr="009C3CF5">
        <w:rPr>
          <w:rFonts w:cs="Arial"/>
          <w:color w:val="000000"/>
          <w:sz w:val="26"/>
          <w:szCs w:val="26"/>
        </w:rPr>
        <w:t xml:space="preserve"> на непресичащи се еднородни множества, наречни клъстери</w:t>
      </w:r>
      <w:r>
        <w:rPr>
          <w:rFonts w:cs="Arial"/>
          <w:color w:val="000000"/>
          <w:sz w:val="26"/>
          <w:szCs w:val="26"/>
        </w:rPr>
        <w:t xml:space="preserve">. </w:t>
      </w:r>
      <w:r w:rsidRPr="009C3CF5">
        <w:rPr>
          <w:rFonts w:cs="Arial"/>
          <w:color w:val="000000"/>
          <w:sz w:val="26"/>
          <w:szCs w:val="26"/>
        </w:rPr>
        <w:t xml:space="preserve"> </w:t>
      </w:r>
      <w:r w:rsidRPr="009C3CF5">
        <w:rPr>
          <w:sz w:val="26"/>
          <w:szCs w:val="26"/>
        </w:rPr>
        <w:t xml:space="preserve">Понятието „клъстер“ се превежда като </w:t>
      </w:r>
      <w:r>
        <w:rPr>
          <w:sz w:val="26"/>
          <w:szCs w:val="26"/>
        </w:rPr>
        <w:t xml:space="preserve">„струпване“, „грозд“. </w:t>
      </w:r>
      <w:r>
        <w:rPr>
          <w:rFonts w:cs="Arial"/>
          <w:color w:val="000000"/>
          <w:sz w:val="26"/>
          <w:szCs w:val="26"/>
        </w:rPr>
        <w:t>В</w:t>
      </w:r>
      <w:r w:rsidRPr="009C3CF5">
        <w:rPr>
          <w:rFonts w:cs="Arial"/>
          <w:color w:val="000000"/>
          <w:sz w:val="26"/>
          <w:szCs w:val="26"/>
        </w:rPr>
        <w:t>секи клъстер се състои от подобни обекти, а обектите от различните клъстери съществено се различават. Aгрегирането на подобните обектите в  групи се нарича клъстеринг.</w:t>
      </w:r>
      <w:r w:rsidR="00CF7E57">
        <w:rPr>
          <w:rFonts w:cs="Arial"/>
          <w:color w:val="000000"/>
          <w:sz w:val="26"/>
          <w:szCs w:val="26"/>
        </w:rPr>
        <w:t xml:space="preserve"> </w:t>
      </w:r>
      <w:r w:rsidR="002319B1">
        <w:rPr>
          <w:rFonts w:cs="Arial"/>
          <w:color w:val="000000"/>
          <w:sz w:val="26"/>
          <w:szCs w:val="26"/>
        </w:rPr>
        <w:t>Целта на клъстеризацията е търсене на съществуващи структури.</w:t>
      </w:r>
    </w:p>
    <w:p w:rsidR="009C3CF5" w:rsidRPr="009C3CF5" w:rsidRDefault="00CF7E57" w:rsidP="009C3CF5">
      <w:pPr>
        <w:ind w:firstLine="709"/>
        <w:rPr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>Eдна от р</w:t>
      </w:r>
      <w:r w:rsidR="009C3CF5" w:rsidRPr="009C3CF5">
        <w:rPr>
          <w:rFonts w:cs="Arial"/>
          <w:color w:val="000000"/>
          <w:sz w:val="26"/>
          <w:szCs w:val="26"/>
        </w:rPr>
        <w:t>азлик</w:t>
      </w:r>
      <w:r>
        <w:rPr>
          <w:rFonts w:cs="Arial"/>
          <w:color w:val="000000"/>
          <w:sz w:val="26"/>
          <w:szCs w:val="26"/>
        </w:rPr>
        <w:t>и</w:t>
      </w:r>
      <w:r w:rsidR="009C3CF5" w:rsidRPr="009C3CF5">
        <w:rPr>
          <w:rFonts w:cs="Arial"/>
          <w:color w:val="000000"/>
          <w:sz w:val="26"/>
          <w:szCs w:val="26"/>
        </w:rPr>
        <w:t>т</w:t>
      </w:r>
      <w:r>
        <w:rPr>
          <w:rFonts w:cs="Arial"/>
          <w:color w:val="000000"/>
          <w:sz w:val="26"/>
          <w:szCs w:val="26"/>
        </w:rPr>
        <w:t>е с</w:t>
      </w:r>
      <w:r w:rsidR="009C3CF5" w:rsidRPr="009C3CF5">
        <w:rPr>
          <w:rFonts w:cs="Arial"/>
          <w:color w:val="000000"/>
          <w:sz w:val="26"/>
          <w:szCs w:val="26"/>
        </w:rPr>
        <w:t xml:space="preserve"> класификацията е в това, че </w:t>
      </w:r>
      <w:r w:rsidR="009C3CF5" w:rsidRPr="002319B1">
        <w:rPr>
          <w:rFonts w:cs="Arial"/>
          <w:b/>
          <w:color w:val="000000"/>
          <w:sz w:val="26"/>
          <w:szCs w:val="26"/>
        </w:rPr>
        <w:t xml:space="preserve">класовете </w:t>
      </w:r>
      <w:r w:rsidRPr="002319B1">
        <w:rPr>
          <w:rFonts w:cs="Arial"/>
          <w:b/>
          <w:color w:val="000000"/>
          <w:sz w:val="26"/>
          <w:szCs w:val="26"/>
        </w:rPr>
        <w:t xml:space="preserve">от </w:t>
      </w:r>
      <w:r w:rsidR="009C3CF5" w:rsidRPr="002319B1">
        <w:rPr>
          <w:rFonts w:cs="Arial"/>
          <w:b/>
          <w:color w:val="000000"/>
          <w:sz w:val="26"/>
          <w:szCs w:val="26"/>
        </w:rPr>
        <w:t xml:space="preserve">данни не са предварително </w:t>
      </w:r>
      <w:r w:rsidR="009C3CF5" w:rsidRPr="009C3CF5">
        <w:rPr>
          <w:rFonts w:cs="Arial"/>
          <w:color w:val="000000"/>
          <w:sz w:val="26"/>
          <w:szCs w:val="26"/>
        </w:rPr>
        <w:t>определени</w:t>
      </w:r>
      <w:r>
        <w:rPr>
          <w:rFonts w:cs="Arial"/>
          <w:color w:val="000000"/>
          <w:sz w:val="26"/>
          <w:szCs w:val="26"/>
        </w:rPr>
        <w:t xml:space="preserve"> (Таблица 7.1)</w:t>
      </w:r>
      <w:r w:rsidR="009C3CF5" w:rsidRPr="009C3CF5">
        <w:rPr>
          <w:rFonts w:cs="Arial"/>
          <w:color w:val="000000"/>
          <w:sz w:val="26"/>
          <w:szCs w:val="26"/>
        </w:rPr>
        <w:t xml:space="preserve">. </w:t>
      </w:r>
    </w:p>
    <w:p w:rsidR="00660FC7" w:rsidRDefault="00660FC7" w:rsidP="00660FC7">
      <w:pPr>
        <w:ind w:firstLine="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>Таблица 7.1.</w:t>
      </w:r>
    </w:p>
    <w:p w:rsidR="00660FC7" w:rsidRDefault="00660FC7" w:rsidP="00660FC7">
      <w:pPr>
        <w:ind w:firstLine="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>Сравнение между класификация и клъстеризация</w:t>
      </w:r>
      <w:r w:rsidR="001B451A">
        <w:rPr>
          <w:rStyle w:val="FootnoteReference"/>
          <w:b/>
          <w:sz w:val="26"/>
          <w:szCs w:val="26"/>
        </w:rPr>
        <w:footnoteReference w:id="4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9"/>
        <w:gridCol w:w="2917"/>
        <w:gridCol w:w="2931"/>
      </w:tblGrid>
      <w:tr w:rsidR="00660FC7" w:rsidRPr="00660FC7" w:rsidTr="00660FC7">
        <w:tc>
          <w:tcPr>
            <w:tcW w:w="2975" w:type="dxa"/>
          </w:tcPr>
          <w:p w:rsidR="00660FC7" w:rsidRPr="00660FC7" w:rsidRDefault="00660FC7" w:rsidP="002431F5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60FC7">
              <w:rPr>
                <w:b/>
                <w:sz w:val="26"/>
                <w:szCs w:val="26"/>
              </w:rPr>
              <w:t>Характеристика</w:t>
            </w:r>
          </w:p>
        </w:tc>
        <w:tc>
          <w:tcPr>
            <w:tcW w:w="2976" w:type="dxa"/>
          </w:tcPr>
          <w:p w:rsidR="00660FC7" w:rsidRPr="00660FC7" w:rsidRDefault="00660FC7" w:rsidP="002431F5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60FC7">
              <w:rPr>
                <w:b/>
                <w:sz w:val="26"/>
                <w:szCs w:val="26"/>
              </w:rPr>
              <w:t>Класификация</w:t>
            </w:r>
          </w:p>
        </w:tc>
        <w:tc>
          <w:tcPr>
            <w:tcW w:w="2976" w:type="dxa"/>
          </w:tcPr>
          <w:p w:rsidR="00660FC7" w:rsidRPr="00660FC7" w:rsidRDefault="00660FC7" w:rsidP="002431F5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60FC7">
              <w:rPr>
                <w:b/>
                <w:sz w:val="26"/>
                <w:szCs w:val="26"/>
              </w:rPr>
              <w:t>Клъстеризация</w:t>
            </w:r>
          </w:p>
        </w:tc>
      </w:tr>
      <w:tr w:rsidR="00660FC7" w:rsidRPr="00660FC7" w:rsidTr="00660FC7">
        <w:tc>
          <w:tcPr>
            <w:tcW w:w="2975" w:type="dxa"/>
          </w:tcPr>
          <w:p w:rsidR="00660FC7" w:rsidRPr="00660FC7" w:rsidRDefault="00660FC7" w:rsidP="002431F5">
            <w:pPr>
              <w:ind w:firstLine="0"/>
              <w:jc w:val="center"/>
              <w:rPr>
                <w:sz w:val="26"/>
                <w:szCs w:val="26"/>
              </w:rPr>
            </w:pPr>
            <w:r w:rsidRPr="00660FC7">
              <w:rPr>
                <w:sz w:val="26"/>
                <w:szCs w:val="26"/>
              </w:rPr>
              <w:t>Контролируемост на обучението</w:t>
            </w:r>
          </w:p>
        </w:tc>
        <w:tc>
          <w:tcPr>
            <w:tcW w:w="2976" w:type="dxa"/>
          </w:tcPr>
          <w:p w:rsidR="00660FC7" w:rsidRPr="00660FC7" w:rsidRDefault="00660FC7" w:rsidP="002431F5">
            <w:pPr>
              <w:ind w:firstLine="0"/>
              <w:jc w:val="center"/>
              <w:rPr>
                <w:sz w:val="26"/>
                <w:szCs w:val="26"/>
              </w:rPr>
            </w:pPr>
            <w:r w:rsidRPr="00660FC7">
              <w:rPr>
                <w:sz w:val="26"/>
                <w:szCs w:val="26"/>
              </w:rPr>
              <w:t>Контролируемо</w:t>
            </w:r>
          </w:p>
        </w:tc>
        <w:tc>
          <w:tcPr>
            <w:tcW w:w="2976" w:type="dxa"/>
          </w:tcPr>
          <w:p w:rsidR="00660FC7" w:rsidRPr="00660FC7" w:rsidRDefault="00660FC7" w:rsidP="002431F5">
            <w:pPr>
              <w:ind w:firstLine="0"/>
              <w:jc w:val="center"/>
              <w:rPr>
                <w:sz w:val="26"/>
                <w:szCs w:val="26"/>
              </w:rPr>
            </w:pPr>
            <w:r w:rsidRPr="00660FC7">
              <w:rPr>
                <w:sz w:val="26"/>
                <w:szCs w:val="26"/>
              </w:rPr>
              <w:t>Неконтролируемо</w:t>
            </w:r>
          </w:p>
        </w:tc>
      </w:tr>
      <w:tr w:rsidR="00660FC7" w:rsidRPr="00660FC7" w:rsidTr="00660FC7">
        <w:tc>
          <w:tcPr>
            <w:tcW w:w="2975" w:type="dxa"/>
          </w:tcPr>
          <w:p w:rsidR="00660FC7" w:rsidRPr="00660FC7" w:rsidRDefault="00660FC7" w:rsidP="002431F5">
            <w:pPr>
              <w:ind w:firstLine="0"/>
              <w:jc w:val="center"/>
              <w:rPr>
                <w:sz w:val="26"/>
                <w:szCs w:val="26"/>
              </w:rPr>
            </w:pPr>
            <w:r w:rsidRPr="00660FC7">
              <w:rPr>
                <w:sz w:val="26"/>
                <w:szCs w:val="26"/>
              </w:rPr>
              <w:t>Стратегия</w:t>
            </w:r>
          </w:p>
        </w:tc>
        <w:tc>
          <w:tcPr>
            <w:tcW w:w="2976" w:type="dxa"/>
          </w:tcPr>
          <w:p w:rsidR="00660FC7" w:rsidRPr="00660FC7" w:rsidRDefault="00660FC7" w:rsidP="002431F5">
            <w:pPr>
              <w:ind w:firstLine="0"/>
              <w:jc w:val="center"/>
              <w:rPr>
                <w:sz w:val="26"/>
                <w:szCs w:val="26"/>
              </w:rPr>
            </w:pPr>
            <w:r w:rsidRPr="00660FC7">
              <w:rPr>
                <w:sz w:val="26"/>
                <w:szCs w:val="26"/>
              </w:rPr>
              <w:t xml:space="preserve">Обучение с учител </w:t>
            </w:r>
          </w:p>
        </w:tc>
        <w:tc>
          <w:tcPr>
            <w:tcW w:w="2976" w:type="dxa"/>
          </w:tcPr>
          <w:p w:rsidR="00660FC7" w:rsidRPr="00660FC7" w:rsidRDefault="00660FC7" w:rsidP="002431F5">
            <w:pPr>
              <w:ind w:firstLine="0"/>
              <w:jc w:val="center"/>
              <w:rPr>
                <w:sz w:val="26"/>
                <w:szCs w:val="26"/>
              </w:rPr>
            </w:pPr>
            <w:r w:rsidRPr="00660FC7">
              <w:rPr>
                <w:sz w:val="26"/>
                <w:szCs w:val="26"/>
              </w:rPr>
              <w:t>Обучение без учител</w:t>
            </w:r>
          </w:p>
        </w:tc>
      </w:tr>
      <w:tr w:rsidR="00660FC7" w:rsidRPr="00660FC7" w:rsidTr="00660FC7">
        <w:tc>
          <w:tcPr>
            <w:tcW w:w="2975" w:type="dxa"/>
          </w:tcPr>
          <w:p w:rsidR="00660FC7" w:rsidRPr="00660FC7" w:rsidRDefault="00660FC7" w:rsidP="002431F5">
            <w:pPr>
              <w:ind w:firstLine="0"/>
              <w:jc w:val="center"/>
              <w:rPr>
                <w:sz w:val="26"/>
                <w:szCs w:val="26"/>
              </w:rPr>
            </w:pPr>
            <w:r w:rsidRPr="00660FC7">
              <w:rPr>
                <w:sz w:val="26"/>
                <w:szCs w:val="26"/>
              </w:rPr>
              <w:t>Наличие на маркировки за класа</w:t>
            </w:r>
          </w:p>
        </w:tc>
        <w:tc>
          <w:tcPr>
            <w:tcW w:w="2976" w:type="dxa"/>
          </w:tcPr>
          <w:p w:rsidR="00660FC7" w:rsidRPr="00660FC7" w:rsidRDefault="00660FC7" w:rsidP="002431F5">
            <w:pPr>
              <w:ind w:firstLine="0"/>
              <w:jc w:val="center"/>
              <w:rPr>
                <w:sz w:val="26"/>
                <w:szCs w:val="26"/>
              </w:rPr>
            </w:pPr>
            <w:r w:rsidRPr="00660FC7">
              <w:rPr>
                <w:sz w:val="26"/>
                <w:szCs w:val="26"/>
              </w:rPr>
              <w:t>Обучаващото множество се съпровожда от маркировки, указващи класа към който се отнася наблюдението</w:t>
            </w:r>
          </w:p>
        </w:tc>
        <w:tc>
          <w:tcPr>
            <w:tcW w:w="2976" w:type="dxa"/>
          </w:tcPr>
          <w:p w:rsidR="00660FC7" w:rsidRPr="00660FC7" w:rsidRDefault="00660FC7" w:rsidP="002431F5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Маркировките на класа на обучаващото множество са неизвестни</w:t>
            </w:r>
          </w:p>
        </w:tc>
      </w:tr>
      <w:tr w:rsidR="00660FC7" w:rsidRPr="00660FC7" w:rsidTr="00660FC7">
        <w:tc>
          <w:tcPr>
            <w:tcW w:w="2975" w:type="dxa"/>
          </w:tcPr>
          <w:p w:rsidR="00660FC7" w:rsidRPr="00660FC7" w:rsidRDefault="00660FC7" w:rsidP="002431F5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Причина за процеса</w:t>
            </w:r>
          </w:p>
        </w:tc>
        <w:tc>
          <w:tcPr>
            <w:tcW w:w="2976" w:type="dxa"/>
          </w:tcPr>
          <w:p w:rsidR="00660FC7" w:rsidRPr="00660FC7" w:rsidRDefault="00660FC7" w:rsidP="002431F5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 се класифицират нови данни на основата на създадения модел</w:t>
            </w:r>
          </w:p>
        </w:tc>
        <w:tc>
          <w:tcPr>
            <w:tcW w:w="2976" w:type="dxa"/>
          </w:tcPr>
          <w:p w:rsidR="00660FC7" w:rsidRDefault="00660FC7" w:rsidP="002431F5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 се установят съществуващите клъстери от данни</w:t>
            </w:r>
          </w:p>
        </w:tc>
      </w:tr>
    </w:tbl>
    <w:p w:rsidR="00CF7E57" w:rsidRDefault="00CF7E57" w:rsidP="00CF7E57">
      <w:pPr>
        <w:autoSpaceDE w:val="0"/>
        <w:autoSpaceDN w:val="0"/>
        <w:adjustRightInd w:val="0"/>
        <w:ind w:firstLine="709"/>
        <w:rPr>
          <w:rFonts w:cs="Arial"/>
          <w:color w:val="000000"/>
          <w:szCs w:val="28"/>
        </w:rPr>
      </w:pPr>
    </w:p>
    <w:p w:rsidR="002319B1" w:rsidRPr="003E7BFA" w:rsidRDefault="002319B1" w:rsidP="00CF7E57">
      <w:pPr>
        <w:autoSpaceDE w:val="0"/>
        <w:autoSpaceDN w:val="0"/>
        <w:adjustRightInd w:val="0"/>
        <w:ind w:firstLine="709"/>
        <w:rPr>
          <w:rFonts w:cs="Arial"/>
          <w:color w:val="000000"/>
          <w:sz w:val="26"/>
          <w:szCs w:val="26"/>
        </w:rPr>
      </w:pPr>
      <w:r w:rsidRPr="003E7BFA">
        <w:rPr>
          <w:rFonts w:cs="Arial"/>
          <w:color w:val="000000"/>
          <w:sz w:val="26"/>
          <w:szCs w:val="26"/>
        </w:rPr>
        <w:t>Класовете може да бъдат пресичащи се или непресичащи се (фиг.7.4). Различните методи могат да създават клъстери с определени размери (малки или големи), да са различно чувствителни към шума</w:t>
      </w:r>
      <w:r w:rsidR="003E7BFA" w:rsidRPr="003E7BFA">
        <w:rPr>
          <w:rFonts w:cs="Arial"/>
          <w:color w:val="000000"/>
          <w:sz w:val="26"/>
          <w:szCs w:val="26"/>
        </w:rPr>
        <w:t xml:space="preserve"> и т.н. В резултат на прилагането на различни методи може да се получат нееднакви резултати и това е нормално, тъй като има особености в работата на различните алгоритми.</w:t>
      </w:r>
    </w:p>
    <w:p w:rsidR="002319B1" w:rsidRDefault="002319B1" w:rsidP="001B451A">
      <w:pPr>
        <w:ind w:firstLine="709"/>
        <w:rPr>
          <w:rFonts w:cs="Arial"/>
          <w:color w:val="000000"/>
          <w:sz w:val="26"/>
          <w:szCs w:val="26"/>
        </w:rPr>
      </w:pPr>
      <w:r>
        <w:rPr>
          <w:noProof/>
          <w:lang w:eastAsia="bg-BG"/>
        </w:rPr>
        <w:drawing>
          <wp:inline distT="0" distB="0" distL="0" distR="0" wp14:anchorId="4180473F" wp14:editId="713A0850">
            <wp:extent cx="4152900" cy="1409700"/>
            <wp:effectExtent l="0" t="0" r="0" b="0"/>
            <wp:docPr id="53" name="Picture 53" descr="Непересекающиеся и пересекающиеся класт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Непересекающиеся и пересекающиеся кластер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9B1" w:rsidRDefault="002319B1" w:rsidP="003E7BFA">
      <w:pPr>
        <w:ind w:firstLine="0"/>
        <w:jc w:val="center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>Фиг.7.4.</w:t>
      </w:r>
      <w:r w:rsidRPr="002319B1">
        <w:rPr>
          <w:rFonts w:cs="Arial"/>
          <w:color w:val="000000"/>
          <w:szCs w:val="28"/>
        </w:rPr>
        <w:t xml:space="preserve"> </w:t>
      </w:r>
      <w:r w:rsidRPr="003E7BFA">
        <w:rPr>
          <w:rFonts w:cs="Arial"/>
          <w:color w:val="000000"/>
          <w:sz w:val="26"/>
          <w:szCs w:val="26"/>
        </w:rPr>
        <w:t>Пресичащи се и непресичащи се клъстери</w:t>
      </w:r>
    </w:p>
    <w:p w:rsidR="001B451A" w:rsidRPr="00EE6DE0" w:rsidRDefault="001B451A" w:rsidP="001B451A">
      <w:pPr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 xml:space="preserve">Процедурата на клъстерния анализ е следната: нека набор от данни се състои от примери, които имат по </w:t>
      </w:r>
      <w:r w:rsidR="006D627A" w:rsidRPr="00EE6DE0">
        <w:rPr>
          <w:rFonts w:cs="Arial"/>
          <w:color w:val="000000"/>
          <w:sz w:val="26"/>
          <w:szCs w:val="26"/>
        </w:rPr>
        <w:t>два</w:t>
      </w:r>
      <w:r w:rsidRPr="00EE6DE0">
        <w:rPr>
          <w:rFonts w:cs="Arial"/>
          <w:color w:val="000000"/>
          <w:sz w:val="26"/>
          <w:szCs w:val="26"/>
        </w:rPr>
        <w:t xml:space="preserve"> признака Х и Y. Променливите Х и Y са представени на диаграма на разсейването</w:t>
      </w:r>
      <w:r w:rsidR="00F6051E" w:rsidRPr="00EE6DE0">
        <w:rPr>
          <w:rFonts w:cs="Arial"/>
          <w:color w:val="000000"/>
          <w:sz w:val="26"/>
          <w:szCs w:val="26"/>
        </w:rPr>
        <w:t xml:space="preserve"> (фиг. 7.</w:t>
      </w:r>
      <w:r w:rsidR="003E7BFA">
        <w:rPr>
          <w:rFonts w:cs="Arial"/>
          <w:color w:val="000000"/>
          <w:sz w:val="26"/>
          <w:szCs w:val="26"/>
        </w:rPr>
        <w:t>5</w:t>
      </w:r>
      <w:r w:rsidR="00F6051E" w:rsidRPr="00EE6DE0">
        <w:rPr>
          <w:rFonts w:cs="Arial"/>
          <w:color w:val="000000"/>
          <w:sz w:val="26"/>
          <w:szCs w:val="26"/>
        </w:rPr>
        <w:t>)</w:t>
      </w:r>
      <w:r w:rsidRPr="00EE6DE0">
        <w:rPr>
          <w:rFonts w:cs="Arial"/>
          <w:color w:val="000000"/>
          <w:sz w:val="26"/>
          <w:szCs w:val="26"/>
        </w:rPr>
        <w:t>. Примерите, които по стойностите на Х и Y са сходни, принадлежат на един клъстер; обектите от различни клъстери не са сходни.</w:t>
      </w:r>
    </w:p>
    <w:p w:rsidR="00040A9B" w:rsidRDefault="001B451A" w:rsidP="001B451A">
      <w:pPr>
        <w:autoSpaceDE w:val="0"/>
        <w:autoSpaceDN w:val="0"/>
        <w:adjustRightInd w:val="0"/>
        <w:ind w:firstLine="0"/>
        <w:jc w:val="center"/>
        <w:rPr>
          <w:rFonts w:cs="Arial"/>
          <w:color w:val="000000"/>
          <w:szCs w:val="28"/>
        </w:rPr>
      </w:pPr>
      <w:r>
        <w:rPr>
          <w:rFonts w:cs="Arial"/>
          <w:noProof/>
          <w:color w:val="000000"/>
          <w:szCs w:val="28"/>
          <w:lang w:eastAsia="bg-BG"/>
        </w:rPr>
        <w:drawing>
          <wp:inline distT="0" distB="0" distL="0" distR="0">
            <wp:extent cx="3769676" cy="2359152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18" cy="23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1A" w:rsidRPr="0035217D" w:rsidRDefault="001B451A" w:rsidP="001B451A">
      <w:pPr>
        <w:autoSpaceDE w:val="0"/>
        <w:autoSpaceDN w:val="0"/>
        <w:adjustRightInd w:val="0"/>
        <w:ind w:firstLine="0"/>
        <w:jc w:val="center"/>
        <w:rPr>
          <w:rFonts w:cs="Arial"/>
          <w:b/>
          <w:color w:val="000000"/>
          <w:sz w:val="26"/>
          <w:szCs w:val="26"/>
        </w:rPr>
      </w:pPr>
      <w:r w:rsidRPr="0035217D">
        <w:rPr>
          <w:rFonts w:cs="Arial"/>
          <w:b/>
          <w:color w:val="000000"/>
          <w:sz w:val="26"/>
          <w:szCs w:val="26"/>
        </w:rPr>
        <w:t>Фиг. 7.</w:t>
      </w:r>
      <w:r w:rsidR="003E7BFA">
        <w:rPr>
          <w:rFonts w:cs="Arial"/>
          <w:b/>
          <w:color w:val="000000"/>
          <w:sz w:val="26"/>
          <w:szCs w:val="26"/>
        </w:rPr>
        <w:t>5</w:t>
      </w:r>
      <w:r w:rsidRPr="0035217D">
        <w:rPr>
          <w:rFonts w:cs="Arial"/>
          <w:b/>
          <w:color w:val="000000"/>
          <w:sz w:val="26"/>
          <w:szCs w:val="26"/>
        </w:rPr>
        <w:t>. Примерна диаграма на разсейването</w:t>
      </w:r>
    </w:p>
    <w:p w:rsidR="00055B32" w:rsidRPr="00EE6DE0" w:rsidRDefault="00055B32" w:rsidP="00F6051E">
      <w:pPr>
        <w:autoSpaceDE w:val="0"/>
        <w:autoSpaceDN w:val="0"/>
        <w:adjustRightInd w:val="0"/>
        <w:ind w:firstLine="708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>Критерий за определяне сходството и различието между клъстерите е разстоянието между точките на диаграмата на разсейване. Най-</w:t>
      </w:r>
      <w:r w:rsidRPr="00EE6DE0">
        <w:rPr>
          <w:rFonts w:cs="Arial"/>
          <w:color w:val="000000"/>
          <w:sz w:val="26"/>
          <w:szCs w:val="26"/>
        </w:rPr>
        <w:lastRenderedPageBreak/>
        <w:t>разпространеният начин е изчисляване на евклидовото разстояние между 2 точки i и  j:</w:t>
      </w:r>
    </w:p>
    <w:p w:rsidR="00055B32" w:rsidRPr="00EE6DE0" w:rsidRDefault="00055B32" w:rsidP="00F6051E">
      <w:pPr>
        <w:autoSpaceDE w:val="0"/>
        <w:autoSpaceDN w:val="0"/>
        <w:adjustRightInd w:val="0"/>
        <w:ind w:firstLine="0"/>
        <w:jc w:val="center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noProof/>
          <w:color w:val="000000"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8E0AE" wp14:editId="56C05B0F">
                <wp:simplePos x="0" y="0"/>
                <wp:positionH relativeFrom="column">
                  <wp:posOffset>2421890</wp:posOffset>
                </wp:positionH>
                <wp:positionV relativeFrom="paragraph">
                  <wp:posOffset>7239</wp:posOffset>
                </wp:positionV>
                <wp:extent cx="113347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6D259" id="Straight Connector 2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7pt,.55pt" to="279.9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" strokecolor="#4579b8 [3044]"/>
            </w:pict>
          </mc:Fallback>
        </mc:AlternateContent>
      </w:r>
      <w:r w:rsidRPr="00EE6DE0">
        <w:rPr>
          <w:rFonts w:cs="Arial"/>
          <w:color w:val="000000"/>
          <w:sz w:val="26"/>
          <w:szCs w:val="26"/>
        </w:rPr>
        <w:t>D</w:t>
      </w:r>
      <w:r w:rsidRPr="00EE6DE0">
        <w:rPr>
          <w:rFonts w:cs="Arial"/>
          <w:color w:val="000000"/>
          <w:sz w:val="26"/>
          <w:szCs w:val="26"/>
          <w:vertAlign w:val="subscript"/>
        </w:rPr>
        <w:t>ij</w:t>
      </w:r>
      <w:r w:rsidRPr="00EE6DE0">
        <w:rPr>
          <w:rFonts w:cs="Arial"/>
          <w:color w:val="000000"/>
          <w:sz w:val="26"/>
          <w:szCs w:val="26"/>
        </w:rPr>
        <w:t>=</w:t>
      </w:r>
      <w:r w:rsidRPr="00EE6DE0">
        <w:rPr>
          <w:rFonts w:ascii="Arial" w:hAnsi="Arial" w:cs="Arial"/>
          <w:color w:val="000000"/>
          <w:sz w:val="26"/>
          <w:szCs w:val="26"/>
        </w:rPr>
        <w:t>√</w:t>
      </w:r>
      <w:r w:rsidRPr="00EE6DE0">
        <w:rPr>
          <w:rFonts w:cs="Arial"/>
          <w:color w:val="000000"/>
          <w:sz w:val="26"/>
          <w:szCs w:val="26"/>
        </w:rPr>
        <w:t xml:space="preserve"> (x</w:t>
      </w:r>
      <w:r w:rsidRPr="00EE6DE0">
        <w:rPr>
          <w:rFonts w:cs="Arial"/>
          <w:color w:val="000000"/>
          <w:sz w:val="26"/>
          <w:szCs w:val="26"/>
          <w:vertAlign w:val="subscript"/>
        </w:rPr>
        <w:t>i</w:t>
      </w:r>
      <w:r w:rsidRPr="00EE6DE0">
        <w:rPr>
          <w:rFonts w:cs="Arial"/>
          <w:color w:val="000000"/>
          <w:sz w:val="26"/>
          <w:szCs w:val="26"/>
        </w:rPr>
        <w:t>-x</w:t>
      </w:r>
      <w:r w:rsidRPr="00EE6DE0">
        <w:rPr>
          <w:rFonts w:cs="Arial"/>
          <w:color w:val="000000"/>
          <w:sz w:val="26"/>
          <w:szCs w:val="26"/>
          <w:vertAlign w:val="subscript"/>
        </w:rPr>
        <w:t>j</w:t>
      </w:r>
      <w:r w:rsidRPr="00EE6DE0">
        <w:rPr>
          <w:rFonts w:cs="Arial"/>
          <w:color w:val="000000"/>
          <w:sz w:val="26"/>
          <w:szCs w:val="26"/>
        </w:rPr>
        <w:t>)</w:t>
      </w:r>
      <w:r w:rsidRPr="00EE6DE0">
        <w:rPr>
          <w:rFonts w:cs="Arial"/>
          <w:color w:val="000000"/>
          <w:sz w:val="26"/>
          <w:szCs w:val="26"/>
          <w:vertAlign w:val="superscript"/>
        </w:rPr>
        <w:t>2</w:t>
      </w:r>
      <w:r w:rsidRPr="00EE6DE0">
        <w:rPr>
          <w:rFonts w:cs="Arial"/>
          <w:color w:val="000000"/>
          <w:sz w:val="26"/>
          <w:szCs w:val="26"/>
        </w:rPr>
        <w:t xml:space="preserve"> + (y</w:t>
      </w:r>
      <w:r w:rsidRPr="00EE6DE0">
        <w:rPr>
          <w:rFonts w:cs="Arial"/>
          <w:color w:val="000000"/>
          <w:sz w:val="26"/>
          <w:szCs w:val="26"/>
          <w:vertAlign w:val="subscript"/>
        </w:rPr>
        <w:t>i</w:t>
      </w:r>
      <w:r w:rsidRPr="00EE6DE0">
        <w:rPr>
          <w:rFonts w:cs="Arial"/>
          <w:color w:val="000000"/>
          <w:sz w:val="26"/>
          <w:szCs w:val="26"/>
        </w:rPr>
        <w:t>-y</w:t>
      </w:r>
      <w:r w:rsidRPr="00EE6DE0">
        <w:rPr>
          <w:rFonts w:cs="Arial"/>
          <w:color w:val="000000"/>
          <w:sz w:val="26"/>
          <w:szCs w:val="26"/>
          <w:vertAlign w:val="subscript"/>
        </w:rPr>
        <w:t>j</w:t>
      </w:r>
      <w:r w:rsidRPr="00EE6DE0">
        <w:rPr>
          <w:rFonts w:cs="Arial"/>
          <w:color w:val="000000"/>
          <w:sz w:val="26"/>
          <w:szCs w:val="26"/>
        </w:rPr>
        <w:t>)</w:t>
      </w:r>
      <w:r w:rsidRPr="00EE6DE0">
        <w:rPr>
          <w:rFonts w:cs="Arial"/>
          <w:color w:val="000000"/>
          <w:sz w:val="26"/>
          <w:szCs w:val="26"/>
          <w:vertAlign w:val="superscript"/>
        </w:rPr>
        <w:t>2</w:t>
      </w:r>
    </w:p>
    <w:p w:rsidR="00055B32" w:rsidRPr="00EE6DE0" w:rsidRDefault="00055B32" w:rsidP="00F6051E">
      <w:pPr>
        <w:autoSpaceDE w:val="0"/>
        <w:autoSpaceDN w:val="0"/>
        <w:adjustRightInd w:val="0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>Aкo е необходимо да се намери разстоянието между 2 точки в тримерното пространство в случай на евклидово разстояние се ползва същата формула с добавяне на още 1 събираемо за третата координата.</w:t>
      </w:r>
    </w:p>
    <w:p w:rsidR="00055B32" w:rsidRPr="00EE6DE0" w:rsidRDefault="00055B32" w:rsidP="00055B32">
      <w:pPr>
        <w:autoSpaceDE w:val="0"/>
        <w:autoSpaceDN w:val="0"/>
        <w:adjustRightInd w:val="0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>Клъстерният анализ се основава на 2 предположения:</w:t>
      </w:r>
    </w:p>
    <w:p w:rsidR="00055B32" w:rsidRPr="00EE6DE0" w:rsidRDefault="00055B32" w:rsidP="00055B32">
      <w:pPr>
        <w:autoSpaceDE w:val="0"/>
        <w:autoSpaceDN w:val="0"/>
        <w:adjustRightInd w:val="0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>-променливите допускат по принцип разделяне на съвкупността от обекти на клъстери;</w:t>
      </w:r>
    </w:p>
    <w:p w:rsidR="00055B32" w:rsidRPr="00EE6DE0" w:rsidRDefault="00055B32" w:rsidP="00055B32">
      <w:pPr>
        <w:autoSpaceDE w:val="0"/>
        <w:autoSpaceDN w:val="0"/>
        <w:adjustRightInd w:val="0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 xml:space="preserve">- изборът на мащаба за измерване на </w:t>
      </w:r>
      <w:r w:rsidR="0012011C">
        <w:rPr>
          <w:rFonts w:cs="Arial"/>
          <w:color w:val="000000"/>
          <w:sz w:val="26"/>
          <w:szCs w:val="26"/>
        </w:rPr>
        <w:t>данни</w:t>
      </w:r>
      <w:r w:rsidRPr="00EE6DE0">
        <w:rPr>
          <w:rFonts w:cs="Arial"/>
          <w:color w:val="000000"/>
          <w:sz w:val="26"/>
          <w:szCs w:val="26"/>
        </w:rPr>
        <w:t xml:space="preserve">те е правилен. </w:t>
      </w:r>
      <w:r w:rsidR="0012011C">
        <w:rPr>
          <w:rFonts w:cs="Arial"/>
          <w:color w:val="000000"/>
          <w:sz w:val="26"/>
          <w:szCs w:val="26"/>
        </w:rPr>
        <w:t>Данн</w:t>
      </w:r>
      <w:r w:rsidRPr="00EE6DE0">
        <w:rPr>
          <w:rFonts w:cs="Arial"/>
          <w:color w:val="000000"/>
          <w:sz w:val="26"/>
          <w:szCs w:val="26"/>
        </w:rPr>
        <w:t xml:space="preserve">ите може да принадлежат на несъпоставими интервали, например Х е в интервала 100-700, а на Y в интервала 0-1. Този проблем се решава с предварителна нормализация на </w:t>
      </w:r>
      <w:r w:rsidR="0012011C">
        <w:rPr>
          <w:rFonts w:cs="Arial"/>
          <w:color w:val="000000"/>
          <w:sz w:val="26"/>
          <w:szCs w:val="26"/>
        </w:rPr>
        <w:t>данните</w:t>
      </w:r>
      <w:r w:rsidRPr="00EE6DE0">
        <w:rPr>
          <w:rFonts w:cs="Arial"/>
          <w:color w:val="000000"/>
          <w:sz w:val="26"/>
          <w:szCs w:val="26"/>
        </w:rPr>
        <w:t xml:space="preserve"> (привеждане към единен интервал). Мащабиране на стойностите на числови </w:t>
      </w:r>
      <w:r w:rsidR="0012011C">
        <w:rPr>
          <w:rFonts w:cs="Arial"/>
          <w:color w:val="000000"/>
          <w:sz w:val="26"/>
          <w:szCs w:val="26"/>
        </w:rPr>
        <w:t>данни</w:t>
      </w:r>
      <w:r w:rsidRPr="00EE6DE0">
        <w:rPr>
          <w:rFonts w:cs="Arial"/>
          <w:color w:val="000000"/>
          <w:sz w:val="26"/>
          <w:szCs w:val="26"/>
        </w:rPr>
        <w:t xml:space="preserve"> към предварително зададен числов интервал се нарича нормализация на данни.</w:t>
      </w:r>
    </w:p>
    <w:p w:rsidR="00055B32" w:rsidRPr="00EE6DE0" w:rsidRDefault="00055B32" w:rsidP="00A354E5">
      <w:pPr>
        <w:autoSpaceDE w:val="0"/>
        <w:autoSpaceDN w:val="0"/>
        <w:adjustRightInd w:val="0"/>
        <w:ind w:firstLine="709"/>
        <w:rPr>
          <w:szCs w:val="26"/>
          <w:lang w:bidi="he-IL"/>
        </w:rPr>
      </w:pPr>
      <w:r w:rsidRPr="00EE6DE0">
        <w:rPr>
          <w:rFonts w:cs="Arial"/>
          <w:color w:val="000000"/>
          <w:sz w:val="26"/>
          <w:szCs w:val="26"/>
        </w:rPr>
        <w:t xml:space="preserve">Основен метод </w:t>
      </w:r>
      <w:r w:rsidR="006D627A" w:rsidRPr="00EE6DE0">
        <w:rPr>
          <w:rFonts w:cs="Arial"/>
          <w:color w:val="000000"/>
          <w:sz w:val="26"/>
          <w:szCs w:val="26"/>
        </w:rPr>
        <w:t xml:space="preserve">за </w:t>
      </w:r>
      <w:r w:rsidR="006D627A" w:rsidRPr="00EE6DE0">
        <w:rPr>
          <w:rFonts w:cs="Arial"/>
          <w:b/>
          <w:color w:val="000000"/>
          <w:sz w:val="26"/>
          <w:szCs w:val="26"/>
        </w:rPr>
        <w:t>индивидуална нормализация на данни</w:t>
      </w:r>
      <w:r w:rsidR="006D627A" w:rsidRPr="00EE6DE0">
        <w:rPr>
          <w:rFonts w:cs="Arial"/>
          <w:color w:val="000000"/>
          <w:sz w:val="26"/>
          <w:szCs w:val="26"/>
        </w:rPr>
        <w:t xml:space="preserve"> </w:t>
      </w:r>
      <w:r w:rsidR="00A354E5">
        <w:rPr>
          <w:rFonts w:cs="Arial"/>
          <w:color w:val="000000"/>
          <w:sz w:val="26"/>
          <w:szCs w:val="26"/>
        </w:rPr>
        <w:t xml:space="preserve">е линейното преобразуване. </w:t>
      </w:r>
      <w:r w:rsidRPr="00EE6DE0">
        <w:rPr>
          <w:szCs w:val="26"/>
        </w:rPr>
        <w:t xml:space="preserve">При този метод дадена стойност </w:t>
      </w:r>
      <w:r w:rsidRPr="00EE6DE0">
        <w:rPr>
          <w:i/>
          <w:iCs/>
          <w:szCs w:val="26"/>
          <w:lang w:val="en-GB" w:bidi="he-IL"/>
        </w:rPr>
        <w:t>v</w:t>
      </w:r>
      <w:r w:rsidRPr="00EE6DE0">
        <w:rPr>
          <w:szCs w:val="26"/>
          <w:lang w:bidi="he-IL"/>
        </w:rPr>
        <w:t xml:space="preserve"> се заменя с </w:t>
      </w:r>
      <w:r w:rsidRPr="00EE6DE0">
        <w:rPr>
          <w:i/>
          <w:iCs/>
          <w:szCs w:val="26"/>
          <w:lang w:val="en-GB" w:bidi="he-IL"/>
        </w:rPr>
        <w:t>v</w:t>
      </w:r>
      <w:r w:rsidRPr="00EE6DE0">
        <w:rPr>
          <w:i/>
          <w:iCs/>
          <w:szCs w:val="26"/>
          <w:lang w:bidi="he-IL"/>
        </w:rPr>
        <w:t>’</w:t>
      </w:r>
      <w:r w:rsidRPr="00EE6DE0">
        <w:rPr>
          <w:szCs w:val="26"/>
          <w:lang w:bidi="he-IL"/>
        </w:rPr>
        <w:t xml:space="preserve"> чрез формулата:</w:t>
      </w:r>
    </w:p>
    <w:p w:rsidR="00055B32" w:rsidRPr="00EE6DE0" w:rsidRDefault="001703AE" w:rsidP="00055B32">
      <w:pPr>
        <w:autoSpaceDE w:val="0"/>
        <w:autoSpaceDN w:val="0"/>
        <w:adjustRightInd w:val="0"/>
        <w:ind w:firstLine="709"/>
        <w:rPr>
          <w:rFonts w:cs="Arial"/>
          <w:color w:val="000000"/>
          <w:sz w:val="26"/>
          <w:szCs w:val="26"/>
        </w:rPr>
      </w:pPr>
      <w:r>
        <w:rPr>
          <w:rFonts w:ascii="Wingdings" w:hAnsi="Wingdings" w:cs="Tahoma"/>
          <w:noProof/>
          <w:color w:val="FF0000"/>
          <w:sz w:val="26"/>
          <w:szCs w:val="26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3pt;margin-top:5.45pt;width:265.95pt;height:31pt;z-index:251662336">
            <v:imagedata r:id="rId14" o:title=""/>
            <w10:wrap type="topAndBottom"/>
          </v:shape>
          <o:OLEObject Type="Embed" ProgID="Equation.3" ShapeID="_x0000_s1026" DrawAspect="Content" ObjectID="_1583862552" r:id="rId15"/>
        </w:object>
      </w:r>
      <w:r w:rsidR="00055B32" w:rsidRPr="00EE6DE0">
        <w:rPr>
          <w:sz w:val="26"/>
          <w:szCs w:val="26"/>
        </w:rPr>
        <w:t xml:space="preserve">в която </w:t>
      </w:r>
      <w:proofErr w:type="spellStart"/>
      <w:r w:rsidR="00055B32" w:rsidRPr="00EE6DE0">
        <w:rPr>
          <w:i/>
          <w:iCs/>
          <w:sz w:val="26"/>
          <w:szCs w:val="26"/>
          <w:lang w:val="en-GB" w:bidi="he-IL"/>
        </w:rPr>
        <w:t>min</w:t>
      </w:r>
      <w:r w:rsidR="00055B32" w:rsidRPr="00EE6DE0">
        <w:rPr>
          <w:i/>
          <w:iCs/>
          <w:sz w:val="26"/>
          <w:szCs w:val="26"/>
          <w:vertAlign w:val="subscript"/>
          <w:lang w:val="en-GB" w:bidi="he-IL"/>
        </w:rPr>
        <w:t>v</w:t>
      </w:r>
      <w:proofErr w:type="spellEnd"/>
      <w:r w:rsidR="00055B32" w:rsidRPr="00EE6DE0">
        <w:rPr>
          <w:sz w:val="26"/>
          <w:szCs w:val="26"/>
          <w:lang w:bidi="he-IL"/>
        </w:rPr>
        <w:t xml:space="preserve"> и </w:t>
      </w:r>
      <w:proofErr w:type="spellStart"/>
      <w:r w:rsidR="00055B32" w:rsidRPr="00EE6DE0">
        <w:rPr>
          <w:i/>
          <w:iCs/>
          <w:sz w:val="26"/>
          <w:szCs w:val="26"/>
          <w:lang w:val="en-GB" w:bidi="he-IL"/>
        </w:rPr>
        <w:t>max</w:t>
      </w:r>
      <w:r w:rsidR="00055B32" w:rsidRPr="00EE6DE0">
        <w:rPr>
          <w:i/>
          <w:iCs/>
          <w:sz w:val="26"/>
          <w:szCs w:val="26"/>
          <w:vertAlign w:val="subscript"/>
          <w:lang w:val="en-GB" w:bidi="he-IL"/>
        </w:rPr>
        <w:t>v</w:t>
      </w:r>
      <w:proofErr w:type="spellEnd"/>
      <w:r w:rsidR="00055B32" w:rsidRPr="00EE6DE0">
        <w:rPr>
          <w:sz w:val="26"/>
          <w:szCs w:val="26"/>
          <w:lang w:bidi="he-IL"/>
        </w:rPr>
        <w:t xml:space="preserve"> са границите на проявление на оригиналната величина, а </w:t>
      </w:r>
      <w:r w:rsidR="00055B32" w:rsidRPr="00EE6DE0">
        <w:rPr>
          <w:i/>
          <w:iCs/>
          <w:sz w:val="26"/>
          <w:szCs w:val="26"/>
          <w:lang w:val="en-GB" w:bidi="he-IL"/>
        </w:rPr>
        <w:t>new</w:t>
      </w:r>
      <w:r w:rsidR="00055B32" w:rsidRPr="00EE6DE0">
        <w:rPr>
          <w:i/>
          <w:iCs/>
          <w:sz w:val="26"/>
          <w:szCs w:val="26"/>
          <w:lang w:bidi="he-IL"/>
        </w:rPr>
        <w:t>_</w:t>
      </w:r>
      <w:proofErr w:type="spellStart"/>
      <w:r w:rsidR="00055B32" w:rsidRPr="00EE6DE0">
        <w:rPr>
          <w:i/>
          <w:iCs/>
          <w:sz w:val="26"/>
          <w:szCs w:val="26"/>
          <w:lang w:val="en-GB" w:bidi="he-IL"/>
        </w:rPr>
        <w:t>min</w:t>
      </w:r>
      <w:r w:rsidR="00055B32" w:rsidRPr="00EE6DE0">
        <w:rPr>
          <w:i/>
          <w:iCs/>
          <w:sz w:val="26"/>
          <w:szCs w:val="26"/>
          <w:vertAlign w:val="subscript"/>
          <w:lang w:val="en-GB" w:bidi="he-IL"/>
        </w:rPr>
        <w:t>v</w:t>
      </w:r>
      <w:proofErr w:type="spellEnd"/>
      <w:r w:rsidR="00055B32" w:rsidRPr="00EE6DE0">
        <w:rPr>
          <w:sz w:val="26"/>
          <w:szCs w:val="26"/>
          <w:lang w:bidi="he-IL"/>
        </w:rPr>
        <w:t xml:space="preserve"> и </w:t>
      </w:r>
      <w:r w:rsidR="00055B32" w:rsidRPr="00EE6DE0">
        <w:rPr>
          <w:i/>
          <w:iCs/>
          <w:sz w:val="26"/>
          <w:szCs w:val="26"/>
          <w:lang w:val="en-GB" w:bidi="he-IL"/>
        </w:rPr>
        <w:t>new</w:t>
      </w:r>
      <w:r w:rsidR="00055B32" w:rsidRPr="00EE6DE0">
        <w:rPr>
          <w:i/>
          <w:iCs/>
          <w:sz w:val="26"/>
          <w:szCs w:val="26"/>
          <w:lang w:bidi="he-IL"/>
        </w:rPr>
        <w:t>_</w:t>
      </w:r>
      <w:proofErr w:type="spellStart"/>
      <w:r w:rsidR="00055B32" w:rsidRPr="00EE6DE0">
        <w:rPr>
          <w:i/>
          <w:iCs/>
          <w:sz w:val="26"/>
          <w:szCs w:val="26"/>
          <w:lang w:val="en-GB" w:bidi="he-IL"/>
        </w:rPr>
        <w:t>max</w:t>
      </w:r>
      <w:r w:rsidR="00055B32" w:rsidRPr="00EE6DE0">
        <w:rPr>
          <w:i/>
          <w:iCs/>
          <w:sz w:val="26"/>
          <w:szCs w:val="26"/>
          <w:vertAlign w:val="subscript"/>
          <w:lang w:val="en-GB" w:bidi="he-IL"/>
        </w:rPr>
        <w:t>v</w:t>
      </w:r>
      <w:proofErr w:type="spellEnd"/>
      <w:r w:rsidR="00055B32" w:rsidRPr="00EE6DE0">
        <w:rPr>
          <w:sz w:val="26"/>
          <w:szCs w:val="26"/>
          <w:lang w:bidi="he-IL"/>
        </w:rPr>
        <w:t xml:space="preserve"> границите на трансформираната величина.</w:t>
      </w:r>
    </w:p>
    <w:p w:rsidR="00055B32" w:rsidRPr="00EE6DE0" w:rsidRDefault="00055B32" w:rsidP="00FC776B">
      <w:pPr>
        <w:pStyle w:val="BodyTextIndent2"/>
        <w:spacing w:after="0" w:line="360" w:lineRule="auto"/>
        <w:ind w:left="0" w:firstLine="709"/>
        <w:jc w:val="both"/>
        <w:rPr>
          <w:szCs w:val="26"/>
          <w:lang w:val="bg-BG" w:bidi="he-IL"/>
        </w:rPr>
      </w:pPr>
      <w:r w:rsidRPr="00EE6DE0">
        <w:rPr>
          <w:szCs w:val="26"/>
          <w:lang w:val="bg-BG" w:bidi="he-IL"/>
        </w:rPr>
        <w:t>Това е възможно най-елементарния</w:t>
      </w:r>
      <w:r w:rsidR="009D1943" w:rsidRPr="00EE6DE0">
        <w:rPr>
          <w:szCs w:val="26"/>
          <w:lang w:val="bg-BG" w:bidi="he-IL"/>
        </w:rPr>
        <w:t>т</w:t>
      </w:r>
      <w:r w:rsidRPr="00EE6DE0">
        <w:rPr>
          <w:szCs w:val="26"/>
          <w:lang w:val="bg-BG" w:bidi="he-IL"/>
        </w:rPr>
        <w:t xml:space="preserve"> и надежден подход, който може да се прилага към всякакви категории данни.</w:t>
      </w:r>
    </w:p>
    <w:p w:rsidR="00055B32" w:rsidRPr="00EE6DE0" w:rsidRDefault="00055B32" w:rsidP="00FC776B">
      <w:pPr>
        <w:autoSpaceDE w:val="0"/>
        <w:autoSpaceDN w:val="0"/>
        <w:adjustRightInd w:val="0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 xml:space="preserve">За нормировка може да се ползва </w:t>
      </w:r>
      <w:r w:rsidR="009D1943" w:rsidRPr="00EE6DE0">
        <w:rPr>
          <w:rFonts w:cs="Arial"/>
          <w:color w:val="000000"/>
          <w:sz w:val="26"/>
          <w:szCs w:val="26"/>
        </w:rPr>
        <w:t xml:space="preserve">и </w:t>
      </w:r>
      <w:r w:rsidRPr="00EE6DE0">
        <w:rPr>
          <w:rFonts w:cs="Arial"/>
          <w:color w:val="000000"/>
          <w:sz w:val="26"/>
          <w:szCs w:val="26"/>
        </w:rPr>
        <w:t>средно аритметичната стойност</w:t>
      </w:r>
    </w:p>
    <w:p w:rsidR="00055B32" w:rsidRPr="00EE6DE0" w:rsidRDefault="00055B32" w:rsidP="009D1943">
      <w:pPr>
        <w:autoSpaceDE w:val="0"/>
        <w:autoSpaceDN w:val="0"/>
        <w:adjustRightInd w:val="0"/>
        <w:spacing w:line="240" w:lineRule="auto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 xml:space="preserve">          1</w:t>
      </w:r>
    </w:p>
    <w:p w:rsidR="00055B32" w:rsidRPr="00EE6DE0" w:rsidRDefault="00055B32" w:rsidP="009D1943">
      <w:pPr>
        <w:autoSpaceDE w:val="0"/>
        <w:autoSpaceDN w:val="0"/>
        <w:adjustRightInd w:val="0"/>
        <w:spacing w:line="240" w:lineRule="auto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>х</w:t>
      </w:r>
      <w:r w:rsidRPr="00EE6DE0">
        <w:rPr>
          <w:rFonts w:cs="Arial"/>
          <w:color w:val="000000"/>
          <w:sz w:val="26"/>
          <w:szCs w:val="26"/>
          <w:vertAlign w:val="subscript"/>
        </w:rPr>
        <w:t>ср</w:t>
      </w:r>
      <w:r w:rsidRPr="00EE6DE0">
        <w:rPr>
          <w:rFonts w:cs="Arial"/>
          <w:color w:val="000000"/>
          <w:sz w:val="26"/>
          <w:szCs w:val="26"/>
        </w:rPr>
        <w:t xml:space="preserve"> = -----</w:t>
      </w:r>
      <w:r w:rsidR="009D1943" w:rsidRPr="00EE6DE0">
        <w:rPr>
          <w:rFonts w:cs="Arial"/>
          <w:color w:val="000000"/>
          <w:sz w:val="26"/>
          <w:szCs w:val="26"/>
        </w:rPr>
        <w:t xml:space="preserve"> </w:t>
      </w:r>
      <w:r w:rsidRPr="00EE6DE0">
        <w:rPr>
          <w:rFonts w:ascii="Arial" w:hAnsi="Arial" w:cs="Arial"/>
          <w:color w:val="000000"/>
          <w:sz w:val="26"/>
          <w:szCs w:val="26"/>
        </w:rPr>
        <w:t>∑</w:t>
      </w:r>
      <w:r w:rsidRPr="00EE6DE0">
        <w:rPr>
          <w:rFonts w:cs="Arial"/>
          <w:color w:val="000000"/>
          <w:sz w:val="26"/>
          <w:szCs w:val="26"/>
        </w:rPr>
        <w:t xml:space="preserve"> x</w:t>
      </w:r>
      <w:r w:rsidRPr="00EE6DE0">
        <w:rPr>
          <w:rFonts w:cs="Arial"/>
          <w:color w:val="000000"/>
          <w:sz w:val="26"/>
          <w:szCs w:val="26"/>
          <w:vertAlign w:val="subscript"/>
        </w:rPr>
        <w:t xml:space="preserve">i  , </w:t>
      </w:r>
      <w:r w:rsidR="009D1943" w:rsidRPr="00EE6DE0">
        <w:rPr>
          <w:rFonts w:cs="Arial"/>
          <w:color w:val="000000"/>
          <w:sz w:val="26"/>
          <w:szCs w:val="26"/>
          <w:vertAlign w:val="subscript"/>
        </w:rPr>
        <w:t xml:space="preserve"> </w:t>
      </w:r>
      <w:r w:rsidR="009D1943" w:rsidRPr="00EE6DE0">
        <w:rPr>
          <w:rFonts w:cs="Arial"/>
          <w:color w:val="000000"/>
          <w:sz w:val="26"/>
          <w:szCs w:val="26"/>
        </w:rPr>
        <w:t>за</w:t>
      </w:r>
      <w:r w:rsidR="009D1943" w:rsidRPr="00EE6DE0">
        <w:rPr>
          <w:rFonts w:cs="Arial"/>
          <w:color w:val="000000"/>
          <w:sz w:val="26"/>
          <w:szCs w:val="26"/>
          <w:vertAlign w:val="subscript"/>
        </w:rPr>
        <w:t xml:space="preserve">  </w:t>
      </w:r>
      <w:r w:rsidRPr="00EE6DE0">
        <w:rPr>
          <w:rFonts w:cs="Arial"/>
          <w:color w:val="000000"/>
          <w:sz w:val="26"/>
          <w:szCs w:val="26"/>
        </w:rPr>
        <w:t>i oт  1 до  n</w:t>
      </w:r>
    </w:p>
    <w:p w:rsidR="00055B32" w:rsidRPr="00EE6DE0" w:rsidRDefault="00055B32" w:rsidP="009D1943">
      <w:pPr>
        <w:autoSpaceDE w:val="0"/>
        <w:autoSpaceDN w:val="0"/>
        <w:adjustRightInd w:val="0"/>
        <w:spacing w:line="240" w:lineRule="auto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 xml:space="preserve">          n</w:t>
      </w:r>
      <w:r w:rsidR="009D1943" w:rsidRPr="00EE6DE0">
        <w:rPr>
          <w:rFonts w:cs="Arial"/>
          <w:color w:val="000000"/>
          <w:sz w:val="26"/>
          <w:szCs w:val="26"/>
        </w:rPr>
        <w:t xml:space="preserve">  </w:t>
      </w:r>
    </w:p>
    <w:p w:rsidR="00055B32" w:rsidRPr="00EE6DE0" w:rsidRDefault="00055B32" w:rsidP="00055B32">
      <w:pPr>
        <w:autoSpaceDE w:val="0"/>
        <w:autoSpaceDN w:val="0"/>
        <w:adjustRightInd w:val="0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 xml:space="preserve"> и средноквадратично отклонение:</w:t>
      </w:r>
    </w:p>
    <w:p w:rsidR="00055B32" w:rsidRPr="00EE6DE0" w:rsidRDefault="00055B32" w:rsidP="00055B32">
      <w:pPr>
        <w:autoSpaceDE w:val="0"/>
        <w:autoSpaceDN w:val="0"/>
        <w:adjustRightInd w:val="0"/>
        <w:spacing w:line="240" w:lineRule="auto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ascii="Arial" w:hAnsi="Arial" w:cs="Arial"/>
          <w:color w:val="000000"/>
          <w:sz w:val="26"/>
          <w:szCs w:val="26"/>
        </w:rPr>
        <w:t xml:space="preserve">          </w:t>
      </w:r>
    </w:p>
    <w:p w:rsidR="00055B32" w:rsidRPr="00EE6DE0" w:rsidRDefault="009D1943" w:rsidP="00055B32">
      <w:pPr>
        <w:autoSpaceDE w:val="0"/>
        <w:autoSpaceDN w:val="0"/>
        <w:adjustRightInd w:val="0"/>
        <w:spacing w:line="240" w:lineRule="auto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noProof/>
          <w:color w:val="000000"/>
          <w:sz w:val="26"/>
          <w:szCs w:val="26"/>
          <w:lang w:eastAsia="bg-BG"/>
        </w:rPr>
        <w:drawing>
          <wp:inline distT="0" distB="0" distL="0" distR="0" wp14:anchorId="031C9921" wp14:editId="7B2B46AD">
            <wp:extent cx="1321840" cy="425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681" cy="4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B32" w:rsidRPr="00EE6DE0">
        <w:rPr>
          <w:rFonts w:cs="Arial"/>
          <w:color w:val="000000"/>
          <w:sz w:val="26"/>
          <w:szCs w:val="26"/>
        </w:rPr>
        <w:tab/>
      </w:r>
      <w:r w:rsidR="00055B32" w:rsidRPr="00EE6DE0">
        <w:rPr>
          <w:rFonts w:cs="Arial"/>
          <w:color w:val="000000"/>
          <w:sz w:val="26"/>
          <w:szCs w:val="26"/>
        </w:rPr>
        <w:tab/>
      </w:r>
      <w:r w:rsidR="00055B32" w:rsidRPr="00EE6DE0">
        <w:rPr>
          <w:rFonts w:cs="Arial"/>
          <w:color w:val="000000"/>
          <w:sz w:val="26"/>
          <w:szCs w:val="26"/>
        </w:rPr>
        <w:tab/>
      </w:r>
      <w:r w:rsidR="00055B32" w:rsidRPr="00EE6DE0">
        <w:rPr>
          <w:rFonts w:cs="Arial"/>
          <w:color w:val="000000"/>
          <w:sz w:val="26"/>
          <w:szCs w:val="26"/>
          <w:vertAlign w:val="subscript"/>
        </w:rPr>
        <w:t>,</w:t>
      </w:r>
      <w:r w:rsidRPr="00EE6DE0">
        <w:rPr>
          <w:rFonts w:cs="Arial"/>
          <w:color w:val="000000"/>
          <w:sz w:val="26"/>
          <w:szCs w:val="26"/>
          <w:vertAlign w:val="subscript"/>
        </w:rPr>
        <w:t xml:space="preserve"> </w:t>
      </w:r>
      <w:r w:rsidRPr="00EE6DE0">
        <w:rPr>
          <w:rFonts w:cs="Arial"/>
          <w:color w:val="000000"/>
          <w:sz w:val="26"/>
          <w:szCs w:val="26"/>
        </w:rPr>
        <w:t>за</w:t>
      </w:r>
      <w:r w:rsidR="00055B32" w:rsidRPr="00EE6DE0">
        <w:rPr>
          <w:rFonts w:cs="Arial"/>
          <w:color w:val="000000"/>
          <w:sz w:val="26"/>
          <w:szCs w:val="26"/>
          <w:vertAlign w:val="subscript"/>
        </w:rPr>
        <w:t xml:space="preserve"> </w:t>
      </w:r>
      <w:r w:rsidR="00055B32" w:rsidRPr="00EE6DE0">
        <w:rPr>
          <w:rFonts w:cs="Arial"/>
          <w:color w:val="000000"/>
          <w:sz w:val="26"/>
          <w:szCs w:val="26"/>
        </w:rPr>
        <w:t>i oт  1 до  n</w:t>
      </w:r>
    </w:p>
    <w:p w:rsidR="00055B32" w:rsidRPr="00EE6DE0" w:rsidRDefault="00055B32" w:rsidP="00055B32">
      <w:pPr>
        <w:autoSpaceDE w:val="0"/>
        <w:autoSpaceDN w:val="0"/>
        <w:adjustRightInd w:val="0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 xml:space="preserve">                   </w:t>
      </w:r>
    </w:p>
    <w:p w:rsidR="00055B32" w:rsidRPr="00EE6DE0" w:rsidRDefault="00055B32" w:rsidP="00055B32">
      <w:pPr>
        <w:autoSpaceDE w:val="0"/>
        <w:autoSpaceDN w:val="0"/>
        <w:adjustRightInd w:val="0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>Toгава нормираната i-</w:t>
      </w:r>
      <w:r w:rsidR="009D1943" w:rsidRPr="00EE6DE0">
        <w:rPr>
          <w:rFonts w:cs="Arial"/>
          <w:color w:val="000000"/>
          <w:sz w:val="26"/>
          <w:szCs w:val="26"/>
        </w:rPr>
        <w:t xml:space="preserve"> </w:t>
      </w:r>
      <w:r w:rsidRPr="00EE6DE0">
        <w:rPr>
          <w:rFonts w:cs="Arial"/>
          <w:color w:val="000000"/>
          <w:sz w:val="26"/>
          <w:szCs w:val="26"/>
        </w:rPr>
        <w:t>та стойност x</w:t>
      </w:r>
      <w:r w:rsidRPr="00EE6DE0">
        <w:rPr>
          <w:rFonts w:cs="Arial"/>
          <w:color w:val="000000"/>
          <w:sz w:val="26"/>
          <w:szCs w:val="26"/>
          <w:vertAlign w:val="subscript"/>
        </w:rPr>
        <w:t>i</w:t>
      </w:r>
      <w:r w:rsidRPr="00EE6DE0">
        <w:rPr>
          <w:rFonts w:cs="Arial"/>
          <w:color w:val="000000"/>
          <w:sz w:val="26"/>
          <w:szCs w:val="26"/>
        </w:rPr>
        <w:t xml:space="preserve"> на променливата х е:</w:t>
      </w:r>
    </w:p>
    <w:p w:rsidR="00055B32" w:rsidRPr="00EE6DE0" w:rsidRDefault="00055B32" w:rsidP="00055B32">
      <w:pPr>
        <w:autoSpaceDE w:val="0"/>
        <w:autoSpaceDN w:val="0"/>
        <w:adjustRightInd w:val="0"/>
        <w:spacing w:line="240" w:lineRule="auto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lastRenderedPageBreak/>
        <w:t xml:space="preserve">               x</w:t>
      </w:r>
      <w:r w:rsidRPr="00EE6DE0">
        <w:rPr>
          <w:rFonts w:cs="Arial"/>
          <w:color w:val="000000"/>
          <w:sz w:val="26"/>
          <w:szCs w:val="26"/>
          <w:vertAlign w:val="subscript"/>
        </w:rPr>
        <w:t xml:space="preserve">i   </w:t>
      </w:r>
      <w:r w:rsidRPr="00EE6DE0">
        <w:rPr>
          <w:rFonts w:cs="Arial"/>
          <w:color w:val="000000"/>
          <w:sz w:val="26"/>
          <w:szCs w:val="26"/>
        </w:rPr>
        <w:t>-</w:t>
      </w:r>
      <w:r w:rsidRPr="00EE6DE0">
        <w:rPr>
          <w:rFonts w:cs="Arial"/>
          <w:color w:val="000000"/>
          <w:sz w:val="26"/>
          <w:szCs w:val="26"/>
          <w:vertAlign w:val="subscript"/>
        </w:rPr>
        <w:t xml:space="preserve"> </w:t>
      </w:r>
      <w:r w:rsidRPr="00EE6DE0">
        <w:rPr>
          <w:rFonts w:cs="Arial"/>
          <w:color w:val="000000"/>
          <w:sz w:val="26"/>
          <w:szCs w:val="26"/>
        </w:rPr>
        <w:t>х</w:t>
      </w:r>
      <w:r w:rsidRPr="00EE6DE0">
        <w:rPr>
          <w:rFonts w:cs="Arial"/>
          <w:color w:val="000000"/>
          <w:sz w:val="26"/>
          <w:szCs w:val="26"/>
          <w:vertAlign w:val="subscript"/>
        </w:rPr>
        <w:t>ср</w:t>
      </w:r>
    </w:p>
    <w:p w:rsidR="00055B32" w:rsidRPr="00EE6DE0" w:rsidRDefault="00055B32" w:rsidP="00055B32">
      <w:pPr>
        <w:autoSpaceDE w:val="0"/>
        <w:autoSpaceDN w:val="0"/>
        <w:adjustRightInd w:val="0"/>
        <w:spacing w:line="240" w:lineRule="auto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 xml:space="preserve">х </w:t>
      </w:r>
      <w:r w:rsidRPr="00EE6DE0">
        <w:rPr>
          <w:rFonts w:cs="Arial"/>
          <w:color w:val="000000"/>
          <w:sz w:val="26"/>
          <w:szCs w:val="26"/>
          <w:vertAlign w:val="subscript"/>
        </w:rPr>
        <w:t>iср</w:t>
      </w:r>
      <w:r w:rsidRPr="00EE6DE0">
        <w:rPr>
          <w:rFonts w:cs="Arial"/>
          <w:color w:val="000000"/>
          <w:sz w:val="26"/>
          <w:szCs w:val="26"/>
        </w:rPr>
        <w:t>= ------------------</w:t>
      </w:r>
    </w:p>
    <w:p w:rsidR="00055B32" w:rsidRPr="00EE6DE0" w:rsidRDefault="00055B32" w:rsidP="00055B32">
      <w:pPr>
        <w:autoSpaceDE w:val="0"/>
        <w:autoSpaceDN w:val="0"/>
        <w:adjustRightInd w:val="0"/>
        <w:spacing w:line="240" w:lineRule="auto"/>
        <w:ind w:firstLine="709"/>
        <w:rPr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 xml:space="preserve">                  </w:t>
      </w:r>
      <w:r w:rsidRPr="00EE6DE0">
        <w:rPr>
          <w:color w:val="000000"/>
          <w:sz w:val="26"/>
          <w:szCs w:val="26"/>
        </w:rPr>
        <w:t>ɤ</w:t>
      </w:r>
    </w:p>
    <w:p w:rsidR="00055B32" w:rsidRPr="00EE6DE0" w:rsidRDefault="00055B32" w:rsidP="00055B32">
      <w:pPr>
        <w:autoSpaceDE w:val="0"/>
        <w:autoSpaceDN w:val="0"/>
        <w:adjustRightInd w:val="0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color w:val="000000"/>
          <w:sz w:val="26"/>
          <w:szCs w:val="26"/>
        </w:rPr>
        <w:t>За дадена променлива се извършва нормировка на всичките й стойности.</w:t>
      </w:r>
    </w:p>
    <w:p w:rsidR="00104446" w:rsidRDefault="00CF7E57" w:rsidP="00CF7E57">
      <w:pPr>
        <w:autoSpaceDE w:val="0"/>
        <w:autoSpaceDN w:val="0"/>
        <w:adjustRightInd w:val="0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>Процесът на клъстер</w:t>
      </w:r>
      <w:r w:rsidR="007E2935">
        <w:rPr>
          <w:rFonts w:cs="Arial"/>
          <w:color w:val="000000"/>
          <w:sz w:val="26"/>
          <w:szCs w:val="26"/>
        </w:rPr>
        <w:t>изация зависи от избрания метод.</w:t>
      </w:r>
    </w:p>
    <w:p w:rsidR="00104446" w:rsidRPr="007E2935" w:rsidRDefault="00104446" w:rsidP="007E2935">
      <w:pPr>
        <w:pStyle w:val="NormalWeb"/>
        <w:spacing w:line="360" w:lineRule="auto"/>
        <w:ind w:firstLine="709"/>
        <w:jc w:val="both"/>
        <w:rPr>
          <w:sz w:val="26"/>
          <w:szCs w:val="26"/>
        </w:rPr>
      </w:pPr>
      <w:r w:rsidRPr="007E2935">
        <w:rPr>
          <w:sz w:val="26"/>
          <w:szCs w:val="26"/>
        </w:rPr>
        <w:t xml:space="preserve">Разработени са стотици различни алгоритми за </w:t>
      </w:r>
      <w:r w:rsidRPr="007E2935">
        <w:rPr>
          <w:rStyle w:val="keyword"/>
          <w:sz w:val="26"/>
          <w:szCs w:val="26"/>
        </w:rPr>
        <w:t>клъстеризация</w:t>
      </w:r>
      <w:r w:rsidRPr="007E2935">
        <w:rPr>
          <w:sz w:val="26"/>
          <w:szCs w:val="26"/>
        </w:rPr>
        <w:t>.  Те могат да се представят така:</w:t>
      </w:r>
    </w:p>
    <w:p w:rsidR="002E25C9" w:rsidRPr="002E25C9" w:rsidRDefault="002E25C9" w:rsidP="00430F5E">
      <w:pPr>
        <w:numPr>
          <w:ilvl w:val="0"/>
          <w:numId w:val="18"/>
        </w:numPr>
        <w:tabs>
          <w:tab w:val="num" w:pos="709"/>
        </w:tabs>
        <w:spacing w:before="100" w:beforeAutospacing="1" w:after="100" w:afterAutospacing="1"/>
        <w:ind w:left="567" w:firstLine="142"/>
        <w:jc w:val="left"/>
        <w:rPr>
          <w:rFonts w:cs="Arial"/>
          <w:color w:val="000000"/>
          <w:sz w:val="26"/>
          <w:szCs w:val="26"/>
        </w:rPr>
      </w:pPr>
      <w:r>
        <w:rPr>
          <w:sz w:val="26"/>
          <w:szCs w:val="26"/>
        </w:rPr>
        <w:t>Й</w:t>
      </w:r>
      <w:r w:rsidR="00104446" w:rsidRPr="002E25C9">
        <w:rPr>
          <w:sz w:val="26"/>
          <w:szCs w:val="26"/>
        </w:rPr>
        <w:t xml:space="preserve">ерархични </w:t>
      </w:r>
      <w:r>
        <w:rPr>
          <w:sz w:val="26"/>
          <w:szCs w:val="26"/>
        </w:rPr>
        <w:t>методи.</w:t>
      </w:r>
    </w:p>
    <w:p w:rsidR="00B60590" w:rsidRPr="002E25C9" w:rsidRDefault="00B60590" w:rsidP="00430F5E">
      <w:pPr>
        <w:numPr>
          <w:ilvl w:val="0"/>
          <w:numId w:val="18"/>
        </w:numPr>
        <w:tabs>
          <w:tab w:val="num" w:pos="709"/>
        </w:tabs>
        <w:spacing w:before="100" w:beforeAutospacing="1" w:after="100" w:afterAutospacing="1"/>
        <w:ind w:left="567" w:firstLine="142"/>
        <w:jc w:val="left"/>
        <w:rPr>
          <w:rFonts w:cs="Arial"/>
          <w:color w:val="000000"/>
          <w:sz w:val="26"/>
          <w:szCs w:val="26"/>
        </w:rPr>
      </w:pPr>
      <w:r w:rsidRPr="002E25C9">
        <w:rPr>
          <w:sz w:val="26"/>
          <w:szCs w:val="26"/>
        </w:rPr>
        <w:t>Нейерархични</w:t>
      </w:r>
      <w:r w:rsidRPr="002E25C9">
        <w:rPr>
          <w:sz w:val="26"/>
          <w:szCs w:val="26"/>
        </w:rPr>
        <w:t xml:space="preserve"> методи</w:t>
      </w:r>
    </w:p>
    <w:p w:rsidR="00007541" w:rsidRDefault="00007541" w:rsidP="00007541">
      <w:pPr>
        <w:tabs>
          <w:tab w:val="num" w:pos="1440"/>
        </w:tabs>
        <w:ind w:firstLine="709"/>
        <w:rPr>
          <w:sz w:val="26"/>
          <w:szCs w:val="26"/>
        </w:rPr>
      </w:pPr>
      <w:r w:rsidRPr="00007541">
        <w:rPr>
          <w:sz w:val="26"/>
          <w:szCs w:val="26"/>
        </w:rPr>
        <w:t xml:space="preserve">Нейерархичните методи </w:t>
      </w:r>
      <w:r>
        <w:rPr>
          <w:sz w:val="26"/>
          <w:szCs w:val="26"/>
        </w:rPr>
        <w:t>имат</w:t>
      </w:r>
      <w:r w:rsidRPr="00007541">
        <w:rPr>
          <w:sz w:val="26"/>
          <w:szCs w:val="26"/>
        </w:rPr>
        <w:t xml:space="preserve"> по-голяма </w:t>
      </w:r>
      <w:r>
        <w:rPr>
          <w:sz w:val="26"/>
          <w:szCs w:val="26"/>
        </w:rPr>
        <w:t xml:space="preserve">стабилност по отношение на шума, </w:t>
      </w:r>
      <w:r w:rsidRPr="00007541">
        <w:rPr>
          <w:sz w:val="26"/>
          <w:szCs w:val="26"/>
        </w:rPr>
        <w:t>неправилния избор на показател</w:t>
      </w:r>
      <w:r w:rsidR="004E0A9F">
        <w:rPr>
          <w:sz w:val="26"/>
          <w:szCs w:val="26"/>
        </w:rPr>
        <w:t>и</w:t>
      </w:r>
      <w:r w:rsidRPr="00007541">
        <w:rPr>
          <w:sz w:val="26"/>
          <w:szCs w:val="26"/>
        </w:rPr>
        <w:t>, включването на незначи</w:t>
      </w:r>
      <w:r>
        <w:rPr>
          <w:sz w:val="26"/>
          <w:szCs w:val="26"/>
        </w:rPr>
        <w:t>м</w:t>
      </w:r>
      <w:r w:rsidRPr="00007541">
        <w:rPr>
          <w:sz w:val="26"/>
          <w:szCs w:val="26"/>
        </w:rPr>
        <w:t xml:space="preserve">и променливи в </w:t>
      </w:r>
      <w:r>
        <w:rPr>
          <w:sz w:val="26"/>
          <w:szCs w:val="26"/>
        </w:rPr>
        <w:t>набора</w:t>
      </w:r>
      <w:r w:rsidRPr="00007541">
        <w:rPr>
          <w:sz w:val="26"/>
          <w:szCs w:val="26"/>
        </w:rPr>
        <w:t xml:space="preserve">, </w:t>
      </w:r>
      <w:r>
        <w:rPr>
          <w:sz w:val="26"/>
          <w:szCs w:val="26"/>
        </w:rPr>
        <w:t>участващ</w:t>
      </w:r>
      <w:r w:rsidRPr="00007541">
        <w:rPr>
          <w:sz w:val="26"/>
          <w:szCs w:val="26"/>
        </w:rPr>
        <w:t xml:space="preserve"> в клъстер</w:t>
      </w:r>
      <w:r>
        <w:rPr>
          <w:sz w:val="26"/>
          <w:szCs w:val="26"/>
        </w:rPr>
        <w:t>изация</w:t>
      </w:r>
      <w:r w:rsidRPr="00007541">
        <w:rPr>
          <w:sz w:val="26"/>
          <w:szCs w:val="26"/>
        </w:rPr>
        <w:t xml:space="preserve">. Цената, която трябва да бъде платена за тези предимства на метода, е </w:t>
      </w:r>
      <w:r>
        <w:rPr>
          <w:sz w:val="26"/>
          <w:szCs w:val="26"/>
        </w:rPr>
        <w:t>че а</w:t>
      </w:r>
      <w:r w:rsidRPr="00007541">
        <w:rPr>
          <w:sz w:val="26"/>
          <w:szCs w:val="26"/>
        </w:rPr>
        <w:t>нализаторът трябва предварително да определи броя на клъстерите, броя на повторенията или правилото за спиране, както и някои други параметри на клъстера. Това е особено трудно за начинаещи.</w:t>
      </w:r>
    </w:p>
    <w:p w:rsidR="00007541" w:rsidRDefault="00007541" w:rsidP="00007541">
      <w:pPr>
        <w:tabs>
          <w:tab w:val="num" w:pos="1440"/>
        </w:tabs>
        <w:ind w:firstLine="709"/>
        <w:rPr>
          <w:sz w:val="26"/>
          <w:szCs w:val="26"/>
        </w:rPr>
      </w:pPr>
      <w:r w:rsidRPr="00007541">
        <w:rPr>
          <w:sz w:val="26"/>
          <w:szCs w:val="26"/>
        </w:rPr>
        <w:t xml:space="preserve">Ако няма предположения за броя на клъстерите, препоръчително е да се използват йерархични алгоритми. Ако обаче размерът на извадката не позволява това, възможно е да се извърши поредица от експерименти с различен брой клъстери, например, да </w:t>
      </w:r>
      <w:r>
        <w:rPr>
          <w:sz w:val="26"/>
          <w:szCs w:val="26"/>
        </w:rPr>
        <w:t xml:space="preserve">се </w:t>
      </w:r>
      <w:r w:rsidRPr="00007541">
        <w:rPr>
          <w:sz w:val="26"/>
          <w:szCs w:val="26"/>
        </w:rPr>
        <w:t xml:space="preserve">започне разделянето на групата </w:t>
      </w:r>
      <w:r>
        <w:rPr>
          <w:sz w:val="26"/>
          <w:szCs w:val="26"/>
        </w:rPr>
        <w:t>на</w:t>
      </w:r>
      <w:r w:rsidRPr="00007541">
        <w:rPr>
          <w:sz w:val="26"/>
          <w:szCs w:val="26"/>
        </w:rPr>
        <w:t xml:space="preserve"> две и постепенно да</w:t>
      </w:r>
      <w:r>
        <w:rPr>
          <w:sz w:val="26"/>
          <w:szCs w:val="26"/>
        </w:rPr>
        <w:t xml:space="preserve"> се</w:t>
      </w:r>
      <w:r w:rsidRPr="00007541">
        <w:rPr>
          <w:sz w:val="26"/>
          <w:szCs w:val="26"/>
        </w:rPr>
        <w:t xml:space="preserve"> увеличи</w:t>
      </w:r>
      <w:r>
        <w:rPr>
          <w:sz w:val="26"/>
          <w:szCs w:val="26"/>
        </w:rPr>
        <w:t>ва</w:t>
      </w:r>
      <w:r w:rsidRPr="00007541">
        <w:rPr>
          <w:sz w:val="26"/>
          <w:szCs w:val="26"/>
        </w:rPr>
        <w:t xml:space="preserve"> броя им, за да</w:t>
      </w:r>
      <w:r>
        <w:rPr>
          <w:sz w:val="26"/>
          <w:szCs w:val="26"/>
        </w:rPr>
        <w:t xml:space="preserve"> се</w:t>
      </w:r>
      <w:r w:rsidRPr="00007541">
        <w:rPr>
          <w:sz w:val="26"/>
          <w:szCs w:val="26"/>
        </w:rPr>
        <w:t xml:space="preserve"> сравн</w:t>
      </w:r>
      <w:r>
        <w:rPr>
          <w:sz w:val="26"/>
          <w:szCs w:val="26"/>
        </w:rPr>
        <w:t>я</w:t>
      </w:r>
      <w:r w:rsidRPr="00007541">
        <w:rPr>
          <w:sz w:val="26"/>
          <w:szCs w:val="26"/>
        </w:rPr>
        <w:t>т резултатите.</w:t>
      </w:r>
      <w:r w:rsidR="004E0A9F">
        <w:rPr>
          <w:sz w:val="26"/>
          <w:szCs w:val="26"/>
        </w:rPr>
        <w:t xml:space="preserve"> </w:t>
      </w:r>
      <w:r w:rsidR="004E0A9F" w:rsidRPr="00EE6DE0">
        <w:rPr>
          <w:rFonts w:cs="Arial"/>
          <w:color w:val="000000"/>
          <w:sz w:val="26"/>
          <w:szCs w:val="26"/>
        </w:rPr>
        <w:t>Нови клъстери се формират, докато се изпълни условие за преустановяване на делението.</w:t>
      </w:r>
      <w:r w:rsidRPr="00007541">
        <w:rPr>
          <w:sz w:val="26"/>
          <w:szCs w:val="26"/>
        </w:rPr>
        <w:t xml:space="preserve"> </w:t>
      </w:r>
      <w:r>
        <w:rPr>
          <w:sz w:val="26"/>
          <w:szCs w:val="26"/>
        </w:rPr>
        <w:t>Т</w:t>
      </w:r>
      <w:r w:rsidRPr="00007541">
        <w:rPr>
          <w:sz w:val="26"/>
          <w:szCs w:val="26"/>
        </w:rPr>
        <w:t>ака</w:t>
      </w:r>
      <w:r>
        <w:rPr>
          <w:sz w:val="26"/>
          <w:szCs w:val="26"/>
        </w:rPr>
        <w:t xml:space="preserve"> </w:t>
      </w:r>
      <w:r w:rsidRPr="00007541">
        <w:rPr>
          <w:sz w:val="26"/>
          <w:szCs w:val="26"/>
        </w:rPr>
        <w:t>се постига доста голяма гъвкавост на клъстер</w:t>
      </w:r>
      <w:r>
        <w:rPr>
          <w:sz w:val="26"/>
          <w:szCs w:val="26"/>
        </w:rPr>
        <w:t>изация</w:t>
      </w:r>
      <w:r w:rsidRPr="00007541">
        <w:rPr>
          <w:sz w:val="26"/>
          <w:szCs w:val="26"/>
        </w:rPr>
        <w:t>.</w:t>
      </w:r>
    </w:p>
    <w:p w:rsidR="003D369E" w:rsidRPr="003D369E" w:rsidRDefault="003D369E" w:rsidP="002E25C9">
      <w:pPr>
        <w:tabs>
          <w:tab w:val="num" w:pos="1440"/>
        </w:tabs>
        <w:ind w:firstLine="709"/>
        <w:rPr>
          <w:sz w:val="26"/>
          <w:szCs w:val="26"/>
        </w:rPr>
      </w:pPr>
      <w:r w:rsidRPr="003D369E">
        <w:rPr>
          <w:sz w:val="26"/>
          <w:szCs w:val="26"/>
        </w:rPr>
        <w:t>Йерархичните методи, за разлика от нейерархичните не определят броя на клъстерите, но изграждат цялото дърво от вложени клъстери.</w:t>
      </w:r>
      <w:r>
        <w:rPr>
          <w:sz w:val="26"/>
          <w:szCs w:val="26"/>
        </w:rPr>
        <w:t xml:space="preserve"> </w:t>
      </w:r>
      <w:r w:rsidRPr="003D369E">
        <w:rPr>
          <w:sz w:val="26"/>
          <w:szCs w:val="26"/>
        </w:rPr>
        <w:t>Предимството на тази г</w:t>
      </w:r>
      <w:r>
        <w:rPr>
          <w:sz w:val="26"/>
          <w:szCs w:val="26"/>
        </w:rPr>
        <w:t>рупа от методи в сравнение с не</w:t>
      </w:r>
      <w:r w:rsidRPr="003D369E">
        <w:rPr>
          <w:sz w:val="26"/>
          <w:szCs w:val="26"/>
        </w:rPr>
        <w:t>йерархичните методи е тяхната яснота и възможност да се получи подробна представа за с</w:t>
      </w:r>
      <w:r w:rsidR="002E25C9">
        <w:rPr>
          <w:sz w:val="26"/>
          <w:szCs w:val="26"/>
        </w:rPr>
        <w:t xml:space="preserve">труктурата на данните, както и </w:t>
      </w:r>
      <w:r w:rsidR="002E25C9" w:rsidRPr="007E2935">
        <w:rPr>
          <w:rFonts w:cs="Arial"/>
          <w:color w:val="000000"/>
          <w:sz w:val="26"/>
          <w:szCs w:val="26"/>
        </w:rPr>
        <w:t>тяхната нагледност</w:t>
      </w:r>
      <w:r w:rsidR="002E25C9">
        <w:rPr>
          <w:rFonts w:cs="Arial"/>
          <w:color w:val="000000"/>
          <w:sz w:val="26"/>
          <w:szCs w:val="26"/>
        </w:rPr>
        <w:t>.</w:t>
      </w:r>
    </w:p>
    <w:p w:rsidR="003D369E" w:rsidRDefault="003D369E" w:rsidP="002E25C9">
      <w:pPr>
        <w:tabs>
          <w:tab w:val="num" w:pos="1440"/>
        </w:tabs>
        <w:ind w:firstLine="709"/>
        <w:rPr>
          <w:sz w:val="26"/>
          <w:szCs w:val="26"/>
        </w:rPr>
      </w:pPr>
      <w:r w:rsidRPr="003D369E">
        <w:rPr>
          <w:sz w:val="26"/>
          <w:szCs w:val="26"/>
        </w:rPr>
        <w:t xml:space="preserve">При използване на йерархични методи е възможно лесно да се идентифицира </w:t>
      </w:r>
      <w:r>
        <w:rPr>
          <w:sz w:val="26"/>
          <w:szCs w:val="26"/>
        </w:rPr>
        <w:t>шум</w:t>
      </w:r>
      <w:r w:rsidRPr="003D369E">
        <w:rPr>
          <w:sz w:val="26"/>
          <w:szCs w:val="26"/>
        </w:rPr>
        <w:t xml:space="preserve"> в даден набор от данни и в резултат да се подобри </w:t>
      </w:r>
      <w:r w:rsidRPr="003D369E">
        <w:rPr>
          <w:sz w:val="26"/>
          <w:szCs w:val="26"/>
        </w:rPr>
        <w:lastRenderedPageBreak/>
        <w:t>качеството на данните. Тази процедура е в основата на алгоритъма за клъстеризиране в две стъпки. Подобен набор от данни може по-късно да се използва за извършване на не-йерархично групиране.</w:t>
      </w:r>
    </w:p>
    <w:p w:rsidR="00081295" w:rsidRDefault="004E0A9F" w:rsidP="002E25C9">
      <w:pPr>
        <w:tabs>
          <w:tab w:val="num" w:pos="1440"/>
        </w:tabs>
        <w:ind w:firstLine="709"/>
      </w:pPr>
      <w:r>
        <w:rPr>
          <w:sz w:val="26"/>
          <w:szCs w:val="26"/>
        </w:rPr>
        <w:t>Още един аспект за йерархичните методи е, че не могат да работят с големи набори от данни.</w:t>
      </w:r>
    </w:p>
    <w:p w:rsidR="00CF7E57" w:rsidRPr="00EE6DE0" w:rsidRDefault="00CF7E57" w:rsidP="002E25C9">
      <w:pPr>
        <w:autoSpaceDE w:val="0"/>
        <w:autoSpaceDN w:val="0"/>
        <w:adjustRightInd w:val="0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 xml:space="preserve">Недостатъците на </w:t>
      </w:r>
      <w:r w:rsidR="003E7BFA">
        <w:rPr>
          <w:rFonts w:cs="Arial"/>
          <w:color w:val="000000"/>
          <w:sz w:val="26"/>
          <w:szCs w:val="26"/>
        </w:rPr>
        <w:t>групи</w:t>
      </w:r>
      <w:r w:rsidR="007E2935">
        <w:rPr>
          <w:rFonts w:cs="Arial"/>
          <w:color w:val="000000"/>
          <w:sz w:val="26"/>
          <w:szCs w:val="26"/>
        </w:rPr>
        <w:t>те</w:t>
      </w:r>
      <w:r w:rsidRPr="00EE6DE0">
        <w:rPr>
          <w:rFonts w:cs="Arial"/>
          <w:color w:val="000000"/>
          <w:sz w:val="26"/>
          <w:szCs w:val="26"/>
        </w:rPr>
        <w:t xml:space="preserve"> метод</w:t>
      </w:r>
      <w:r w:rsidR="003E7BFA">
        <w:rPr>
          <w:rFonts w:cs="Arial"/>
          <w:color w:val="000000"/>
          <w:sz w:val="26"/>
          <w:szCs w:val="26"/>
        </w:rPr>
        <w:t>и</w:t>
      </w:r>
      <w:r w:rsidRPr="00EE6DE0">
        <w:rPr>
          <w:rFonts w:cs="Arial"/>
          <w:color w:val="000000"/>
          <w:sz w:val="26"/>
          <w:szCs w:val="26"/>
        </w:rPr>
        <w:t xml:space="preserve"> са следните: при йерархични</w:t>
      </w:r>
      <w:r w:rsidR="003E7BFA">
        <w:rPr>
          <w:rFonts w:cs="Arial"/>
          <w:color w:val="000000"/>
          <w:sz w:val="26"/>
          <w:szCs w:val="26"/>
        </w:rPr>
        <w:t>те</w:t>
      </w:r>
      <w:r w:rsidRPr="00EE6DE0">
        <w:rPr>
          <w:rFonts w:cs="Arial"/>
          <w:color w:val="000000"/>
          <w:sz w:val="26"/>
          <w:szCs w:val="26"/>
        </w:rPr>
        <w:t xml:space="preserve"> е необходимо много време, докато се разделят наблюденията в групи, а при нейерархични</w:t>
      </w:r>
      <w:r w:rsidR="00104446">
        <w:rPr>
          <w:rFonts w:cs="Arial"/>
          <w:color w:val="000000"/>
          <w:sz w:val="26"/>
          <w:szCs w:val="26"/>
        </w:rPr>
        <w:t>те</w:t>
      </w:r>
      <w:r w:rsidRPr="00EE6DE0">
        <w:rPr>
          <w:rFonts w:cs="Arial"/>
          <w:color w:val="000000"/>
          <w:sz w:val="26"/>
          <w:szCs w:val="26"/>
        </w:rPr>
        <w:t xml:space="preserve"> е необходимо преди да се започне да се определи броя клъстери. Предимствата на втори</w:t>
      </w:r>
      <w:r w:rsidR="00104446">
        <w:rPr>
          <w:rFonts w:cs="Arial"/>
          <w:color w:val="000000"/>
          <w:sz w:val="26"/>
          <w:szCs w:val="26"/>
        </w:rPr>
        <w:t xml:space="preserve">те </w:t>
      </w:r>
      <w:r w:rsidRPr="00EE6DE0">
        <w:rPr>
          <w:rFonts w:cs="Arial"/>
          <w:color w:val="000000"/>
          <w:sz w:val="26"/>
          <w:szCs w:val="26"/>
        </w:rPr>
        <w:t>пред йерархични</w:t>
      </w:r>
      <w:r w:rsidR="00104446">
        <w:rPr>
          <w:rFonts w:cs="Arial"/>
          <w:color w:val="000000"/>
          <w:sz w:val="26"/>
          <w:szCs w:val="26"/>
        </w:rPr>
        <w:t>те</w:t>
      </w:r>
      <w:r w:rsidRPr="00EE6DE0">
        <w:rPr>
          <w:rFonts w:cs="Arial"/>
          <w:color w:val="000000"/>
          <w:sz w:val="26"/>
          <w:szCs w:val="26"/>
        </w:rPr>
        <w:t xml:space="preserve"> са, че се работи бързо, не се влияе от променливи данни и не е необходимо да има точно определено разстояние между групите. </w:t>
      </w:r>
    </w:p>
    <w:p w:rsidR="000A5F5F" w:rsidRDefault="00040A9B" w:rsidP="001B451A">
      <w:pPr>
        <w:autoSpaceDE w:val="0"/>
        <w:autoSpaceDN w:val="0"/>
        <w:adjustRightInd w:val="0"/>
        <w:ind w:firstLine="709"/>
        <w:rPr>
          <w:rFonts w:cs="Arial"/>
          <w:color w:val="000000"/>
          <w:sz w:val="26"/>
          <w:szCs w:val="26"/>
        </w:rPr>
      </w:pPr>
      <w:r w:rsidRPr="00EE6DE0">
        <w:rPr>
          <w:rFonts w:cs="Arial"/>
          <w:color w:val="000000"/>
          <w:sz w:val="26"/>
          <w:szCs w:val="26"/>
        </w:rPr>
        <w:t xml:space="preserve">За да се определи ефективността на конкретен метод се прави следното: </w:t>
      </w:r>
    </w:p>
    <w:p w:rsidR="00040A9B" w:rsidRPr="000A5F5F" w:rsidRDefault="00040A9B" w:rsidP="000A5F5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rial"/>
          <w:color w:val="000000"/>
          <w:szCs w:val="28"/>
        </w:rPr>
      </w:pPr>
      <w:r w:rsidRPr="000A5F5F">
        <w:rPr>
          <w:rFonts w:cs="Arial"/>
          <w:color w:val="000000"/>
          <w:sz w:val="26"/>
          <w:szCs w:val="26"/>
        </w:rPr>
        <w:t>разглеждат се няколко предварително известни различни групи, смесват се по случаен начин. Провежда се клъстеризация за възстановяване на първоначалното разделяне. Съвпадението на обектите в получените и началните групи е показател за ефективността на метода.</w:t>
      </w:r>
    </w:p>
    <w:p w:rsidR="000A5F5F" w:rsidRPr="000A5F5F" w:rsidRDefault="000A5F5F" w:rsidP="000A5F5F">
      <w:pPr>
        <w:numPr>
          <w:ilvl w:val="0"/>
          <w:numId w:val="5"/>
        </w:numPr>
        <w:spacing w:before="100" w:beforeAutospacing="1" w:after="100" w:afterAutospacing="1"/>
        <w:rPr>
          <w:rFonts w:cs="Arial"/>
          <w:color w:val="000000"/>
          <w:sz w:val="26"/>
          <w:szCs w:val="26"/>
        </w:rPr>
      </w:pPr>
      <w:r w:rsidRPr="000A5F5F">
        <w:rPr>
          <w:rFonts w:cs="Arial"/>
          <w:color w:val="000000"/>
          <w:sz w:val="26"/>
          <w:szCs w:val="26"/>
        </w:rPr>
        <w:t>Установяване на контролни точки и проверка на получените клъстери</w:t>
      </w:r>
      <w:r>
        <w:rPr>
          <w:rFonts w:cs="Arial"/>
          <w:color w:val="000000"/>
          <w:sz w:val="26"/>
          <w:szCs w:val="26"/>
        </w:rPr>
        <w:t>.</w:t>
      </w:r>
    </w:p>
    <w:p w:rsidR="000A5F5F" w:rsidRPr="000A5F5F" w:rsidRDefault="000A5F5F" w:rsidP="000A5F5F">
      <w:pPr>
        <w:numPr>
          <w:ilvl w:val="0"/>
          <w:numId w:val="5"/>
        </w:numPr>
        <w:spacing w:before="100" w:beforeAutospacing="1" w:after="100" w:afterAutospacing="1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>О</w:t>
      </w:r>
      <w:r w:rsidRPr="000A5F5F">
        <w:rPr>
          <w:rFonts w:cs="Arial"/>
          <w:color w:val="000000"/>
          <w:sz w:val="26"/>
          <w:szCs w:val="26"/>
        </w:rPr>
        <w:t>пределяне на стабилността на клъстеризация чрез добавяне в модела на  нови променливи.</w:t>
      </w:r>
    </w:p>
    <w:p w:rsidR="00E170FC" w:rsidRPr="00EE62E5" w:rsidRDefault="00E170FC" w:rsidP="00E170FC">
      <w:pPr>
        <w:ind w:firstLine="0"/>
        <w:jc w:val="center"/>
        <w:rPr>
          <w:b/>
          <w:sz w:val="26"/>
          <w:szCs w:val="26"/>
        </w:rPr>
      </w:pPr>
      <w:r w:rsidRPr="00E170FC">
        <w:rPr>
          <w:b/>
          <w:sz w:val="26"/>
          <w:szCs w:val="26"/>
        </w:rPr>
        <w:t>Алгоритъм k- mean</w:t>
      </w:r>
      <w:r>
        <w:rPr>
          <w:b/>
          <w:sz w:val="26"/>
          <w:szCs w:val="26"/>
          <w:lang w:val="en-US"/>
        </w:rPr>
        <w:t>s</w:t>
      </w:r>
      <w:r w:rsidR="00EE62E5">
        <w:rPr>
          <w:b/>
          <w:sz w:val="26"/>
          <w:szCs w:val="26"/>
          <w:lang w:val="en-US"/>
        </w:rPr>
        <w:t xml:space="preserve"> (k-</w:t>
      </w:r>
      <w:r w:rsidR="00EE62E5">
        <w:rPr>
          <w:b/>
          <w:sz w:val="26"/>
          <w:szCs w:val="26"/>
        </w:rPr>
        <w:t>средни)</w:t>
      </w:r>
    </w:p>
    <w:p w:rsidR="00E170FC" w:rsidRDefault="00E170FC" w:rsidP="002E25C9">
      <w:pPr>
        <w:tabs>
          <w:tab w:val="left" w:pos="709"/>
        </w:tabs>
        <w:ind w:firstLine="709"/>
        <w:rPr>
          <w:sz w:val="26"/>
          <w:szCs w:val="26"/>
        </w:rPr>
      </w:pPr>
      <w:r w:rsidRPr="00E170FC">
        <w:rPr>
          <w:sz w:val="26"/>
          <w:szCs w:val="26"/>
        </w:rPr>
        <w:t xml:space="preserve">Най-често срещан сред нейерархичните методи </w:t>
      </w:r>
      <w:r w:rsidRPr="00E170FC">
        <w:rPr>
          <w:sz w:val="26"/>
          <w:szCs w:val="26"/>
          <w:lang w:val="en-US"/>
        </w:rPr>
        <w:t>e</w:t>
      </w:r>
      <w:r w:rsidRPr="00E170FC">
        <w:rPr>
          <w:sz w:val="26"/>
          <w:szCs w:val="26"/>
        </w:rPr>
        <w:t xml:space="preserve"> алгоритъмът k-mean</w:t>
      </w:r>
      <w:r w:rsidRPr="00E170FC">
        <w:rPr>
          <w:sz w:val="26"/>
          <w:szCs w:val="26"/>
          <w:lang w:val="en-US"/>
        </w:rPr>
        <w:t>s</w:t>
      </w:r>
      <w:r w:rsidRPr="00E170FC">
        <w:rPr>
          <w:sz w:val="26"/>
          <w:szCs w:val="26"/>
        </w:rPr>
        <w:t>, наречен също бърз клъстер анализ. Пълно описание на алгоритъма може да се намери в работата на Hartigan and Wong (1978). За разлика от йерархичните методи, които не изискват предварителни предположения за броя на клъстерите, е необходимо да има хипотеза</w:t>
      </w:r>
      <w:r>
        <w:rPr>
          <w:sz w:val="26"/>
          <w:szCs w:val="26"/>
        </w:rPr>
        <w:t xml:space="preserve"> за най-вероятния брой клъстери.</w:t>
      </w:r>
    </w:p>
    <w:p w:rsidR="00EE62E5" w:rsidRPr="00EE62E5" w:rsidRDefault="00EE62E5" w:rsidP="002E25C9">
      <w:pPr>
        <w:tabs>
          <w:tab w:val="left" w:pos="709"/>
        </w:tabs>
        <w:ind w:firstLine="709"/>
        <w:rPr>
          <w:sz w:val="26"/>
          <w:szCs w:val="26"/>
        </w:rPr>
      </w:pPr>
      <w:r w:rsidRPr="00EE62E5">
        <w:rPr>
          <w:sz w:val="26"/>
          <w:szCs w:val="26"/>
        </w:rPr>
        <w:t xml:space="preserve">Алгоритъмът k-средни стойности конструира k клъстери, разположени на възможно </w:t>
      </w:r>
      <w:r>
        <w:rPr>
          <w:sz w:val="26"/>
          <w:szCs w:val="26"/>
        </w:rPr>
        <w:t>най-</w:t>
      </w:r>
      <w:r w:rsidRPr="00EE62E5">
        <w:rPr>
          <w:sz w:val="26"/>
          <w:szCs w:val="26"/>
        </w:rPr>
        <w:t>големи разстояния ед</w:t>
      </w:r>
      <w:r>
        <w:rPr>
          <w:sz w:val="26"/>
          <w:szCs w:val="26"/>
        </w:rPr>
        <w:t>и</w:t>
      </w:r>
      <w:r w:rsidRPr="00EE62E5">
        <w:rPr>
          <w:sz w:val="26"/>
          <w:szCs w:val="26"/>
        </w:rPr>
        <w:t xml:space="preserve">н от друг. Основният тип </w:t>
      </w:r>
      <w:r>
        <w:rPr>
          <w:sz w:val="26"/>
          <w:szCs w:val="26"/>
        </w:rPr>
        <w:t>задачи, които алгоритъмът k-средни</w:t>
      </w:r>
      <w:r w:rsidRPr="00EE62E5">
        <w:rPr>
          <w:sz w:val="26"/>
          <w:szCs w:val="26"/>
        </w:rPr>
        <w:t xml:space="preserve"> решава, е наличието на предположения (хипотези) за </w:t>
      </w:r>
      <w:r w:rsidRPr="00EE62E5">
        <w:rPr>
          <w:sz w:val="26"/>
          <w:szCs w:val="26"/>
        </w:rPr>
        <w:lastRenderedPageBreak/>
        <w:t xml:space="preserve">броя на клъстерите и </w:t>
      </w:r>
      <w:r w:rsidR="002F03B1">
        <w:rPr>
          <w:sz w:val="26"/>
          <w:szCs w:val="26"/>
        </w:rPr>
        <w:t xml:space="preserve">че </w:t>
      </w:r>
      <w:r w:rsidRPr="00EE62E5">
        <w:rPr>
          <w:sz w:val="26"/>
          <w:szCs w:val="26"/>
        </w:rPr>
        <w:t>те трябва да бъдат колкото е възможно по-различни. Изборът на числото k може да се основава на резултатите от предишни изследвания, теоретични съображения или интуиция.</w:t>
      </w:r>
    </w:p>
    <w:p w:rsidR="0068028B" w:rsidRPr="0068028B" w:rsidRDefault="0068028B" w:rsidP="0068028B">
      <w:pPr>
        <w:ind w:firstLine="567"/>
        <w:rPr>
          <w:sz w:val="26"/>
          <w:szCs w:val="26"/>
        </w:rPr>
      </w:pPr>
      <w:r w:rsidRPr="0068028B">
        <w:rPr>
          <w:sz w:val="26"/>
          <w:szCs w:val="26"/>
        </w:rPr>
        <w:t>Предимства на алгоритъма k-сред</w:t>
      </w:r>
      <w:r>
        <w:rPr>
          <w:sz w:val="26"/>
          <w:szCs w:val="26"/>
        </w:rPr>
        <w:t>ни</w:t>
      </w:r>
      <w:r w:rsidRPr="0068028B">
        <w:rPr>
          <w:sz w:val="26"/>
          <w:szCs w:val="26"/>
        </w:rPr>
        <w:t>:</w:t>
      </w:r>
    </w:p>
    <w:p w:rsidR="0068028B" w:rsidRPr="0068028B" w:rsidRDefault="0068028B" w:rsidP="0068028B">
      <w:pPr>
        <w:ind w:firstLine="567"/>
        <w:rPr>
          <w:sz w:val="26"/>
          <w:szCs w:val="26"/>
        </w:rPr>
      </w:pPr>
      <w:r w:rsidRPr="0068028B">
        <w:rPr>
          <w:sz w:val="26"/>
          <w:szCs w:val="26"/>
        </w:rPr>
        <w:t>• лесна употреба;</w:t>
      </w:r>
    </w:p>
    <w:p w:rsidR="0068028B" w:rsidRPr="0068028B" w:rsidRDefault="0068028B" w:rsidP="0068028B">
      <w:pPr>
        <w:ind w:firstLine="567"/>
        <w:rPr>
          <w:sz w:val="26"/>
          <w:szCs w:val="26"/>
        </w:rPr>
      </w:pPr>
      <w:r w:rsidRPr="0068028B">
        <w:rPr>
          <w:sz w:val="26"/>
          <w:szCs w:val="26"/>
        </w:rPr>
        <w:t>• скорост на използване;</w:t>
      </w:r>
    </w:p>
    <w:p w:rsidR="0068028B" w:rsidRPr="0068028B" w:rsidRDefault="0068028B" w:rsidP="0068028B">
      <w:pPr>
        <w:ind w:firstLine="567"/>
        <w:rPr>
          <w:sz w:val="26"/>
          <w:szCs w:val="26"/>
        </w:rPr>
      </w:pPr>
      <w:r w:rsidRPr="0068028B">
        <w:rPr>
          <w:sz w:val="26"/>
          <w:szCs w:val="26"/>
        </w:rPr>
        <w:t>• яснота и прозрачност на алгоритъма.</w:t>
      </w:r>
    </w:p>
    <w:p w:rsidR="0068028B" w:rsidRPr="0068028B" w:rsidRDefault="0068028B" w:rsidP="0068028B">
      <w:pPr>
        <w:ind w:firstLine="567"/>
        <w:rPr>
          <w:sz w:val="26"/>
          <w:szCs w:val="26"/>
        </w:rPr>
      </w:pPr>
      <w:r w:rsidRPr="0068028B">
        <w:rPr>
          <w:sz w:val="26"/>
          <w:szCs w:val="26"/>
        </w:rPr>
        <w:t>Недостатъци на алгоритъма k-сред</w:t>
      </w:r>
      <w:r>
        <w:rPr>
          <w:sz w:val="26"/>
          <w:szCs w:val="26"/>
        </w:rPr>
        <w:t>ни</w:t>
      </w:r>
      <w:r w:rsidRPr="0068028B">
        <w:rPr>
          <w:sz w:val="26"/>
          <w:szCs w:val="26"/>
        </w:rPr>
        <w:t>:</w:t>
      </w:r>
    </w:p>
    <w:p w:rsidR="0068028B" w:rsidRPr="0068028B" w:rsidRDefault="0068028B" w:rsidP="0068028B">
      <w:pPr>
        <w:ind w:firstLine="567"/>
        <w:rPr>
          <w:sz w:val="26"/>
          <w:szCs w:val="26"/>
        </w:rPr>
      </w:pPr>
      <w:r w:rsidRPr="0068028B">
        <w:rPr>
          <w:sz w:val="26"/>
          <w:szCs w:val="26"/>
        </w:rPr>
        <w:t xml:space="preserve">• Алгоритъмът е твърде чувствителен към </w:t>
      </w:r>
      <w:r>
        <w:rPr>
          <w:sz w:val="26"/>
          <w:szCs w:val="26"/>
        </w:rPr>
        <w:t>шума</w:t>
      </w:r>
      <w:r w:rsidRPr="0068028B">
        <w:rPr>
          <w:sz w:val="26"/>
          <w:szCs w:val="26"/>
        </w:rPr>
        <w:t xml:space="preserve">, което може да изкриви средната </w:t>
      </w:r>
      <w:r w:rsidR="002F03B1">
        <w:rPr>
          <w:sz w:val="26"/>
          <w:szCs w:val="26"/>
        </w:rPr>
        <w:t xml:space="preserve">за клъстера </w:t>
      </w:r>
      <w:r w:rsidRPr="0068028B">
        <w:rPr>
          <w:sz w:val="26"/>
          <w:szCs w:val="26"/>
        </w:rPr>
        <w:t>стойност. Възможно решение на този проблем е използването на модификация на алгоритъма - к-медиен алгоритъм;</w:t>
      </w:r>
    </w:p>
    <w:p w:rsidR="00630483" w:rsidRPr="00E170FC" w:rsidRDefault="0068028B" w:rsidP="0068028B">
      <w:pPr>
        <w:ind w:firstLine="567"/>
        <w:rPr>
          <w:sz w:val="26"/>
          <w:szCs w:val="26"/>
        </w:rPr>
      </w:pPr>
      <w:r w:rsidRPr="0068028B">
        <w:rPr>
          <w:sz w:val="26"/>
          <w:szCs w:val="26"/>
        </w:rPr>
        <w:t xml:space="preserve">• Алгоритъмът </w:t>
      </w:r>
      <w:r>
        <w:rPr>
          <w:sz w:val="26"/>
          <w:szCs w:val="26"/>
        </w:rPr>
        <w:t>работи бавно с</w:t>
      </w:r>
      <w:r w:rsidRPr="0068028B">
        <w:rPr>
          <w:sz w:val="26"/>
          <w:szCs w:val="26"/>
        </w:rPr>
        <w:t xml:space="preserve"> големи бази </w:t>
      </w:r>
      <w:r>
        <w:rPr>
          <w:sz w:val="26"/>
          <w:szCs w:val="26"/>
        </w:rPr>
        <w:t xml:space="preserve">от </w:t>
      </w:r>
      <w:r w:rsidRPr="0068028B">
        <w:rPr>
          <w:sz w:val="26"/>
          <w:szCs w:val="26"/>
        </w:rPr>
        <w:t xml:space="preserve">данни. Възможно решение на този проблем е да се използва </w:t>
      </w:r>
      <w:r>
        <w:rPr>
          <w:sz w:val="26"/>
          <w:szCs w:val="26"/>
        </w:rPr>
        <w:t>извадка</w:t>
      </w:r>
      <w:r w:rsidRPr="0068028B">
        <w:rPr>
          <w:sz w:val="26"/>
          <w:szCs w:val="26"/>
        </w:rPr>
        <w:t xml:space="preserve"> от данни.</w:t>
      </w:r>
    </w:p>
    <w:p w:rsidR="001B451A" w:rsidRDefault="001B451A" w:rsidP="001B451A">
      <w:pPr>
        <w:ind w:firstLine="0"/>
        <w:jc w:val="center"/>
        <w:rPr>
          <w:sz w:val="26"/>
          <w:szCs w:val="26"/>
        </w:rPr>
      </w:pPr>
      <w:r w:rsidRPr="001B451A">
        <w:rPr>
          <w:b/>
          <w:sz w:val="26"/>
          <w:szCs w:val="26"/>
        </w:rPr>
        <w:t>7.3.</w:t>
      </w:r>
      <w:r w:rsidR="00DE1414">
        <w:rPr>
          <w:b/>
          <w:sz w:val="26"/>
          <w:szCs w:val="26"/>
        </w:rPr>
        <w:t xml:space="preserve"> П</w:t>
      </w:r>
      <w:r w:rsidRPr="001B451A">
        <w:rPr>
          <w:b/>
          <w:sz w:val="26"/>
          <w:szCs w:val="26"/>
        </w:rPr>
        <w:t>рогнозиране</w:t>
      </w:r>
    </w:p>
    <w:p w:rsidR="001B451A" w:rsidRDefault="001B451A" w:rsidP="001B451A">
      <w:pPr>
        <w:autoSpaceDE w:val="0"/>
        <w:autoSpaceDN w:val="0"/>
        <w:adjustRightInd w:val="0"/>
        <w:ind w:firstLine="709"/>
        <w:rPr>
          <w:sz w:val="26"/>
          <w:szCs w:val="26"/>
          <w:lang w:bidi="he-IL"/>
        </w:rPr>
      </w:pPr>
      <w:r w:rsidRPr="00EE6DE0">
        <w:rPr>
          <w:sz w:val="26"/>
          <w:szCs w:val="26"/>
          <w:lang w:bidi="he-IL"/>
        </w:rPr>
        <w:t>Прогнозирането е свързано с определени тенденции на динамика на конкретен обект или събития на основата на ретро</w:t>
      </w:r>
      <w:r w:rsidR="00EB0160">
        <w:rPr>
          <w:sz w:val="26"/>
          <w:szCs w:val="26"/>
          <w:lang w:bidi="he-IL"/>
        </w:rPr>
        <w:t>с</w:t>
      </w:r>
      <w:r w:rsidRPr="00EE6DE0">
        <w:rPr>
          <w:sz w:val="26"/>
          <w:szCs w:val="26"/>
          <w:lang w:bidi="he-IL"/>
        </w:rPr>
        <w:t>пективни данни.</w:t>
      </w:r>
    </w:p>
    <w:p w:rsidR="005104B9" w:rsidRDefault="005104B9" w:rsidP="001B451A">
      <w:pPr>
        <w:autoSpaceDE w:val="0"/>
        <w:autoSpaceDN w:val="0"/>
        <w:adjustRightInd w:val="0"/>
        <w:ind w:firstLine="709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>Преди началото на прогнозирането трябва да се отговори на следните въпроси:</w:t>
      </w:r>
    </w:p>
    <w:p w:rsidR="005104B9" w:rsidRPr="005104B9" w:rsidRDefault="005104B9" w:rsidP="005104B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6"/>
          <w:szCs w:val="26"/>
          <w:lang w:bidi="he-IL"/>
        </w:rPr>
      </w:pPr>
      <w:r w:rsidRPr="005104B9">
        <w:rPr>
          <w:sz w:val="26"/>
          <w:szCs w:val="26"/>
          <w:lang w:bidi="he-IL"/>
        </w:rPr>
        <w:t>Какво ще се прогнозира;</w:t>
      </w:r>
    </w:p>
    <w:p w:rsidR="005104B9" w:rsidRPr="005104B9" w:rsidRDefault="005104B9" w:rsidP="005104B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6"/>
          <w:szCs w:val="26"/>
          <w:lang w:bidi="he-IL"/>
        </w:rPr>
      </w:pPr>
      <w:r w:rsidRPr="005104B9">
        <w:rPr>
          <w:sz w:val="26"/>
          <w:szCs w:val="26"/>
          <w:lang w:bidi="he-IL"/>
        </w:rPr>
        <w:t>При какви времеви параметри;</w:t>
      </w:r>
    </w:p>
    <w:p w:rsidR="005104B9" w:rsidRDefault="005104B9" w:rsidP="005104B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6"/>
          <w:szCs w:val="26"/>
          <w:lang w:bidi="he-IL"/>
        </w:rPr>
      </w:pPr>
      <w:r w:rsidRPr="005104B9">
        <w:rPr>
          <w:sz w:val="26"/>
          <w:szCs w:val="26"/>
          <w:lang w:bidi="he-IL"/>
        </w:rPr>
        <w:t>С каква точност на прогнозата.</w:t>
      </w:r>
    </w:p>
    <w:p w:rsidR="005104B9" w:rsidRDefault="005104B9" w:rsidP="005104B9">
      <w:pPr>
        <w:autoSpaceDE w:val="0"/>
        <w:autoSpaceDN w:val="0"/>
        <w:adjustRightInd w:val="0"/>
        <w:ind w:firstLine="0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            При отговор на първия въпрос се определят променливите, които ще се прогнозират</w:t>
      </w:r>
      <w:r w:rsidR="001F23D4">
        <w:rPr>
          <w:sz w:val="26"/>
          <w:szCs w:val="26"/>
          <w:lang w:bidi="he-IL"/>
        </w:rPr>
        <w:t>. Напр., сумата на продажбите, ниво на производство и т.н. При избора на променливи следва да се отчита достъпността на ретроспективните данни, предпочитанията на лицата, вземащи решения и т.н. Често при тези задачи се предсказва не самата променлива, а измененията на стойностите й.</w:t>
      </w:r>
    </w:p>
    <w:p w:rsidR="001F23D4" w:rsidRDefault="001F23D4" w:rsidP="001F23D4">
      <w:pPr>
        <w:autoSpaceDE w:val="0"/>
        <w:autoSpaceDN w:val="0"/>
        <w:adjustRightInd w:val="0"/>
        <w:ind w:firstLine="709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>При втория въпрос се определят период, хоризонт и интервал на прогнозиране. Периодът означава основната единица време, за която се прогнозира. Напр., месец. Хоризонт- брой на периодите в бъдеще, които покрива прогнозата.</w:t>
      </w:r>
      <w:r w:rsidR="003E1F64">
        <w:rPr>
          <w:sz w:val="26"/>
          <w:szCs w:val="26"/>
          <w:lang w:bidi="he-IL"/>
        </w:rPr>
        <w:t xml:space="preserve"> Напр., ако търсим прогноза за 12 месеца с данни за всеки </w:t>
      </w:r>
      <w:r w:rsidR="003E1F64">
        <w:rPr>
          <w:sz w:val="26"/>
          <w:szCs w:val="26"/>
          <w:lang w:bidi="he-IL"/>
        </w:rPr>
        <w:lastRenderedPageBreak/>
        <w:t xml:space="preserve">месец, периодът е месец, а хоризонтът- 12 месеца. Интервалът е честотата, с която се прави нова прогноза. </w:t>
      </w:r>
    </w:p>
    <w:p w:rsidR="003E1F64" w:rsidRDefault="003E1F64" w:rsidP="001F23D4">
      <w:pPr>
        <w:autoSpaceDE w:val="0"/>
        <w:autoSpaceDN w:val="0"/>
        <w:adjustRightInd w:val="0"/>
        <w:ind w:firstLine="709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При избора на параметри трябва да се отчита, че хоризонтът на прогнозиране не </w:t>
      </w:r>
      <w:r w:rsidR="008C4F0B">
        <w:rPr>
          <w:sz w:val="26"/>
          <w:szCs w:val="26"/>
          <w:lang w:bidi="he-IL"/>
        </w:rPr>
        <w:t>трябва да е по-малък от времето, необходимо за реализация на решението, взето на основата на тази прогноза. Само тогава прогнозирането има смисъл.</w:t>
      </w:r>
    </w:p>
    <w:p w:rsidR="008C4F0B" w:rsidRDefault="008C4F0B" w:rsidP="001F23D4">
      <w:pPr>
        <w:autoSpaceDE w:val="0"/>
        <w:autoSpaceDN w:val="0"/>
        <w:adjustRightInd w:val="0"/>
        <w:ind w:firstLine="709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С увеличаване на хоризонтът на прогнозиране точността като правило се намалява, а с </w:t>
      </w:r>
      <w:r w:rsidR="002F03B1">
        <w:rPr>
          <w:sz w:val="26"/>
          <w:szCs w:val="26"/>
          <w:lang w:bidi="he-IL"/>
        </w:rPr>
        <w:t>намаля</w:t>
      </w:r>
      <w:r>
        <w:rPr>
          <w:sz w:val="26"/>
          <w:szCs w:val="26"/>
          <w:lang w:bidi="he-IL"/>
        </w:rPr>
        <w:t xml:space="preserve">ването му- се повишава. Тогава може да се подобри качеството на прогнозиране намалявайки времето, необходимо </w:t>
      </w:r>
      <w:r w:rsidR="002F03B1">
        <w:rPr>
          <w:sz w:val="26"/>
          <w:szCs w:val="26"/>
          <w:lang w:bidi="he-IL"/>
        </w:rPr>
        <w:t>за</w:t>
      </w:r>
      <w:r>
        <w:rPr>
          <w:sz w:val="26"/>
          <w:szCs w:val="26"/>
          <w:lang w:bidi="he-IL"/>
        </w:rPr>
        <w:t xml:space="preserve"> реализация на решението, за което се реализира прогнозата и следователно намалявайки хоризонта и грешката на прогнозиране.</w:t>
      </w:r>
    </w:p>
    <w:p w:rsidR="005976D4" w:rsidRDefault="005976D4" w:rsidP="005976D4">
      <w:pPr>
        <w:autoSpaceDE w:val="0"/>
        <w:autoSpaceDN w:val="0"/>
        <w:adjustRightInd w:val="0"/>
        <w:ind w:firstLine="709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>Точността се характеризира с грешка на прогнозиране. Тя зависи от използваната система за прогнозиране. Най-разпространените видове грешки са:</w:t>
      </w:r>
    </w:p>
    <w:p w:rsidR="005976D4" w:rsidRPr="008C011E" w:rsidRDefault="005976D4" w:rsidP="008C011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6"/>
          <w:szCs w:val="26"/>
          <w:lang w:bidi="he-IL"/>
        </w:rPr>
      </w:pPr>
      <w:r w:rsidRPr="008C011E">
        <w:rPr>
          <w:sz w:val="26"/>
          <w:szCs w:val="26"/>
          <w:lang w:bidi="he-IL"/>
        </w:rPr>
        <w:t>Средна грешка- изчислява се с просто усредняване на грешката на всяка стъпка</w:t>
      </w:r>
    </w:p>
    <w:p w:rsidR="008C011E" w:rsidRPr="008C011E" w:rsidRDefault="008C011E" w:rsidP="008C011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6"/>
          <w:szCs w:val="26"/>
          <w:lang w:bidi="he-IL"/>
        </w:rPr>
      </w:pPr>
      <w:r w:rsidRPr="008C011E">
        <w:rPr>
          <w:sz w:val="26"/>
          <w:szCs w:val="26"/>
          <w:lang w:bidi="he-IL"/>
        </w:rPr>
        <w:t>Средна абсолютна грешка. Ако е равна на 0, то имаме съвършена прогноза.</w:t>
      </w:r>
    </w:p>
    <w:p w:rsidR="008C011E" w:rsidRPr="008C011E" w:rsidRDefault="008C011E" w:rsidP="008C011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6"/>
          <w:szCs w:val="26"/>
          <w:lang w:bidi="he-IL"/>
        </w:rPr>
      </w:pPr>
      <w:r w:rsidRPr="008C011E">
        <w:rPr>
          <w:sz w:val="26"/>
          <w:szCs w:val="26"/>
          <w:lang w:bidi="he-IL"/>
        </w:rPr>
        <w:t>Сума на квадратите на грешките (средноквадратична грешка). Изчислява се като сума от квадратите на грешките. Това е най-често използваната оценка на точността на прогнозата.</w:t>
      </w:r>
    </w:p>
    <w:p w:rsidR="001F23D4" w:rsidRDefault="008C011E" w:rsidP="008C011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6"/>
          <w:szCs w:val="26"/>
          <w:lang w:bidi="he-IL"/>
        </w:rPr>
      </w:pPr>
      <w:r w:rsidRPr="008C011E">
        <w:rPr>
          <w:sz w:val="26"/>
          <w:szCs w:val="26"/>
          <w:lang w:bidi="he-IL"/>
        </w:rPr>
        <w:t>Относителна грешка</w:t>
      </w:r>
      <w:r>
        <w:rPr>
          <w:sz w:val="26"/>
          <w:szCs w:val="26"/>
          <w:lang w:bidi="he-IL"/>
        </w:rPr>
        <w:t xml:space="preserve">. </w:t>
      </w:r>
    </w:p>
    <w:p w:rsidR="00E07A3D" w:rsidRDefault="00E07A3D" w:rsidP="00E07A3D">
      <w:pPr>
        <w:autoSpaceDE w:val="0"/>
        <w:autoSpaceDN w:val="0"/>
        <w:adjustRightInd w:val="0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Разглеждат се също краткосрочни прогнози- 1-3 </w:t>
      </w:r>
      <w:r w:rsidR="002F03B1">
        <w:rPr>
          <w:sz w:val="26"/>
          <w:szCs w:val="26"/>
          <w:lang w:bidi="he-IL"/>
        </w:rPr>
        <w:t>периода</w:t>
      </w:r>
      <w:r>
        <w:rPr>
          <w:sz w:val="26"/>
          <w:szCs w:val="26"/>
          <w:lang w:bidi="he-IL"/>
        </w:rPr>
        <w:t xml:space="preserve"> напред; средносрочни- 7-12 </w:t>
      </w:r>
      <w:r w:rsidR="002F03B1">
        <w:rPr>
          <w:sz w:val="26"/>
          <w:szCs w:val="26"/>
          <w:lang w:bidi="he-IL"/>
        </w:rPr>
        <w:t>периода</w:t>
      </w:r>
      <w:r>
        <w:rPr>
          <w:sz w:val="26"/>
          <w:szCs w:val="26"/>
          <w:lang w:bidi="he-IL"/>
        </w:rPr>
        <w:t xml:space="preserve"> напред и дългосрочни.</w:t>
      </w:r>
    </w:p>
    <w:p w:rsidR="00E07A3D" w:rsidRPr="00E07A3D" w:rsidRDefault="00E07A3D" w:rsidP="00E07A3D">
      <w:pPr>
        <w:autoSpaceDE w:val="0"/>
        <w:autoSpaceDN w:val="0"/>
        <w:adjustRightInd w:val="0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>Най-разпространените методи за прогнозиране са НМ и регресионният анализ.</w:t>
      </w:r>
    </w:p>
    <w:p w:rsidR="001B451A" w:rsidRPr="00EE6DE0" w:rsidRDefault="00E07A3D" w:rsidP="001B451A">
      <w:pPr>
        <w:autoSpaceDE w:val="0"/>
        <w:autoSpaceDN w:val="0"/>
        <w:adjustRightInd w:val="0"/>
        <w:ind w:firstLine="709"/>
        <w:rPr>
          <w:rFonts w:cs="Arial"/>
          <w:color w:val="000000"/>
          <w:sz w:val="26"/>
          <w:szCs w:val="26"/>
        </w:rPr>
      </w:pPr>
      <w:r>
        <w:rPr>
          <w:rFonts w:cs="Arial"/>
          <w:b/>
          <w:color w:val="000000"/>
          <w:sz w:val="26"/>
          <w:szCs w:val="26"/>
        </w:rPr>
        <w:t>Р</w:t>
      </w:r>
      <w:r w:rsidR="001B451A" w:rsidRPr="00EE6DE0">
        <w:rPr>
          <w:rFonts w:cs="Arial"/>
          <w:b/>
          <w:color w:val="000000"/>
          <w:sz w:val="26"/>
          <w:szCs w:val="26"/>
        </w:rPr>
        <w:t>егресионният анализ</w:t>
      </w:r>
      <w:r w:rsidR="001B451A" w:rsidRPr="00EE6DE0">
        <w:rPr>
          <w:rFonts w:cs="Arial"/>
          <w:color w:val="000000"/>
          <w:sz w:val="26"/>
          <w:szCs w:val="26"/>
        </w:rPr>
        <w:t xml:space="preserve"> е направление в математическата статистика, в което се изучават и оценяват възможните функционални зависимости между две или повече случайни величини. Той дава оценка на връзката между една зависима  и една или повече независими променливи. Като резултат се получава регресионно уравнение, което е модел на явлението, определено от </w:t>
      </w:r>
      <w:r w:rsidR="001B451A" w:rsidRPr="00EE6DE0">
        <w:rPr>
          <w:rFonts w:cs="Arial"/>
          <w:color w:val="000000"/>
          <w:sz w:val="26"/>
          <w:szCs w:val="26"/>
        </w:rPr>
        <w:lastRenderedPageBreak/>
        <w:t xml:space="preserve">изследваните величини. При определянето на функционалните зависимости между величините трябва да има предпоставки за причинно-следствена последователност на измерваните величини. Регресионният анализ дава отговор на въпроса кои са причините. </w:t>
      </w:r>
      <w:bookmarkStart w:id="0" w:name="_GoBack"/>
      <w:bookmarkEnd w:id="0"/>
      <w:r w:rsidR="001B451A" w:rsidRPr="00EE6DE0">
        <w:rPr>
          <w:rFonts w:cs="Arial"/>
          <w:color w:val="000000"/>
          <w:sz w:val="26"/>
          <w:szCs w:val="26"/>
        </w:rPr>
        <w:t>Целите на регресионния анализ са да се определи в каква степен зависимата променлива варира като функция от измененията на независимата променлива. Когато има повече от една независима променлива анализът се нарича факторен анализ.</w:t>
      </w:r>
    </w:p>
    <w:p w:rsidR="00D25777" w:rsidRPr="00A354E5" w:rsidRDefault="00D25777" w:rsidP="00FC776B">
      <w:pPr>
        <w:pStyle w:val="ListParagraph"/>
        <w:spacing w:line="240" w:lineRule="auto"/>
        <w:ind w:firstLine="0"/>
        <w:rPr>
          <w:rFonts w:cs="Arial"/>
          <w:color w:val="000000"/>
          <w:sz w:val="20"/>
        </w:rPr>
      </w:pPr>
    </w:p>
    <w:p w:rsidR="00D25777" w:rsidRPr="00BA5CB1" w:rsidRDefault="00D25777" w:rsidP="00FC776B">
      <w:pPr>
        <w:pStyle w:val="ListParagraph"/>
        <w:spacing w:line="240" w:lineRule="auto"/>
        <w:ind w:firstLine="0"/>
        <w:rPr>
          <w:sz w:val="20"/>
        </w:rPr>
      </w:pPr>
    </w:p>
    <w:sectPr w:rsidR="00D25777" w:rsidRPr="00BA5CB1" w:rsidSect="00793ED1">
      <w:footerReference w:type="default" r:id="rId17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3AE" w:rsidRDefault="001703AE" w:rsidP="008E485D">
      <w:pPr>
        <w:spacing w:line="240" w:lineRule="auto"/>
      </w:pPr>
      <w:r>
        <w:separator/>
      </w:r>
    </w:p>
  </w:endnote>
  <w:endnote w:type="continuationSeparator" w:id="0">
    <w:p w:rsidR="001703AE" w:rsidRDefault="001703AE" w:rsidP="008E4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nion-Semi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5377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56FE" w:rsidRDefault="001A56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3B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A56FE" w:rsidRDefault="001A5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3AE" w:rsidRDefault="001703AE" w:rsidP="008E485D">
      <w:pPr>
        <w:spacing w:line="240" w:lineRule="auto"/>
      </w:pPr>
      <w:r>
        <w:separator/>
      </w:r>
    </w:p>
  </w:footnote>
  <w:footnote w:type="continuationSeparator" w:id="0">
    <w:p w:rsidR="001703AE" w:rsidRDefault="001703AE" w:rsidP="008E485D">
      <w:pPr>
        <w:spacing w:line="240" w:lineRule="auto"/>
      </w:pPr>
      <w:r>
        <w:continuationSeparator/>
      </w:r>
    </w:p>
  </w:footnote>
  <w:footnote w:id="1">
    <w:p w:rsidR="001A56FE" w:rsidRPr="00D21436" w:rsidRDefault="001A56FE" w:rsidP="004B242C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 w:rsidRPr="00D21436">
        <w:rPr>
          <w:lang w:val="bg-BG"/>
        </w:rPr>
        <w:t xml:space="preserve"> </w:t>
      </w:r>
      <w:r w:rsidRPr="00D21436">
        <w:rPr>
          <w:rFonts w:ascii="Times New Roman" w:hAnsi="Times New Roman" w:cs="Times New Roman"/>
          <w:lang w:val="bg-BG"/>
        </w:rPr>
        <w:t>Y е зависима от Х променлива, ако Y= f(X)</w:t>
      </w:r>
    </w:p>
  </w:footnote>
  <w:footnote w:id="2">
    <w:p w:rsidR="001A56FE" w:rsidRPr="00E24880" w:rsidRDefault="001A56FE" w:rsidP="004B242C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 w:rsidRPr="00D21436">
        <w:rPr>
          <w:lang w:val="bg-BG"/>
        </w:rPr>
        <w:t xml:space="preserve"> </w:t>
      </w:r>
      <w:r w:rsidRPr="00E24880">
        <w:rPr>
          <w:rFonts w:ascii="Times New Roman" w:hAnsi="Times New Roman" w:cs="Times New Roman"/>
          <w:lang w:val="en-US"/>
        </w:rPr>
        <w:t>Han</w:t>
      </w:r>
      <w:r w:rsidRPr="00D21436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E24880">
        <w:rPr>
          <w:rFonts w:ascii="Times New Roman" w:hAnsi="Times New Roman" w:cs="Times New Roman"/>
          <w:lang w:val="en-US"/>
        </w:rPr>
        <w:t>Jihan</w:t>
      </w:r>
      <w:proofErr w:type="spellEnd"/>
      <w:r w:rsidRPr="00D21436">
        <w:rPr>
          <w:rFonts w:ascii="Times New Roman" w:hAnsi="Times New Roman" w:cs="Times New Roman"/>
          <w:lang w:val="bg-BG"/>
        </w:rPr>
        <w:t xml:space="preserve">. </w:t>
      </w:r>
      <w:r w:rsidRPr="00E24880">
        <w:rPr>
          <w:rFonts w:ascii="Times New Roman" w:hAnsi="Times New Roman" w:cs="Times New Roman"/>
          <w:lang w:val="en-US"/>
        </w:rPr>
        <w:t>Data mining – concepts and techniques. Elsevier 2011.</w:t>
      </w:r>
    </w:p>
  </w:footnote>
  <w:footnote w:id="3">
    <w:p w:rsidR="001A56FE" w:rsidRPr="001B451A" w:rsidRDefault="001A56FE">
      <w:pPr>
        <w:pStyle w:val="FootnoteText"/>
        <w:rPr>
          <w:rFonts w:ascii="Times New Roman" w:hAnsi="Times New Roman" w:cs="Times New Roman"/>
          <w:lang w:val="bg-BG"/>
        </w:rPr>
      </w:pPr>
      <w:r>
        <w:rPr>
          <w:rStyle w:val="FootnoteReference"/>
        </w:rPr>
        <w:footnoteRef/>
      </w:r>
      <w:r w:rsidRPr="00953E56">
        <w:rPr>
          <w:lang w:val="en-US"/>
        </w:rPr>
        <w:t xml:space="preserve"> </w:t>
      </w:r>
      <w:r w:rsidRPr="001B451A">
        <w:rPr>
          <w:rFonts w:ascii="Times New Roman" w:hAnsi="Times New Roman" w:cs="Times New Roman"/>
          <w:lang w:val="bg-BG"/>
        </w:rPr>
        <w:t>Няма равнина в двумерното пространство, която да разделя единия вид резултати от другия.</w:t>
      </w:r>
    </w:p>
  </w:footnote>
  <w:footnote w:id="4">
    <w:p w:rsidR="001A56FE" w:rsidRPr="001B451A" w:rsidRDefault="001A56FE" w:rsidP="001B451A">
      <w:pPr>
        <w:tabs>
          <w:tab w:val="left" w:pos="284"/>
        </w:tabs>
        <w:overflowPunct w:val="0"/>
        <w:autoSpaceDE w:val="0"/>
        <w:autoSpaceDN w:val="0"/>
        <w:adjustRightInd w:val="0"/>
        <w:ind w:firstLine="0"/>
        <w:textAlignment w:val="baseline"/>
        <w:rPr>
          <w:sz w:val="20"/>
        </w:rPr>
      </w:pPr>
      <w:r w:rsidRPr="001B451A">
        <w:rPr>
          <w:rStyle w:val="FootnoteReference"/>
          <w:sz w:val="20"/>
        </w:rPr>
        <w:footnoteRef/>
      </w:r>
      <w:r w:rsidRPr="001B451A">
        <w:rPr>
          <w:sz w:val="20"/>
        </w:rPr>
        <w:t xml:space="preserve"> Щерев Й., Анализ на данни, изд. „Фабер“, В.Търново, 2010</w:t>
      </w:r>
      <w:r>
        <w:rPr>
          <w:sz w:val="20"/>
        </w:rPr>
        <w:t>,стр.136</w:t>
      </w:r>
    </w:p>
    <w:p w:rsidR="001A56FE" w:rsidRPr="001B451A" w:rsidRDefault="001A56FE">
      <w:pPr>
        <w:pStyle w:val="FootnoteText"/>
        <w:rPr>
          <w:lang w:val="bg-BG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52F3"/>
    <w:multiLevelType w:val="hybridMultilevel"/>
    <w:tmpl w:val="63F88812"/>
    <w:lvl w:ilvl="0" w:tplc="756AFECC">
      <w:start w:val="7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B4A15CA"/>
    <w:multiLevelType w:val="multilevel"/>
    <w:tmpl w:val="4F8A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32C4B"/>
    <w:multiLevelType w:val="hybridMultilevel"/>
    <w:tmpl w:val="574A3C4A"/>
    <w:lvl w:ilvl="0" w:tplc="65500AD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4F17665"/>
    <w:multiLevelType w:val="hybridMultilevel"/>
    <w:tmpl w:val="CA3A97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B6B2A"/>
    <w:multiLevelType w:val="multilevel"/>
    <w:tmpl w:val="00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55EF4"/>
    <w:multiLevelType w:val="multilevel"/>
    <w:tmpl w:val="A2B6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B03A2"/>
    <w:multiLevelType w:val="hybridMultilevel"/>
    <w:tmpl w:val="EB3843C8"/>
    <w:lvl w:ilvl="0" w:tplc="F46C59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796034"/>
    <w:multiLevelType w:val="hybridMultilevel"/>
    <w:tmpl w:val="4AECC1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832CB"/>
    <w:multiLevelType w:val="multilevel"/>
    <w:tmpl w:val="A2B6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F1768"/>
    <w:multiLevelType w:val="multilevel"/>
    <w:tmpl w:val="A2B6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9518C"/>
    <w:multiLevelType w:val="hybridMultilevel"/>
    <w:tmpl w:val="856AD14E"/>
    <w:lvl w:ilvl="0" w:tplc="0402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1820"/>
    <w:multiLevelType w:val="hybridMultilevel"/>
    <w:tmpl w:val="4D52A998"/>
    <w:lvl w:ilvl="0" w:tplc="9FCCD844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7EB2571"/>
    <w:multiLevelType w:val="hybridMultilevel"/>
    <w:tmpl w:val="3F12166C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9DD3BD2"/>
    <w:multiLevelType w:val="hybridMultilevel"/>
    <w:tmpl w:val="6896A5BC"/>
    <w:lvl w:ilvl="0" w:tplc="9EF4683E">
      <w:start w:val="1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6C05534E"/>
    <w:multiLevelType w:val="multilevel"/>
    <w:tmpl w:val="609E1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DE3092"/>
    <w:multiLevelType w:val="hybridMultilevel"/>
    <w:tmpl w:val="3E662E9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434F6D"/>
    <w:multiLevelType w:val="hybridMultilevel"/>
    <w:tmpl w:val="B8B484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94EEF"/>
    <w:multiLevelType w:val="hybridMultilevel"/>
    <w:tmpl w:val="04F467C4"/>
    <w:lvl w:ilvl="0" w:tplc="DC6257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11"/>
  </w:num>
  <w:num w:numId="6">
    <w:abstractNumId w:val="10"/>
  </w:num>
  <w:num w:numId="7">
    <w:abstractNumId w:val="6"/>
  </w:num>
  <w:num w:numId="8">
    <w:abstractNumId w:val="13"/>
  </w:num>
  <w:num w:numId="9">
    <w:abstractNumId w:val="8"/>
  </w:num>
  <w:num w:numId="10">
    <w:abstractNumId w:val="4"/>
  </w:num>
  <w:num w:numId="11">
    <w:abstractNumId w:val="15"/>
  </w:num>
  <w:num w:numId="12">
    <w:abstractNumId w:val="16"/>
  </w:num>
  <w:num w:numId="13">
    <w:abstractNumId w:val="5"/>
  </w:num>
  <w:num w:numId="14">
    <w:abstractNumId w:val="17"/>
  </w:num>
  <w:num w:numId="15">
    <w:abstractNumId w:val="9"/>
  </w:num>
  <w:num w:numId="16">
    <w:abstractNumId w:val="2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D6"/>
    <w:rsid w:val="00003B94"/>
    <w:rsid w:val="00007541"/>
    <w:rsid w:val="00035292"/>
    <w:rsid w:val="000372A9"/>
    <w:rsid w:val="00040A9B"/>
    <w:rsid w:val="00052779"/>
    <w:rsid w:val="00055B32"/>
    <w:rsid w:val="0007755F"/>
    <w:rsid w:val="00081295"/>
    <w:rsid w:val="00092781"/>
    <w:rsid w:val="000A5F5F"/>
    <w:rsid w:val="000C4450"/>
    <w:rsid w:val="000C7DDA"/>
    <w:rsid w:val="00104446"/>
    <w:rsid w:val="001135BB"/>
    <w:rsid w:val="001171CC"/>
    <w:rsid w:val="0012011C"/>
    <w:rsid w:val="001326CE"/>
    <w:rsid w:val="00137DCE"/>
    <w:rsid w:val="001703AE"/>
    <w:rsid w:val="001760F8"/>
    <w:rsid w:val="001A56FE"/>
    <w:rsid w:val="001B451A"/>
    <w:rsid w:val="001F23D4"/>
    <w:rsid w:val="00202F1D"/>
    <w:rsid w:val="00204C7A"/>
    <w:rsid w:val="00221EA0"/>
    <w:rsid w:val="002319B1"/>
    <w:rsid w:val="002431F5"/>
    <w:rsid w:val="00287ADD"/>
    <w:rsid w:val="00294BA8"/>
    <w:rsid w:val="00295955"/>
    <w:rsid w:val="002E25C9"/>
    <w:rsid w:val="002F03B1"/>
    <w:rsid w:val="00303FAF"/>
    <w:rsid w:val="0034324B"/>
    <w:rsid w:val="0035217D"/>
    <w:rsid w:val="003564D9"/>
    <w:rsid w:val="003A5221"/>
    <w:rsid w:val="003D369E"/>
    <w:rsid w:val="003E1F64"/>
    <w:rsid w:val="003E7BFA"/>
    <w:rsid w:val="003F55A6"/>
    <w:rsid w:val="00470B06"/>
    <w:rsid w:val="00493FAD"/>
    <w:rsid w:val="004B242C"/>
    <w:rsid w:val="004E0A9F"/>
    <w:rsid w:val="005104B9"/>
    <w:rsid w:val="005227D0"/>
    <w:rsid w:val="00526E11"/>
    <w:rsid w:val="005976D4"/>
    <w:rsid w:val="00630483"/>
    <w:rsid w:val="00632DF7"/>
    <w:rsid w:val="00660FC7"/>
    <w:rsid w:val="006679C2"/>
    <w:rsid w:val="0068028B"/>
    <w:rsid w:val="006B44C0"/>
    <w:rsid w:val="006D627A"/>
    <w:rsid w:val="007559B9"/>
    <w:rsid w:val="007775D6"/>
    <w:rsid w:val="0078221A"/>
    <w:rsid w:val="00790DFA"/>
    <w:rsid w:val="00793ED1"/>
    <w:rsid w:val="00793F95"/>
    <w:rsid w:val="007C72B1"/>
    <w:rsid w:val="007E1CEA"/>
    <w:rsid w:val="007E2935"/>
    <w:rsid w:val="008024C0"/>
    <w:rsid w:val="00820030"/>
    <w:rsid w:val="0086218E"/>
    <w:rsid w:val="00865C53"/>
    <w:rsid w:val="00890BDF"/>
    <w:rsid w:val="008C011E"/>
    <w:rsid w:val="008C4F0B"/>
    <w:rsid w:val="008E08DC"/>
    <w:rsid w:val="008E485D"/>
    <w:rsid w:val="009031A9"/>
    <w:rsid w:val="00953E56"/>
    <w:rsid w:val="00956563"/>
    <w:rsid w:val="00957322"/>
    <w:rsid w:val="00970014"/>
    <w:rsid w:val="009757BA"/>
    <w:rsid w:val="009A314F"/>
    <w:rsid w:val="009B1562"/>
    <w:rsid w:val="009C3CF5"/>
    <w:rsid w:val="009D1943"/>
    <w:rsid w:val="009F4282"/>
    <w:rsid w:val="00A354E5"/>
    <w:rsid w:val="00A4593A"/>
    <w:rsid w:val="00A61BC4"/>
    <w:rsid w:val="00AB5DE7"/>
    <w:rsid w:val="00AF2DF9"/>
    <w:rsid w:val="00AF3C5F"/>
    <w:rsid w:val="00B26192"/>
    <w:rsid w:val="00B2677A"/>
    <w:rsid w:val="00B60590"/>
    <w:rsid w:val="00B7354D"/>
    <w:rsid w:val="00B83B98"/>
    <w:rsid w:val="00BA0C12"/>
    <w:rsid w:val="00BA5CB1"/>
    <w:rsid w:val="00BC2A77"/>
    <w:rsid w:val="00C25A77"/>
    <w:rsid w:val="00C306A6"/>
    <w:rsid w:val="00C30A88"/>
    <w:rsid w:val="00C6007A"/>
    <w:rsid w:val="00CB56A9"/>
    <w:rsid w:val="00CD209A"/>
    <w:rsid w:val="00CF39F2"/>
    <w:rsid w:val="00CF7E57"/>
    <w:rsid w:val="00D25777"/>
    <w:rsid w:val="00D42799"/>
    <w:rsid w:val="00D5227B"/>
    <w:rsid w:val="00DD1BBB"/>
    <w:rsid w:val="00DE1414"/>
    <w:rsid w:val="00DE7DA2"/>
    <w:rsid w:val="00E07A3D"/>
    <w:rsid w:val="00E12F92"/>
    <w:rsid w:val="00E170FC"/>
    <w:rsid w:val="00E85E2E"/>
    <w:rsid w:val="00E93C51"/>
    <w:rsid w:val="00E9533C"/>
    <w:rsid w:val="00EB0160"/>
    <w:rsid w:val="00ED3930"/>
    <w:rsid w:val="00EE62E5"/>
    <w:rsid w:val="00EE6DE0"/>
    <w:rsid w:val="00EF365B"/>
    <w:rsid w:val="00EF7A17"/>
    <w:rsid w:val="00F41DE0"/>
    <w:rsid w:val="00F6051E"/>
    <w:rsid w:val="00FB6630"/>
    <w:rsid w:val="00FC776B"/>
    <w:rsid w:val="00FE2A21"/>
    <w:rsid w:val="00FE53C4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F15590"/>
  <w15:docId w15:val="{428012B4-8479-469D-9DF6-D82B90A0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lang w:val="bg-BG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51A"/>
    <w:pPr>
      <w:keepNext/>
      <w:keepLines/>
      <w:spacing w:before="200" w:line="276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5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485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85D"/>
  </w:style>
  <w:style w:type="paragraph" w:styleId="Footer">
    <w:name w:val="footer"/>
    <w:basedOn w:val="Normal"/>
    <w:link w:val="FooterChar"/>
    <w:uiPriority w:val="99"/>
    <w:unhideWhenUsed/>
    <w:rsid w:val="008E485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85D"/>
  </w:style>
  <w:style w:type="paragraph" w:styleId="ListParagraph">
    <w:name w:val="List Paragraph"/>
    <w:basedOn w:val="Normal"/>
    <w:uiPriority w:val="34"/>
    <w:qFormat/>
    <w:rsid w:val="00956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5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0F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B2677A"/>
  </w:style>
  <w:style w:type="character" w:styleId="FootnoteReference">
    <w:name w:val="footnote reference"/>
    <w:basedOn w:val="DefaultParagraphFont"/>
    <w:uiPriority w:val="99"/>
    <w:semiHidden/>
    <w:unhideWhenUsed/>
    <w:rsid w:val="004B242C"/>
    <w:rPr>
      <w:vertAlign w:val="superscript"/>
    </w:rPr>
  </w:style>
  <w:style w:type="paragraph" w:styleId="BodyTextIndent2">
    <w:name w:val="Body Text Indent 2"/>
    <w:basedOn w:val="Normal"/>
    <w:link w:val="BodyTextIndent2Char"/>
    <w:unhideWhenUsed/>
    <w:rsid w:val="004B242C"/>
    <w:pPr>
      <w:spacing w:after="120" w:line="480" w:lineRule="auto"/>
      <w:ind w:left="283" w:firstLine="0"/>
      <w:jc w:val="left"/>
    </w:pPr>
    <w:rPr>
      <w:rFonts w:eastAsia="Times New Roman"/>
      <w:sz w:val="26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4B242C"/>
    <w:rPr>
      <w:rFonts w:eastAsia="Times New Roman"/>
      <w:sz w:val="26"/>
      <w:lang w:val="en-AU"/>
    </w:rPr>
  </w:style>
  <w:style w:type="paragraph" w:styleId="FootnoteText">
    <w:name w:val="footnote text"/>
    <w:basedOn w:val="Normal"/>
    <w:link w:val="FootnoteTextChar"/>
    <w:uiPriority w:val="99"/>
    <w:unhideWhenUsed/>
    <w:rsid w:val="004B242C"/>
    <w:pPr>
      <w:spacing w:line="240" w:lineRule="auto"/>
      <w:ind w:firstLine="0"/>
      <w:jc w:val="left"/>
    </w:pPr>
    <w:rPr>
      <w:rFonts w:asciiTheme="minorHAnsi" w:hAnsiTheme="minorHAnsi" w:cstheme="minorBidi"/>
      <w:sz w:val="20"/>
      <w:lang w:val="fr-F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242C"/>
    <w:rPr>
      <w:rFonts w:asciiTheme="minorHAnsi" w:hAnsiTheme="minorHAnsi" w:cstheme="minorBidi"/>
      <w:sz w:val="2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1B451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character" w:customStyle="1" w:styleId="Title1">
    <w:name w:val="Title1"/>
    <w:basedOn w:val="DefaultParagraphFont"/>
    <w:rsid w:val="00221EA0"/>
  </w:style>
  <w:style w:type="character" w:customStyle="1" w:styleId="authors">
    <w:name w:val="authors"/>
    <w:basedOn w:val="DefaultParagraphFont"/>
    <w:rsid w:val="00221EA0"/>
  </w:style>
  <w:style w:type="character" w:customStyle="1" w:styleId="publishers">
    <w:name w:val="publishers"/>
    <w:basedOn w:val="DefaultParagraphFont"/>
    <w:rsid w:val="00221EA0"/>
  </w:style>
  <w:style w:type="paragraph" w:styleId="NormalWeb">
    <w:name w:val="Normal (Web)"/>
    <w:basedOn w:val="Normal"/>
    <w:uiPriority w:val="99"/>
    <w:unhideWhenUsed/>
    <w:rsid w:val="0010444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bg-BG"/>
    </w:rPr>
  </w:style>
  <w:style w:type="character" w:customStyle="1" w:styleId="keyword">
    <w:name w:val="keyword"/>
    <w:basedOn w:val="DefaultParagraphFont"/>
    <w:rsid w:val="00104446"/>
  </w:style>
  <w:style w:type="character" w:customStyle="1" w:styleId="Heading4Char">
    <w:name w:val="Heading 4 Char"/>
    <w:basedOn w:val="DefaultParagraphFont"/>
    <w:link w:val="Heading4"/>
    <w:uiPriority w:val="9"/>
    <w:semiHidden/>
    <w:rsid w:val="009757B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asaga.org/wiki/index.php?title=%D0%95%D0%BA%D1%81%D0%BF%D0%BE%D0%BD%D0%B5%D0%BD%D1%86%D0%B8%D0%B0%D0%BB%D0%BD%D0%BE&amp;action=edit&amp;redlink=1" TargetMode="External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5ED90-2AC5-4D0A-A4E4-F794DD14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13</Pages>
  <Words>2743</Words>
  <Characters>15636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Atanasova</dc:creator>
  <cp:lastModifiedBy>User</cp:lastModifiedBy>
  <cp:revision>11</cp:revision>
  <dcterms:created xsi:type="dcterms:W3CDTF">2018-03-25T17:58:00Z</dcterms:created>
  <dcterms:modified xsi:type="dcterms:W3CDTF">2018-03-29T18:03:00Z</dcterms:modified>
</cp:coreProperties>
</file>