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fontTable+xml" PartName="/word/fontTable.xml"/>
  <Override ContentType="application/vnd.openxmlformats-officedocument.theme+xml" PartName="/word/theme/theme1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180" w:before="0" w:line="280"/>
        <w:jc w:val="left"/>
      </w:pPr>
      <w:r>
        <w:rPr>
          <w:i/>
          <w:iCs/>
          <w:color w:val="595959"/>
          <w:sz w:val="20"/>
          <w:szCs w:val="20"/>
        </w:rPr>
        <w:t xml:space="preserve">Анализ конкурентов по колеровочному оборудованию в рознице ЛКМ</w:t>
      </w:r>
    </w:p>
    <w:p>
      <w:pPr>
        <w:spacing w:after="240" w:before="0" w:line="280"/>
        <w:jc w:val="left"/>
      </w:pPr>
      <w:r>
        <w:rPr>
          <w:i/>
          <w:iCs/>
          <w:color w:val="595959"/>
          <w:sz w:val="20"/>
          <w:szCs w:val="20"/>
        </w:rPr>
        <w:t xml:space="preserve">Цель: собрать информацию о том, как производители ЛКМ и производители колеровочного оборудования рекомендуют размещать и оформлять зону колеровки в розничном магазине.</w:t>
      </w:r>
    </w:p>
    <w:p>
      <w:pPr>
        <w:pBdr>
          <w:bottom w:val="single" w:color="1F4E79" w:sz="6"/>
        </w:pBdr>
        <w:spacing w:after="120" w:before="120"/>
      </w:pPr>
      <w:r>
        <w:rPr>
          <w:sz w:val="2"/>
          <w:szCs w:val="2"/>
        </w:rPr>
        <w:t xml:space="preserve"/>
      </w:r>
    </w:p>
    <w:p>
      <w:pPr>
        <w:pStyle w:val="Heading1"/>
        <w:spacing w:after="180" w:before="360" w:line="312"/>
      </w:pPr>
      <w:r>
        <w:rPr>
          <w:b/>
          <w:bCs/>
          <w:color w:val="1F4E79"/>
          <w:sz w:val="32"/>
          <w:szCs w:val="32"/>
        </w:rPr>
        <w:t xml:space="preserve">1. Краткая справка: что нашли</w:t>
      </w:r>
    </w:p>
    <w:p>Этап 1Этап 2 — анализ сайтов производителей колеровочного оборудования (Corob, Fast&amp;Fluid, Hero, Dromont, CPS Color, Santint, VPS Color, Tintec, Omnitint, Tecsa, Palizh).</w:p>
    <w:p>специализированных буклетов с детальными планограммами зоны колеровки в открытом доступе нет ни у одного производителя. Производители дают общие рекомендации по типам оборудования и комплекту POS-материалов, но визуальное оформление «колеровочного острова» каждый ритейлер проектирует самостоятельно или по индивидуальному заказу у производителя.</w:p>
    <w:p>PDF-каталог «Тиккурила Симфония» (complexconstruction.ru/upload/iblock/793/Tikkurila_Catalog.pdf), где есть разделы «Колеровочное оборудование», «Маркетинговые материалы» и «Демонстрационные стенды» с конкретными рекомендациями по оснащению торговых точек разного типа. На основе этого каталога и собрана существенная часть рекомендаций ниже.</w:p>
    <w:p>независимую колеровочную систему, которая позволяет магазину работать с разными брендами красок на одной машине. Это снимает привязку к одному производителю ЛКМ и упрощает организацию зоны колеровки.</w:p>
    <w:p>
      <w:pPr>
        <w:pStyle w:val="Heading1"/>
        <w:spacing w:after="180" w:before="360" w:line="312"/>
      </w:pPr>
      <w:r>
        <w:rPr>
          <w:b/>
          <w:bCs/>
          <w:color w:val="1F4E79"/>
          <w:sz w:val="32"/>
          <w:szCs w:val="32"/>
        </w:rPr>
        <w:t xml:space="preserve">2. Этап 1: Производители ЛКМ и их подходы</w:t>
      </w:r>
    </w:p>
    <w:p>
      <w:pPr>
        <w:spacing w:after="140" w:line="312"/>
        <w:ind w:firstLine="420"/>
        <w:jc w:val="both"/>
      </w:pPr>
      <w:r>
        <w:rPr>
          <w:rFonts w:ascii="Calibri" w:eastAsia="Calibri"/>
          <w:color w:val="1A1A1A"/>
          <w:sz w:val="22"/>
          <w:szCs w:val="22"/>
        </w:rPr>
        <w:t xml:space="preserve">Крупные мировые производители ЛКМ строят свои колеровочные системы по принципу замкнутого цикла: «базовая краска + колорант + дозатор + ПО + каталог цветов — всё от одного производителя». Это даёт точность попадания в цвет, но привязывает магазин к одному бренду. Ниже — что каждый из них публикует о колеровочном оборудовании.</w:t>
      </w:r>
    </w:p>
    <w:p>
      <w:pPr>
        <w:pStyle w:val="Heading2"/>
        <w:spacing w:after="140" w:before="280" w:line="312"/>
      </w:pPr>
      <w:r>
        <w:rPr>
          <w:b/>
          <w:bCs/>
          <w:color w:val="1F4E79"/>
          <w:sz w:val="28"/>
          <w:szCs w:val="28"/>
        </w:rPr>
        <w:t xml:space="preserve">2.1. Tikkurila — система «Симфония»</w:t>
      </w:r>
    </w:p>
    <w:p>пионер технологии колеровки с 1970-х годов. Система «Тиккурила Симфония» включает 6 взаимоувязанных компонентов: базисные краски, пигментные пасты, рецептуры и ПО, дозирующее оборудование, смесители и маркетинговые материалы. База — 2 436 фирменных оттенков + 15 000 цветов в базе данных программы Colour Composer.</w:p>
    <w:p>
      <w:pPr>
        <w:spacing w:after="140" w:line="312"/>
        <w:ind w:firstLine="420"/>
        <w:jc w:val="both"/>
      </w:pPr>
      <w:r>
        <w:rPr>
          <w:rFonts w:ascii="Calibri" w:eastAsia="Calibri"/>
          <w:b/>
          <w:bCs/>
          <w:i w:val="false"/>
          <w:iCs w:val="false"/>
          <w:color w:val="1F4E79"/>
          <w:sz w:val="22"/>
          <w:szCs w:val="22"/>
        </w:rPr>
        <w:t xml:space="preserve">Где искать информацию:</w:t>
      </w:r>
      <w:r>
        <w:rPr>
          <w:rFonts w:ascii="Calibri" w:eastAsia="Calibri"/>
          <w:b w:val="false"/>
          <w:bCs w:val="false"/>
          <w:i/>
          <w:iCs/>
          <w:color w:val="1A1A1A"/>
          <w:sz w:val="22"/>
          <w:szCs w:val="22"/>
        </w:rPr>
        <w:t xml:space="preserve"> PDF-каталог «Тиккурила Симфония»</w:t>
      </w:r>
      <w:r>
        <w:rPr>
          <w:rFonts w:ascii="Calibri" w:eastAsia="Calibri"/>
          <w:b w:val="false"/>
          <w:bCs w:val="false"/>
          <w:i w:val="false"/>
          <w:iCs w:val="false"/>
          <w:color w:val="1A1A1A"/>
          <w:sz w:val="22"/>
          <w:szCs w:val="22"/>
        </w:rPr>
        <w:t xml:space="preserve"> на сайте complexconstruction.ru. Это самый подробный из публично доступных материалов по теме.</w:t>
      </w:r>
    </w:p>
    <w:p>
      <w:pPr>
        <w:spacing w:after="140" w:line="312"/>
        <w:ind w:firstLine="420"/>
        <w:jc w:val="both"/>
      </w:pPr>
      <w:r>
        <w:rPr>
          <w:rFonts w:ascii="Calibri" w:eastAsia="Calibri"/>
          <w:color w:val="1A1A1A"/>
          <w:sz w:val="22"/>
          <w:szCs w:val="22"/>
        </w:rPr>
        <w:t xml:space="preserve">Tikkurila даёт рекомендации по типу торговой точки — три уровня оборудования:</w:t>
      </w:r>
    </w:p>
    <w:tbl>
      <w:tblPr>
        <w:tblW w:type="pct" w:w="5000"/>
        <w:tblBorders>
          <w:top w:val="single" w:color="1F4E79" w:sz="4"/>
          <w:left w:val="single" w:color="BFBFBF" w:sz="2"/>
          <w:bottom w:val="single" w:color="1F4E79" w:sz="4"/>
          <w:right w:val="single" w:color="BFBFBF" w:sz="2"/>
          <w:insideH w:val="single" w:color="D0D0D0" w:sz="1"/>
          <w:insideV w:val="single" w:color="D0D0D0" w:sz="1"/>
        </w:tblBorders>
      </w:tblPr>
      <w:tblGrid>
        <w:gridCol w:w="2636"/>
        <w:gridCol w:w="3515"/>
        <w:gridCol w:w="2636"/>
      </w:tblGrid>
      <w:tr>
        <w:trPr>
          <w:cantSplit/>
          <w:tblHeader/>
        </w:trPr>
        <w:tc>
          <w:tcPr>
            <w:tcW w:type="pct" w:w="1500"/>
            <w:shd w:fill="1F4E79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line="280"/>
              <w:jc w:val="center"/>
            </w:pPr>
            <w:r>
              <w:rPr>
                <w:rFonts w:ascii="Calibri" w:eastAsia="Calibri"/>
                <w:b/>
                <w:bCs/>
                <w:color w:val="FFFFFF"/>
                <w:sz w:val="22"/>
                <w:szCs w:val="22"/>
              </w:rPr>
              <w:t xml:space="preserve">Тип магазина</w:t>
            </w:r>
          </w:p>
        </w:tc>
        <w:tc>
          <w:tcPr>
            <w:tcW w:type="pct" w:w="2000"/>
            <w:shd w:fill="1F4E79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line="280"/>
              <w:jc w:val="center"/>
            </w:pPr>
            <w:r>
              <w:rPr>
                <w:rFonts w:ascii="Calibri" w:eastAsia="Calibri"/>
                <w:b/>
                <w:bCs/>
                <w:color w:val="FFFFFF"/>
                <w:sz w:val="22"/>
                <w:szCs w:val="22"/>
              </w:rPr>
              <w:t xml:space="preserve">Рекомендуемое оборудование</w:t>
            </w:r>
          </w:p>
        </w:tc>
        <w:tc>
          <w:tcPr>
            <w:tcW w:type="pct" w:w="1500"/>
            <w:shd w:fill="1F4E79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line="280"/>
              <w:jc w:val="center"/>
            </w:pPr>
            <w:r>
              <w:rPr>
                <w:rFonts w:ascii="Calibri" w:eastAsia="Calibri"/>
                <w:b/>
                <w:bCs/>
                <w:color w:val="FFFFFF"/>
                <w:sz w:val="22"/>
                <w:szCs w:val="22"/>
              </w:rPr>
              <w:t xml:space="preserve">Пример модели Tikkurila</w:t>
            </w:r>
          </w:p>
        </w:tc>
      </w:tr>
      <w:tr>
        <w:trPr>
          <w:cantSplit/>
        </w:trPr>
        <w:tc>
          <w:tcPr>
            <w:tcW w:type="pct" w:w="1500"/>
            <w:shd w:fill="F2F7FC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line="280"/>
              <w:jc w:val="left"/>
            </w:pPr>
            <w:r>
              <w:rPr>
                <w:rFonts w:ascii="Calibri" w:eastAsia="Calibri"/>
                <w:b/>
                <w:bCs/>
                <w:color w:val="1A1A1A"/>
                <w:sz w:val="22"/>
                <w:szCs w:val="22"/>
              </w:rPr>
              <w:t xml:space="preserve">Маленький магазин «сделай сам» (DIY)</w:t>
            </w:r>
          </w:p>
        </w:tc>
        <w:tc>
          <w:tcPr>
            <w:tcW w:type="pct" w:w="2000"/>
            <w:shd w:fill="F2F7FC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line="280"/>
              <w:jc w:val="left"/>
            </w:pPr>
            <w:r>
              <w:rPr>
                <w:rFonts w:ascii="Calibri" w:eastAsia="Calibri"/>
                <w:b w:val="false"/>
                <w:bCs w:val="false"/>
                <w:color w:val="1A1A1A"/>
                <w:sz w:val="22"/>
                <w:szCs w:val="22"/>
              </w:rPr>
              <w:t xml:space="preserve">Компактный ручной дозатор на 16 канистр по 3 л. Минимальная доза 0,077 мл.</w:t>
            </w:r>
          </w:p>
        </w:tc>
        <w:tc>
          <w:tcPr>
            <w:tcW w:type="pct" w:w="1500"/>
            <w:shd w:fill="F2F7FC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line="280"/>
              <w:jc w:val="left"/>
            </w:pPr>
            <w:r>
              <w:rPr>
                <w:rFonts w:ascii="Calibri" w:eastAsia="Calibri"/>
                <w:b w:val="false"/>
                <w:bCs w:val="false"/>
                <w:color w:val="1A1A1A"/>
                <w:sz w:val="22"/>
                <w:szCs w:val="22"/>
              </w:rPr>
              <w:t xml:space="preserve">Tikkurila Rondo</w:t>
            </w:r>
          </w:p>
        </w:tc>
      </w:tr>
      <w:tr>
        <w:trPr>
          <w:cantSplit/>
        </w:trPr>
        <w:tc>
          <w:tcPr>
            <w:tcW w:type="pct" w:w="1500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line="280"/>
              <w:jc w:val="left"/>
            </w:pPr>
            <w:r>
              <w:rPr>
                <w:rFonts w:ascii="Calibri" w:eastAsia="Calibri"/>
                <w:b/>
                <w:bCs/>
                <w:color w:val="1A1A1A"/>
                <w:sz w:val="22"/>
                <w:szCs w:val="22"/>
              </w:rPr>
              <w:t xml:space="preserve">Магазин средних размеров</w:t>
            </w:r>
          </w:p>
        </w:tc>
        <w:tc>
          <w:tcPr>
            <w:tcW w:type="pct" w:w="2000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line="280"/>
              <w:jc w:val="left"/>
            </w:pPr>
            <w:r>
              <w:rPr>
                <w:rFonts w:ascii="Calibri" w:eastAsia="Calibri"/>
                <w:b w:val="false"/>
                <w:bCs w:val="false"/>
                <w:color w:val="1A1A1A"/>
                <w:sz w:val="22"/>
                <w:szCs w:val="22"/>
              </w:rPr>
              <w:t xml:space="preserve">Автоматический дозатор на 16-20 канистр, вместимость канистр 3-5 л. ПО Colour Composer.</w:t>
            </w:r>
          </w:p>
        </w:tc>
        <w:tc>
          <w:tcPr>
            <w:tcW w:type="pct" w:w="1500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line="280"/>
              <w:jc w:val="left"/>
            </w:pPr>
            <w:r>
              <w:rPr>
                <w:rFonts w:ascii="Calibri" w:eastAsia="Calibri"/>
                <w:b w:val="false"/>
                <w:bCs w:val="false"/>
                <w:color w:val="1A1A1A"/>
                <w:sz w:val="22"/>
                <w:szCs w:val="22"/>
              </w:rPr>
              <w:t xml:space="preserve">Tikkurila Hydro</w:t>
            </w:r>
          </w:p>
        </w:tc>
      </w:tr>
      <w:tr>
        <w:trPr>
          <w:cantSplit/>
        </w:trPr>
        <w:tc>
          <w:tcPr>
            <w:tcW w:type="pct" w:w="1500"/>
            <w:shd w:fill="F2F7FC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line="280"/>
              <w:jc w:val="left"/>
            </w:pPr>
            <w:r>
              <w:rPr>
                <w:rFonts w:ascii="Calibri" w:eastAsia="Calibri"/>
                <w:b/>
                <w:bCs/>
                <w:color w:val="1A1A1A"/>
                <w:sz w:val="22"/>
                <w:szCs w:val="22"/>
              </w:rPr>
              <w:t xml:space="preserve">Крупный оптовый склад / DIY-гипермаркет</w:t>
            </w:r>
          </w:p>
        </w:tc>
        <w:tc>
          <w:tcPr>
            <w:tcW w:type="pct" w:w="2000"/>
            <w:shd w:fill="F2F7FC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line="280"/>
              <w:jc w:val="left"/>
            </w:pPr>
            <w:r>
              <w:rPr>
                <w:rFonts w:ascii="Calibri" w:eastAsia="Calibri"/>
                <w:b w:val="false"/>
                <w:bCs w:val="false"/>
                <w:color w:val="1A1A1A"/>
                <w:sz w:val="22"/>
                <w:szCs w:val="22"/>
              </w:rPr>
              <w:t xml:space="preserve">Высокопроизводительный автоматический дозатор с расширенным набором канистр, спектрофотометр для измерения цвета по образцу.</w:t>
            </w:r>
          </w:p>
        </w:tc>
        <w:tc>
          <w:tcPr>
            <w:tcW w:type="pct" w:w="1500"/>
            <w:shd w:fill="F2F7FC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line="280"/>
              <w:jc w:val="left"/>
            </w:pPr>
            <w:r>
              <w:rPr>
                <w:rFonts w:ascii="Calibri" w:eastAsia="Calibri"/>
                <w:b w:val="false"/>
                <w:bCs w:val="false"/>
                <w:color w:val="1A1A1A"/>
                <w:sz w:val="22"/>
                <w:szCs w:val="22"/>
              </w:rPr>
              <w:t xml:space="preserve">Tikkurila OptiColor + спектрофотометр</w:t>
            </w:r>
          </w:p>
        </w:tc>
      </w:tr>
    </w:tbl>
    <w:p>
      <w:pPr>
        <w:spacing w:after="200" w:before="80" w:line="280"/>
        <w:jc w:val="left"/>
      </w:pPr>
      <w:r>
        <w:rPr>
          <w:rFonts w:ascii="Calibri" w:eastAsia="Calibri"/>
          <w:i/>
          <w:iCs/>
          <w:color w:val="595959"/>
          <w:sz w:val="18"/>
          <w:szCs w:val="18"/>
        </w:rPr>
        <w:t xml:space="preserve">Источник: PDF-каталог «Тиккурила Симфония», раздел «Колеровочное оборудование».</w:t>
      </w:r>
    </w:p>
    <w:p>
      <w:pPr>
        <w:pStyle w:val="Heading3"/>
        <w:spacing w:after="120" w:before="220" w:line="312"/>
      </w:pPr>
      <w:r>
        <w:rPr>
          <w:b/>
          <w:bCs/>
          <w:color w:val="1F4E79"/>
          <w:sz w:val="24"/>
          <w:szCs w:val="24"/>
        </w:rPr>
        <w:t xml:space="preserve">Маркетинговые материалы Tikkurila</w:t>
      </w:r>
    </w:p>
    <w:p>
      <w:pPr>
        <w:spacing w:after="140" w:line="312"/>
        <w:ind w:firstLine="420"/>
        <w:jc w:val="both"/>
      </w:pPr>
      <w:r>
        <w:rPr>
          <w:rFonts w:ascii="Calibri" w:eastAsia="Calibri"/>
          <w:color w:val="1A1A1A"/>
          <w:sz w:val="22"/>
          <w:szCs w:val="22"/>
        </w:rPr>
        <w:t xml:space="preserve">Tikkurila предоставляет дилерам полный набор POS-материалов, формирующих фирменный стиль зоны колеровки:</w:t>
      </w:r>
    </w:p>
    <w:p>
      <w:pPr>
        <w:pStyle w:val="ListParagraph"/>
        <w:numPr>
          <w:ilvl w:val="0"/>
          <w:numId w:val="1"/>
        </w:numPr>
        <w:spacing w:after="80" w:line="312"/>
      </w:pPr>
      <w:r>
        <w:rPr>
          <w:rFonts w:ascii="Calibri" w:eastAsia="Calibri"/>
          <w:b/>
          <w:bCs/>
          <w:color w:val="1F4E79"/>
          <w:sz w:val="22"/>
          <w:szCs w:val="22"/>
        </w:rPr>
        <w:t xml:space="preserve">Стенд «Grande Bello»</w:t>
      </w:r>
      <w:r>
        <w:rPr>
          <w:rFonts w:ascii="Calibri" w:eastAsia="Calibri"/>
          <w:color w:val="1A1A1A"/>
          <w:sz w:val="22"/>
          <w:szCs w:val="22"/>
        </w:rPr>
        <w:t xml:space="preserve"> — </w:t>
      </w:r>
      <w:r>
        <w:rPr>
          <w:rFonts w:ascii="Calibri" w:eastAsia="Calibri"/>
          <w:color w:val="1A1A1A"/>
          <w:sz w:val="22"/>
          <w:szCs w:val="22"/>
        </w:rPr>
        <w:t xml:space="preserve">флагманский демонстрационный стенд: 4 элемента-шкафа из ламината алюминиевого цвета, шкаф-элемент «Тайка», тыльный освещённый белый парус с логотипом Tikkurila, световой шкаф с 3 типами освещения (дневной свет, люминесцентная, накаливания — для оценки цвета при разном свете).</w:t>
      </w:r>
    </w:p>
    <w:p>
      <w:pPr>
        <w:pStyle w:val="ListParagraph"/>
        <w:numPr>
          <w:ilvl w:val="0"/>
          <w:numId w:val="1"/>
        </w:numPr>
        <w:spacing w:after="80" w:line="312"/>
      </w:pPr>
      <w:r>
        <w:rPr>
          <w:rFonts w:ascii="Calibri" w:eastAsia="Calibri"/>
          <w:b/>
          <w:bCs/>
          <w:color w:val="1F4E79"/>
          <w:sz w:val="22"/>
          <w:szCs w:val="22"/>
        </w:rPr>
        <w:t xml:space="preserve">Выкраски и чипсы</w:t>
      </w:r>
      <w:r>
        <w:rPr>
          <w:rFonts w:ascii="Calibri" w:eastAsia="Calibri"/>
          <w:color w:val="1A1A1A"/>
          <w:sz w:val="22"/>
          <w:szCs w:val="22"/>
        </w:rPr>
        <w:t xml:space="preserve"> — </w:t>
      </w:r>
      <w:r>
        <w:rPr>
          <w:rFonts w:ascii="Calibri" w:eastAsia="Calibri"/>
          <w:color w:val="1A1A1A"/>
          <w:sz w:val="22"/>
          <w:szCs w:val="22"/>
        </w:rPr>
        <w:t xml:space="preserve">образцы цветов колерной системы «Симфония» для демонстрации.</w:t>
      </w:r>
    </w:p>
    <w:p>
      <w:pPr>
        <w:pStyle w:val="ListParagraph"/>
        <w:numPr>
          <w:ilvl w:val="0"/>
          <w:numId w:val="1"/>
        </w:numPr>
        <w:spacing w:after="80" w:line="312"/>
      </w:pPr>
      <w:r>
        <w:rPr>
          <w:rFonts w:ascii="Calibri" w:eastAsia="Calibri"/>
          <w:b/>
          <w:bCs/>
          <w:color w:val="1F4E79"/>
          <w:sz w:val="22"/>
          <w:szCs w:val="22"/>
        </w:rPr>
        <w:t xml:space="preserve">Модуль «Красивый Дом»</w:t>
      </w:r>
      <w:r>
        <w:rPr>
          <w:rFonts w:ascii="Calibri" w:eastAsia="Calibri"/>
          <w:color w:val="1A1A1A"/>
          <w:sz w:val="22"/>
          <w:szCs w:val="22"/>
        </w:rPr>
        <w:t xml:space="preserve"> — </w:t>
      </w:r>
      <w:r>
        <w:rPr>
          <w:rFonts w:ascii="Calibri" w:eastAsia="Calibri"/>
          <w:color w:val="1A1A1A"/>
          <w:sz w:val="22"/>
          <w:szCs w:val="22"/>
        </w:rPr>
        <w:t xml:space="preserve">карманы с листами для интерьеров и фасадов — 60 + 40 листов подобранных цветовых комбинаций.</w:t>
      </w:r>
    </w:p>
    <w:p>
      <w:pPr>
        <w:pStyle w:val="ListParagraph"/>
        <w:numPr>
          <w:ilvl w:val="0"/>
          <w:numId w:val="1"/>
        </w:numPr>
        <w:spacing w:after="80" w:line="312"/>
      </w:pPr>
      <w:r>
        <w:rPr>
          <w:rFonts w:ascii="Calibri" w:eastAsia="Calibri"/>
          <w:b/>
          <w:bCs/>
          <w:color w:val="1F4E79"/>
          <w:sz w:val="22"/>
          <w:szCs w:val="22"/>
        </w:rPr>
        <w:t xml:space="preserve">Образцы накраски Тайка</w:t>
      </w:r>
      <w:r>
        <w:rPr>
          <w:rFonts w:ascii="Calibri" w:eastAsia="Calibri"/>
          <w:color w:val="1A1A1A"/>
          <w:sz w:val="22"/>
          <w:szCs w:val="22"/>
        </w:rPr>
        <w:t xml:space="preserve"> — </w:t>
      </w:r>
      <w:r>
        <w:rPr>
          <w:rFonts w:ascii="Calibri" w:eastAsia="Calibri"/>
          <w:color w:val="1A1A1A"/>
          <w:sz w:val="22"/>
          <w:szCs w:val="22"/>
        </w:rPr>
        <w:t xml:space="preserve">А4, перламутровые краски и лазури.</w:t>
      </w:r>
    </w:p>
    <w:p>
      <w:pPr>
        <w:pStyle w:val="ListParagraph"/>
        <w:numPr>
          <w:ilvl w:val="0"/>
          <w:numId w:val="1"/>
        </w:numPr>
        <w:spacing w:after="80" w:line="312"/>
      </w:pPr>
      <w:r>
        <w:rPr>
          <w:rFonts w:ascii="Calibri" w:eastAsia="Calibri"/>
          <w:b/>
          <w:bCs/>
          <w:color w:val="1F4E79"/>
          <w:sz w:val="22"/>
          <w:szCs w:val="22"/>
        </w:rPr>
        <w:t xml:space="preserve">Передвижные каретки</w:t>
      </w:r>
      <w:r>
        <w:rPr>
          <w:rFonts w:ascii="Calibri" w:eastAsia="Calibri"/>
          <w:color w:val="1A1A1A"/>
          <w:sz w:val="22"/>
          <w:szCs w:val="22"/>
        </w:rPr>
        <w:t xml:space="preserve"> — </w:t>
      </w:r>
      <w:r>
        <w:rPr>
          <w:rFonts w:ascii="Calibri" w:eastAsia="Calibri"/>
          <w:color w:val="1A1A1A"/>
          <w:sz w:val="22"/>
          <w:szCs w:val="22"/>
        </w:rPr>
        <w:t xml:space="preserve">с проспектами и колерными картами.</w:t>
      </w:r>
    </w:p>
    <w:p>
      <w:pPr>
        <w:pStyle w:val="ListParagraph"/>
        <w:numPr>
          <w:ilvl w:val="0"/>
          <w:numId w:val="1"/>
        </w:numPr>
        <w:spacing w:after="80" w:line="312"/>
      </w:pPr>
      <w:r>
        <w:rPr>
          <w:rFonts w:ascii="Calibri" w:eastAsia="Calibri"/>
          <w:b/>
          <w:bCs/>
          <w:color w:val="1F4E79"/>
          <w:sz w:val="22"/>
          <w:szCs w:val="22"/>
        </w:rPr>
        <w:t xml:space="preserve">Веера цветов</w:t>
      </w:r>
      <w:r>
        <w:rPr>
          <w:rFonts w:ascii="Calibri" w:eastAsia="Calibri"/>
          <w:color w:val="1A1A1A"/>
          <w:sz w:val="22"/>
          <w:szCs w:val="22"/>
        </w:rPr>
        <w:t xml:space="preserve"> — </w:t>
      </w:r>
      <w:r>
        <w:rPr>
          <w:rFonts w:ascii="Calibri" w:eastAsia="Calibri"/>
          <w:color w:val="1A1A1A"/>
          <w:sz w:val="22"/>
          <w:szCs w:val="22"/>
        </w:rPr>
        <w:t xml:space="preserve">Опус 1 (яркие), Опус 2 (пастельные), «Симфония Интерьер» (720 цветов — основной инструмент продавца-консультанта), «Красивый Дом» для интерьеров и фасадов.</w:t>
      </w:r>
    </w:p>
    <w:p>
      <w:pPr>
        <w:pStyle w:val="ListParagraph"/>
        <w:numPr>
          <w:ilvl w:val="0"/>
          <w:numId w:val="1"/>
        </w:numPr>
        <w:spacing w:after="80" w:line="312"/>
      </w:pPr>
      <w:r>
        <w:rPr>
          <w:rFonts w:ascii="Calibri" w:eastAsia="Calibri"/>
          <w:b/>
          <w:bCs/>
          <w:color w:val="1F4E79"/>
          <w:sz w:val="22"/>
          <w:szCs w:val="22"/>
        </w:rPr>
        <w:t xml:space="preserve">Колерные карты</w:t>
      </w:r>
      <w:r>
        <w:rPr>
          <w:rFonts w:ascii="Calibri" w:eastAsia="Calibri"/>
          <w:color w:val="1A1A1A"/>
          <w:sz w:val="22"/>
          <w:szCs w:val="22"/>
        </w:rPr>
        <w:t xml:space="preserve"> — </w:t>
      </w:r>
      <w:r>
        <w:rPr>
          <w:rFonts w:ascii="Calibri" w:eastAsia="Calibri"/>
          <w:color w:val="1A1A1A"/>
          <w:sz w:val="22"/>
          <w:szCs w:val="22"/>
        </w:rPr>
        <w:t xml:space="preserve">буклеты для лаков и антисептиков.</w:t>
      </w:r>
    </w:p>
    <w:p>серый цвет алюминия как нейтральный фон, который подчёркивает яркость выкрасок и скрывает пыль/грязь. Белый парус с логотипом создаёт контраст. Каждый стенд имеет подсветку — это критично, потому что покупатель выбирает цвет при разном освещении.</w:p>
    <w:p>
      <w:pPr>
        <w:pStyle w:val="Heading2"/>
        <w:spacing w:after="140" w:before="280" w:line="312"/>
      </w:pPr>
      <w:r>
        <w:rPr>
          <w:b/>
          <w:bCs/>
          <w:color w:val="1F4E79"/>
          <w:sz w:val="28"/>
          <w:szCs w:val="28"/>
        </w:rPr>
        <w:t xml:space="preserve">2.2. Dulux (AkzoNobel)</w:t>
      </w:r>
    </w:p>
    <w:p>
      <w:pPr>
        <w:spacing w:after="140" w:line="312"/>
        <w:ind w:firstLine="420"/>
        <w:jc w:val="both"/>
      </w:pPr>
      <w:r>
        <w:rPr>
          <w:rFonts w:ascii="Calibri" w:eastAsia="Calibri"/>
          <w:color w:val="1A1A1A"/>
          <w:sz w:val="22"/>
          <w:szCs w:val="22"/>
        </w:rPr>
        <w:t xml:space="preserve">Dulux работает по модели «Color Centre» — фирменная колеровочная зона в магазине. Российский сайт dulux.ru информации по оборудованию не раскрывает; основная информация доступна на сайтах дилеров Dulux Color (dulux-color.ru).</w:t>
      </w:r>
    </w:p>
    <w:p>AkzoNobel Mixit с автоматическими дозаторами. В мире AkzoNobel работает с оборудованием Fast&amp;Fluid Management и Corob — двух крупнейших производителей дозаторов для розницы.</w:p>
    <w:p>
      <w:pPr>
        <w:pStyle w:val="ListParagraph"/>
        <w:numPr>
          <w:ilvl w:val="0"/>
          <w:numId w:val="1"/>
        </w:numPr>
        <w:spacing w:after="80" w:line="312"/>
      </w:pPr>
      <w:r>
        <w:rPr>
          <w:rFonts w:ascii="Calibri" w:eastAsia="Calibri"/>
          <w:b/>
          <w:bCs/>
          <w:color w:val="1F4E79"/>
          <w:sz w:val="22"/>
          <w:szCs w:val="22"/>
        </w:rPr>
        <w:t xml:space="preserve">Фирменная концепция</w:t>
      </w:r>
      <w:r>
        <w:rPr>
          <w:rFonts w:ascii="Calibri" w:eastAsia="Calibri"/>
          <w:color w:val="1A1A1A"/>
          <w:sz w:val="22"/>
          <w:szCs w:val="22"/>
        </w:rPr>
        <w:t xml:space="preserve"> — </w:t>
      </w:r>
      <w:r>
        <w:rPr>
          <w:rFonts w:ascii="Calibri" w:eastAsia="Calibri"/>
          <w:color w:val="1A1A1A"/>
          <w:sz w:val="22"/>
          <w:szCs w:val="22"/>
        </w:rPr>
        <w:t xml:space="preserve">Dulux Decorator Centre (в Великобритании) — это полноценные шоу-румы с колеровочной зоной, обучающими площадками и демонстрационными стендами. В России аналог — точки Dulux Color в Москве.</w:t>
      </w:r>
    </w:p>
    <w:p>
      <w:pPr>
        <w:pStyle w:val="ListParagraph"/>
        <w:numPr>
          <w:ilvl w:val="0"/>
          <w:numId w:val="1"/>
        </w:numPr>
        <w:spacing w:after="80" w:line="312"/>
      </w:pPr>
      <w:r>
        <w:rPr>
          <w:rFonts w:ascii="Calibri" w:eastAsia="Calibri"/>
          <w:b/>
          <w:bCs/>
          <w:color w:val="1F4E79"/>
          <w:sz w:val="22"/>
          <w:szCs w:val="22"/>
        </w:rPr>
        <w:t xml:space="preserve">Что Dulux предоставляет дилерам</w:t>
      </w:r>
      <w:r>
        <w:rPr>
          <w:rFonts w:ascii="Calibri" w:eastAsia="Calibri"/>
          <w:color w:val="1A1A1A"/>
          <w:sz w:val="22"/>
          <w:szCs w:val="22"/>
        </w:rPr>
        <w:t xml:space="preserve"> — </w:t>
      </w:r>
      <w:r>
        <w:rPr>
          <w:rFonts w:ascii="Calibri" w:eastAsia="Calibri"/>
          <w:color w:val="1A1A1A"/>
          <w:sz w:val="22"/>
          <w:szCs w:val="22"/>
        </w:rPr>
        <w:t xml:space="preserve">колеровочное оборудование (по договору), цветовые веера Dulux Colour Palette, RAL, NCS, POS-материалы с брендингом Dulux.</w:t>
      </w:r>
    </w:p>
    <w:p>
      <w:pPr>
        <w:pStyle w:val="Heading2"/>
        <w:spacing w:after="140" w:before="280" w:line="312"/>
      </w:pPr>
      <w:r>
        <w:rPr>
          <w:b/>
          <w:bCs/>
          <w:color w:val="1F4E79"/>
          <w:sz w:val="28"/>
          <w:szCs w:val="28"/>
        </w:rPr>
        <w:t xml:space="preserve">2.3. Другие производители ЛКМ</w:t>
      </w:r>
    </w:p>
    <w:tbl>
      <w:tblPr>
        <w:tblW w:type="pct" w:w="5000"/>
        <w:tblBorders>
          <w:top w:val="single" w:color="1F4E79" w:sz="4"/>
          <w:left w:val="single" w:color="BFBFBF" w:sz="2"/>
          <w:bottom w:val="single" w:color="1F4E79" w:sz="4"/>
          <w:right w:val="single" w:color="BFBFBF" w:sz="2"/>
          <w:insideH w:val="single" w:color="D0D0D0" w:sz="1"/>
          <w:insideV w:val="single" w:color="D0D0D0" w:sz="1"/>
        </w:tblBorders>
      </w:tblPr>
      <w:tblGrid>
        <w:gridCol w:w="2197"/>
        <w:gridCol w:w="2197"/>
        <w:gridCol w:w="3076"/>
        <w:gridCol w:w="1318"/>
      </w:tblGrid>
      <w:tr>
        <w:trPr>
          <w:cantSplit/>
          <w:tblHeader/>
        </w:trPr>
        <w:tc>
          <w:tcPr>
            <w:tcW w:type="pct" w:w="1250"/>
            <w:shd w:fill="1F4E79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line="280"/>
              <w:jc w:val="center"/>
            </w:pPr>
            <w:r>
              <w:rPr>
                <w:rFonts w:ascii="Calibri" w:eastAsia="Calibri"/>
                <w:b/>
                <w:bCs/>
                <w:color w:val="FFFFFF"/>
                <w:sz w:val="22"/>
                <w:szCs w:val="22"/>
              </w:rPr>
              <w:t xml:space="preserve">Производитель</w:t>
            </w:r>
          </w:p>
        </w:tc>
        <w:tc>
          <w:tcPr>
            <w:tcW w:type="pct" w:w="1250"/>
            <w:shd w:fill="1F4E79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line="280"/>
              <w:jc w:val="center"/>
            </w:pPr>
            <w:r>
              <w:rPr>
                <w:rFonts w:ascii="Calibri" w:eastAsia="Calibri"/>
                <w:b/>
                <w:bCs/>
                <w:color w:val="FFFFFF"/>
                <w:sz w:val="22"/>
                <w:szCs w:val="22"/>
              </w:rPr>
              <w:t xml:space="preserve">Колеровочная система</w:t>
            </w:r>
          </w:p>
        </w:tc>
        <w:tc>
          <w:tcPr>
            <w:tcW w:type="pct" w:w="1750"/>
            <w:shd w:fill="1F4E79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line="280"/>
              <w:jc w:val="center"/>
            </w:pPr>
            <w:r>
              <w:rPr>
                <w:rFonts w:ascii="Calibri" w:eastAsia="Calibri"/>
                <w:b/>
                <w:bCs/>
                <w:color w:val="FFFFFF"/>
                <w:sz w:val="22"/>
                <w:szCs w:val="22"/>
              </w:rPr>
              <w:t xml:space="preserve">Что предоставляет дилерам</w:t>
            </w:r>
          </w:p>
        </w:tc>
        <w:tc>
          <w:tcPr>
            <w:tcW w:type="pct" w:w="750"/>
            <w:shd w:fill="1F4E79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line="280"/>
              <w:jc w:val="center"/>
            </w:pPr>
            <w:r>
              <w:rPr>
                <w:rFonts w:ascii="Calibri" w:eastAsia="Calibri"/>
                <w:b/>
                <w:bCs/>
                <w:color w:val="FFFFFF"/>
                <w:sz w:val="22"/>
                <w:szCs w:val="22"/>
              </w:rPr>
              <w:t xml:space="preserve">Информация в открытом доступе</w:t>
            </w:r>
          </w:p>
        </w:tc>
      </w:tr>
      <w:tr>
        <w:trPr>
          <w:cantSplit/>
        </w:trPr>
        <w:tc>
          <w:tcPr>
            <w:tcW w:type="pct" w:w="1250"/>
            <w:shd w:fill="F2F7FC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line="280"/>
              <w:jc w:val="left"/>
            </w:pPr>
            <w:r>
              <w:rPr>
                <w:rFonts w:ascii="Calibri" w:eastAsia="Calibri"/>
                <w:b/>
                <w:bCs/>
                <w:color w:val="1A1A1A"/>
                <w:sz w:val="22"/>
                <w:szCs w:val="22"/>
              </w:rPr>
              <w:t xml:space="preserve">Beckers</w:t>
            </w:r>
          </w:p>
        </w:tc>
        <w:tc>
          <w:tcPr>
            <w:tcW w:type="pct" w:w="1250"/>
            <w:shd w:fill="F2F7FC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line="280"/>
              <w:jc w:val="left"/>
            </w:pPr>
            <w:r>
              <w:rPr>
                <w:rFonts w:ascii="Calibri" w:eastAsia="Calibri"/>
                <w:b w:val="false"/>
                <w:bCs w:val="false"/>
                <w:color w:val="1A1A1A"/>
                <w:sz w:val="22"/>
                <w:szCs w:val="22"/>
              </w:rPr>
              <w:t xml:space="preserve">Beckers Color Studio</w:t>
            </w:r>
          </w:p>
        </w:tc>
        <w:tc>
          <w:tcPr>
            <w:tcW w:type="pct" w:w="1750"/>
            <w:shd w:fill="F2F7FC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line="280"/>
              <w:jc w:val="left"/>
            </w:pPr>
            <w:r>
              <w:rPr>
                <w:rFonts w:ascii="Calibri" w:eastAsia="Calibri"/>
                <w:b w:val="false"/>
                <w:bCs w:val="false"/>
                <w:color w:val="1A1A1A"/>
                <w:sz w:val="22"/>
                <w:szCs w:val="22"/>
              </w:rPr>
              <w:t xml:space="preserve">Фирменное оборудование + POS-материалы. Адресная программа для профессиональных дилеров.</w:t>
            </w:r>
          </w:p>
        </w:tc>
        <w:tc>
          <w:tcPr>
            <w:tcW w:type="pct" w:w="750"/>
            <w:shd w:fill="F2F7FC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line="280"/>
              <w:jc w:val="center"/>
            </w:pPr>
            <w:r>
              <w:rPr>
                <w:rFonts w:ascii="Calibri" w:eastAsia="Calibri"/>
                <w:b w:val="false"/>
                <w:bCs w:val="false"/>
                <w:color w:val="BF8F00"/>
                <w:sz w:val="22"/>
                <w:szCs w:val="22"/>
              </w:rPr>
              <w:t xml:space="preserve">минимум</w:t>
            </w:r>
          </w:p>
        </w:tc>
      </w:tr>
      <w:tr>
        <w:trPr>
          <w:cantSplit/>
        </w:trPr>
        <w:tc>
          <w:tcPr>
            <w:tcW w:type="pct" w:w="1250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line="280"/>
              <w:jc w:val="left"/>
            </w:pPr>
            <w:r>
              <w:rPr>
                <w:rFonts w:ascii="Calibri" w:eastAsia="Calibri"/>
                <w:b/>
                <w:bCs/>
                <w:color w:val="1A1A1A"/>
                <w:sz w:val="22"/>
                <w:szCs w:val="22"/>
              </w:rPr>
              <w:t xml:space="preserve">Hempel</w:t>
            </w:r>
          </w:p>
        </w:tc>
        <w:tc>
          <w:tcPr>
            <w:tcW w:type="pct" w:w="1250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line="280"/>
              <w:jc w:val="left"/>
            </w:pPr>
            <w:r>
              <w:rPr>
                <w:rFonts w:ascii="Calibri" w:eastAsia="Calibri"/>
                <w:b w:val="false"/>
                <w:bCs w:val="false"/>
                <w:color w:val="1A1A1A"/>
                <w:sz w:val="22"/>
                <w:szCs w:val="22"/>
              </w:rPr>
              <w:t xml:space="preserve">Hempacolor</w:t>
            </w:r>
          </w:p>
        </w:tc>
        <w:tc>
          <w:tcPr>
            <w:tcW w:type="pct" w:w="1750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line="280"/>
              <w:jc w:val="left"/>
            </w:pPr>
            <w:r>
              <w:rPr>
                <w:rFonts w:ascii="Calibri" w:eastAsia="Calibri"/>
                <w:b w:val="false"/>
                <w:bCs w:val="false"/>
                <w:color w:val="1A1A1A"/>
                <w:sz w:val="22"/>
                <w:szCs w:val="22"/>
              </w:rPr>
              <w:t xml:space="preserve">Колеровочное оборудование для дилеров морских и защитных ЛКМ.</w:t>
            </w:r>
          </w:p>
        </w:tc>
        <w:tc>
          <w:tcPr>
            <w:tcW w:type="pct" w:w="750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line="280"/>
              <w:jc w:val="center"/>
            </w:pPr>
            <w:r>
              <w:rPr>
                <w:rFonts w:ascii="Calibri" w:eastAsia="Calibri"/>
                <w:b w:val="false"/>
                <w:bCs w:val="false"/>
                <w:color w:val="BF8F00"/>
                <w:sz w:val="22"/>
                <w:szCs w:val="22"/>
              </w:rPr>
              <w:t xml:space="preserve">минимум</w:t>
            </w:r>
          </w:p>
        </w:tc>
      </w:tr>
      <w:tr>
        <w:trPr>
          <w:cantSplit/>
        </w:trPr>
        <w:tc>
          <w:tcPr>
            <w:tcW w:type="pct" w:w="1250"/>
            <w:shd w:fill="F2F7FC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line="280"/>
              <w:jc w:val="left"/>
            </w:pPr>
            <w:r>
              <w:rPr>
                <w:rFonts w:ascii="Calibri" w:eastAsia="Calibri"/>
                <w:b/>
                <w:bCs/>
                <w:color w:val="1A1A1A"/>
                <w:sz w:val="22"/>
                <w:szCs w:val="22"/>
              </w:rPr>
              <w:t xml:space="preserve">Benjamin Moore (США)</w:t>
            </w:r>
          </w:p>
        </w:tc>
        <w:tc>
          <w:tcPr>
            <w:tcW w:type="pct" w:w="1250"/>
            <w:shd w:fill="F2F7FC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line="280"/>
              <w:jc w:val="left"/>
            </w:pPr>
            <w:r>
              <w:rPr>
                <w:rFonts w:ascii="Calibri" w:eastAsia="Calibri"/>
                <w:b w:val="false"/>
                <w:bCs w:val="false"/>
                <w:color w:val="1A1A1A"/>
                <w:sz w:val="22"/>
                <w:szCs w:val="22"/>
              </w:rPr>
              <w:t xml:space="preserve">Benjamin Moore Color Center</w:t>
            </w:r>
          </w:p>
        </w:tc>
        <w:tc>
          <w:tcPr>
            <w:tcW w:type="pct" w:w="1750"/>
            <w:shd w:fill="F2F7FC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line="280"/>
              <w:jc w:val="left"/>
            </w:pPr>
            <w:r>
              <w:rPr>
                <w:rFonts w:ascii="Calibri" w:eastAsia="Calibri"/>
                <w:b w:val="false"/>
                <w:bCs w:val="false"/>
                <w:color w:val="1A1A1A"/>
                <w:sz w:val="22"/>
                <w:szCs w:val="22"/>
              </w:rPr>
              <w:t xml:space="preserve">Фирменные стенды, оборудование Gennex Color System, обучение персонала. Сильная программа в США.</w:t>
            </w:r>
          </w:p>
        </w:tc>
        <w:tc>
          <w:tcPr>
            <w:tcW w:type="pct" w:w="750"/>
            <w:shd w:fill="F2F7FC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line="280"/>
              <w:jc w:val="center"/>
            </w:pPr>
            <w:r>
              <w:rPr>
                <w:rFonts w:ascii="Calibri" w:eastAsia="Calibri"/>
                <w:b w:val="false"/>
                <w:bCs w:val="false"/>
                <w:color w:val="BF8F00"/>
                <w:sz w:val="22"/>
                <w:szCs w:val="22"/>
              </w:rPr>
              <w:t xml:space="preserve">средне</w:t>
            </w:r>
          </w:p>
        </w:tc>
      </w:tr>
      <w:tr>
        <w:trPr>
          <w:cantSplit/>
        </w:trPr>
        <w:tc>
          <w:tcPr>
            <w:tcW w:type="pct" w:w="1250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line="280"/>
              <w:jc w:val="left"/>
            </w:pPr>
            <w:r>
              <w:rPr>
                <w:rFonts w:ascii="Calibri" w:eastAsia="Calibri"/>
                <w:b/>
                <w:bCs/>
                <w:color w:val="1A1A1A"/>
                <w:sz w:val="22"/>
                <w:szCs w:val="22"/>
              </w:rPr>
              <w:t xml:space="preserve">Sherwin-Williams</w:t>
            </w:r>
          </w:p>
        </w:tc>
        <w:tc>
          <w:tcPr>
            <w:tcW w:type="pct" w:w="1250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line="280"/>
              <w:jc w:val="left"/>
            </w:pPr>
            <w:r>
              <w:rPr>
                <w:rFonts w:ascii="Calibri" w:eastAsia="Calibri"/>
                <w:b w:val="false"/>
                <w:bCs w:val="false"/>
                <w:color w:val="1A1A1A"/>
                <w:sz w:val="22"/>
                <w:szCs w:val="22"/>
              </w:rPr>
              <w:t xml:space="preserve">Sher-Color + ColorToGo</w:t>
            </w:r>
          </w:p>
        </w:tc>
        <w:tc>
          <w:tcPr>
            <w:tcW w:type="pct" w:w="1750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line="280"/>
              <w:jc w:val="left"/>
            </w:pPr>
            <w:r>
              <w:rPr>
                <w:rFonts w:ascii="Calibri" w:eastAsia="Calibri"/>
                <w:b w:val="false"/>
                <w:bCs w:val="false"/>
                <w:color w:val="1A1A1A"/>
                <w:sz w:val="22"/>
                <w:szCs w:val="22"/>
              </w:rPr>
              <w:t xml:space="preserve">Полноценная концепция «розничного центра красок» с фирменными стендами, образцами выкрасок и услугой ColorToGo (банки-пробники, покупатель берёт домой попробовать).</w:t>
            </w:r>
          </w:p>
        </w:tc>
        <w:tc>
          <w:tcPr>
            <w:tcW w:type="pct" w:w="750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line="280"/>
              <w:jc w:val="center"/>
            </w:pPr>
            <w:r>
              <w:rPr>
                <w:rFonts w:ascii="Calibri" w:eastAsia="Calibri"/>
                <w:b w:val="false"/>
                <w:bCs w:val="false"/>
                <w:color w:val="BF8F00"/>
                <w:sz w:val="22"/>
                <w:szCs w:val="22"/>
              </w:rPr>
              <w:t xml:space="preserve">средне</w:t>
            </w:r>
          </w:p>
        </w:tc>
      </w:tr>
    </w:tbl>
    <w:p>
      <w:pPr>
        <w:spacing w:after="200" w:before="80" w:line="280"/>
        <w:jc w:val="left"/>
      </w:pPr>
      <w:r>
        <w:rPr>
          <w:rFonts w:ascii="Calibri" w:eastAsia="Calibri"/>
          <w:i/>
          <w:iCs/>
          <w:color w:val="595959"/>
          <w:sz w:val="18"/>
          <w:szCs w:val="18"/>
        </w:rPr>
        <w:t xml:space="preserve">Источники: dulux.ru, dulux-color.ru, tikkurila.kz, complexconstruction.ru (PDF), benjaminmoore.com, sherwin-williams.com.</w:t>
      </w:r>
    </w:p>
    <w:p>производители ЛКМ держат информацию о колеровочном оборудовании закрытой — это часть их коммерческой модели привязки дилера. Полноценные буклеты с планограммами зоны колеровки не публикуются. Исключение — Tikkurila, чей PDF-каталог «Симфония» является самым подробным публичным материалом по теме.</w:p>
    <w:p>
      <w:pPr>
        <w:pStyle w:val="Heading1"/>
        <w:spacing w:after="180" w:before="360" w:line="312"/>
      </w:pPr>
      <w:r>
        <w:rPr>
          <w:b/>
          <w:bCs/>
          <w:color w:val="1F4E79"/>
          <w:sz w:val="32"/>
          <w:szCs w:val="32"/>
        </w:rPr>
        <w:t xml:space="preserve">3. Этап 2: Производители колеровочного оборудования</w:t>
      </w:r>
    </w:p>
    <w:p>
      <w:pPr>
        <w:spacing w:after="140" w:line="312"/>
        <w:ind w:firstLine="420"/>
        <w:jc w:val="both"/>
      </w:pPr>
      <w:r>
        <w:rPr>
          <w:rFonts w:ascii="Calibri" w:eastAsia="Calibri"/>
          <w:color w:val="1A1A1A"/>
          <w:sz w:val="22"/>
          <w:szCs w:val="22"/>
        </w:rPr>
        <w:t xml:space="preserve">В отличие от производителей ЛКМ, производители колеровочного оборудования более открыты: их цель — продать оборудование любому дилеру ЛКМ или DIY-сети, поэтому они публикуют каталоги, технические спецификации и инструкции. Однако специализированных буклетов «как оформить зону колеровки в магазине» нет — производители продают отдельные машины и ПО, а не дизайн-проект зоны.</w:t>
      </w:r>
    </w:p>
    <w:p>
      <w:pPr>
        <w:pStyle w:val="Heading2"/>
        <w:spacing w:after="140" w:before="280" w:line="312"/>
      </w:pPr>
      <w:r>
        <w:rPr>
          <w:b/>
          <w:bCs/>
          <w:color w:val="1F4E79"/>
          <w:sz w:val="28"/>
          <w:szCs w:val="28"/>
        </w:rPr>
        <w:t xml:space="preserve">3.1. Мировые производители</w:t>
      </w:r>
    </w:p>
    <w:tbl>
      <w:tblPr>
        <w:tblW w:type="pct" w:w="5000"/>
        <w:tblBorders>
          <w:top w:val="single" w:color="1F4E79" w:sz="4"/>
          <w:left w:val="single" w:color="BFBFBF" w:sz="2"/>
          <w:bottom w:val="single" w:color="1F4E79" w:sz="4"/>
          <w:right w:val="single" w:color="BFBFBF" w:sz="2"/>
          <w:insideH w:val="single" w:color="D0D0D0" w:sz="1"/>
          <w:insideV w:val="single" w:color="D0D0D0" w:sz="1"/>
        </w:tblBorders>
      </w:tblPr>
      <w:tblGrid>
        <w:gridCol w:w="1582"/>
        <w:gridCol w:w="1055"/>
        <w:gridCol w:w="2636"/>
        <w:gridCol w:w="1582"/>
        <w:gridCol w:w="1933"/>
      </w:tblGrid>
      <w:tr>
        <w:trPr>
          <w:cantSplit/>
          <w:tblHeader/>
        </w:trPr>
        <w:tc>
          <w:tcPr>
            <w:tcW w:type="pct" w:w="900"/>
            <w:shd w:fill="1F4E79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line="280"/>
              <w:jc w:val="center"/>
            </w:pPr>
            <w:r>
              <w:rPr>
                <w:rFonts w:ascii="Calibri" w:eastAsia="Calibri"/>
                <w:b/>
                <w:bCs/>
                <w:color w:val="FFFFFF"/>
                <w:sz w:val="22"/>
                <w:szCs w:val="22"/>
              </w:rPr>
              <w:t xml:space="preserve">Производитель</w:t>
            </w:r>
          </w:p>
        </w:tc>
        <w:tc>
          <w:tcPr>
            <w:tcW w:type="pct" w:w="600"/>
            <w:shd w:fill="1F4E79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line="280"/>
              <w:jc w:val="center"/>
            </w:pPr>
            <w:r>
              <w:rPr>
                <w:rFonts w:ascii="Calibri" w:eastAsia="Calibri"/>
                <w:b/>
                <w:bCs/>
                <w:color w:val="FFFFFF"/>
                <w:sz w:val="22"/>
                <w:szCs w:val="22"/>
              </w:rPr>
              <w:t xml:space="preserve">Страна</w:t>
            </w:r>
          </w:p>
        </w:tc>
        <w:tc>
          <w:tcPr>
            <w:tcW w:type="pct" w:w="1500"/>
            <w:shd w:fill="1F4E79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line="280"/>
              <w:jc w:val="center"/>
            </w:pPr>
            <w:r>
              <w:rPr>
                <w:rFonts w:ascii="Calibri" w:eastAsia="Calibri"/>
                <w:b/>
                <w:bCs/>
                <w:color w:val="FFFFFF"/>
                <w:sz w:val="22"/>
                <w:szCs w:val="22"/>
              </w:rPr>
              <w:t xml:space="preserve">Ключевые продукты</w:t>
            </w:r>
          </w:p>
        </w:tc>
        <w:tc>
          <w:tcPr>
            <w:tcW w:type="pct" w:w="900"/>
            <w:shd w:fill="1F4E79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line="280"/>
              <w:jc w:val="center"/>
            </w:pPr>
            <w:r>
              <w:rPr>
                <w:rFonts w:ascii="Calibri" w:eastAsia="Calibri"/>
                <w:b/>
                <w:bCs/>
                <w:color w:val="FFFFFF"/>
                <w:sz w:val="22"/>
                <w:szCs w:val="22"/>
              </w:rPr>
              <w:t xml:space="preserve">Доступность в РФ</w:t>
            </w:r>
          </w:p>
        </w:tc>
        <w:tc>
          <w:tcPr>
            <w:tcW w:type="pct" w:w="1100"/>
            <w:shd w:fill="1F4E79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line="280"/>
              <w:jc w:val="center"/>
            </w:pPr>
            <w:r>
              <w:rPr>
                <w:rFonts w:ascii="Calibri" w:eastAsia="Calibri"/>
                <w:b/>
                <w:bCs/>
                <w:color w:val="FFFFFF"/>
                <w:sz w:val="22"/>
                <w:szCs w:val="22"/>
              </w:rPr>
              <w:t xml:space="preserve">Информация в открытом доступе</w:t>
            </w:r>
          </w:p>
        </w:tc>
      </w:tr>
      <w:tr>
        <w:trPr>
          <w:cantSplit/>
        </w:trPr>
        <w:tc>
          <w:tcPr>
            <w:tcW w:type="pct" w:w="900"/>
            <w:shd w:fill="F2F7FC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line="280"/>
              <w:jc w:val="left"/>
            </w:pPr>
            <w:r>
              <w:rPr>
                <w:rFonts w:ascii="Calibri" w:eastAsia="Calibri"/>
                <w:b/>
                <w:bCs/>
                <w:color w:val="1A1A1A"/>
                <w:sz w:val="22"/>
                <w:szCs w:val="22"/>
              </w:rPr>
              <w:t xml:space="preserve">Corob Group</w:t>
            </w:r>
          </w:p>
        </w:tc>
        <w:tc>
          <w:tcPr>
            <w:tcW w:type="pct" w:w="600"/>
            <w:shd w:fill="F2F7FC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line="280"/>
              <w:jc w:val="left"/>
            </w:pPr>
            <w:r>
              <w:rPr>
                <w:rFonts w:ascii="Calibri" w:eastAsia="Calibri"/>
                <w:b w:val="false"/>
                <w:bCs w:val="false"/>
                <w:color w:val="1A1A1A"/>
                <w:sz w:val="22"/>
                <w:szCs w:val="22"/>
              </w:rPr>
              <w:t xml:space="preserve">Италия</w:t>
            </w:r>
          </w:p>
        </w:tc>
        <w:tc>
          <w:tcPr>
            <w:tcW w:type="pct" w:w="1500"/>
            <w:shd w:fill="F2F7FC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line="280"/>
              <w:jc w:val="left"/>
            </w:pPr>
            <w:r>
              <w:rPr>
                <w:rFonts w:ascii="Calibri" w:eastAsia="Calibri"/>
                <w:b w:val="false"/>
                <w:bCs w:val="false"/>
                <w:color w:val="1A1A1A"/>
                <w:sz w:val="22"/>
                <w:szCs w:val="22"/>
              </w:rPr>
              <w:t xml:space="preserve">Дозаторы, смесители, ПО. Один из мировых лидеров.</w:t>
            </w:r>
          </w:p>
        </w:tc>
        <w:tc>
          <w:tcPr>
            <w:tcW w:type="pct" w:w="900"/>
            <w:shd w:fill="F2F7FC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line="280"/>
              <w:jc w:val="left"/>
            </w:pPr>
            <w:r>
              <w:rPr>
                <w:rFonts w:ascii="Calibri" w:eastAsia="Calibri"/>
                <w:b w:val="false"/>
                <w:bCs w:val="false"/>
                <w:color w:val="1A1A1A"/>
                <w:sz w:val="22"/>
                <w:szCs w:val="22"/>
              </w:rPr>
              <w:t xml:space="preserve">Через дилеров (kolerovka.com)</w:t>
            </w:r>
          </w:p>
        </w:tc>
        <w:tc>
          <w:tcPr>
            <w:tcW w:type="pct" w:w="1100"/>
            <w:shd w:fill="F2F7FC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line="280"/>
              <w:jc w:val="left"/>
            </w:pPr>
            <w:r>
              <w:rPr>
                <w:rFonts w:ascii="Calibri" w:eastAsia="Calibri"/>
                <w:b w:val="false"/>
                <w:bCs w:val="false"/>
                <w:color w:val="1A1A1A"/>
                <w:sz w:val="22"/>
                <w:szCs w:val="22"/>
              </w:rPr>
              <w:t xml:space="preserve">Каталоги продуктов, спецификации. Буклетов по оформлению зоны нет.</w:t>
            </w:r>
          </w:p>
        </w:tc>
      </w:tr>
      <w:tr>
        <w:trPr>
          <w:cantSplit/>
        </w:trPr>
        <w:tc>
          <w:tcPr>
            <w:tcW w:type="pct" w:w="900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line="280"/>
              <w:jc w:val="left"/>
            </w:pPr>
            <w:r>
              <w:rPr>
                <w:rFonts w:ascii="Calibri" w:eastAsia="Calibri"/>
                <w:b/>
                <w:bCs/>
                <w:color w:val="1A1A1A"/>
                <w:sz w:val="22"/>
                <w:szCs w:val="22"/>
              </w:rPr>
              <w:t xml:space="preserve">Fast &amp; Fluid Management</w:t>
            </w:r>
          </w:p>
        </w:tc>
        <w:tc>
          <w:tcPr>
            <w:tcW w:type="pct" w:w="600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line="280"/>
              <w:jc w:val="left"/>
            </w:pPr>
            <w:r>
              <w:rPr>
                <w:rFonts w:ascii="Calibri" w:eastAsia="Calibri"/>
                <w:b w:val="false"/>
                <w:bCs w:val="false"/>
                <w:color w:val="1A1A1A"/>
                <w:sz w:val="22"/>
                <w:szCs w:val="22"/>
              </w:rPr>
              <w:t xml:space="preserve">Нидерланды</w:t>
            </w:r>
          </w:p>
        </w:tc>
        <w:tc>
          <w:tcPr>
            <w:tcW w:type="pct" w:w="1500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line="280"/>
              <w:jc w:val="left"/>
            </w:pPr>
            <w:r>
              <w:rPr>
                <w:rFonts w:ascii="Calibri" w:eastAsia="Calibri"/>
                <w:b w:val="false"/>
                <w:bCs w:val="false"/>
                <w:color w:val="1A1A1A"/>
                <w:sz w:val="22"/>
                <w:szCs w:val="22"/>
              </w:rPr>
              <w:t xml:space="preserve">Дозаторы TI Series (TI Element 2S, TI Lite), ПО ColorTone. Партнёр AkzoNobel/Dulux.</w:t>
            </w:r>
          </w:p>
        </w:tc>
        <w:tc>
          <w:tcPr>
            <w:tcW w:type="pct" w:w="900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line="280"/>
              <w:jc w:val="left"/>
            </w:pPr>
            <w:r>
              <w:rPr>
                <w:rFonts w:ascii="Calibri" w:eastAsia="Calibri"/>
                <w:b w:val="false"/>
                <w:bCs w:val="false"/>
                <w:color w:val="C00000"/>
                <w:sz w:val="22"/>
                <w:szCs w:val="22"/>
              </w:rPr>
              <w:t xml:space="preserve">✗ С 2022 не поставляется в РФ (через Tecsa — в другие страны СНГ)</w:t>
            </w:r>
          </w:p>
        </w:tc>
        <w:tc>
          <w:tcPr>
            <w:tcW w:type="pct" w:w="1100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line="280"/>
              <w:jc w:val="left"/>
            </w:pPr>
            <w:r>
              <w:rPr>
                <w:rFonts w:ascii="Calibri" w:eastAsia="Calibri"/>
                <w:b w:val="false"/>
                <w:bCs w:val="false"/>
                <w:color w:val="1A1A1A"/>
                <w:sz w:val="22"/>
                <w:szCs w:val="22"/>
              </w:rPr>
              <w:t xml:space="preserve">fast-fluid.com — каталог продуктов, спецификации.</w:t>
            </w:r>
          </w:p>
        </w:tc>
      </w:tr>
      <w:tr>
        <w:trPr>
          <w:cantSplit/>
        </w:trPr>
        <w:tc>
          <w:tcPr>
            <w:tcW w:type="pct" w:w="900"/>
            <w:shd w:fill="F2F7FC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line="280"/>
              <w:jc w:val="left"/>
            </w:pPr>
            <w:r>
              <w:rPr>
                <w:rFonts w:ascii="Calibri" w:eastAsia="Calibri"/>
                <w:b/>
                <w:bCs/>
                <w:color w:val="1A1A1A"/>
                <w:sz w:val="22"/>
                <w:szCs w:val="22"/>
              </w:rPr>
              <w:t xml:space="preserve">Hero SRL</w:t>
            </w:r>
          </w:p>
        </w:tc>
        <w:tc>
          <w:tcPr>
            <w:tcW w:type="pct" w:w="600"/>
            <w:shd w:fill="F2F7FC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line="280"/>
              <w:jc w:val="left"/>
            </w:pPr>
            <w:r>
              <w:rPr>
                <w:rFonts w:ascii="Calibri" w:eastAsia="Calibri"/>
                <w:b w:val="false"/>
                <w:bCs w:val="false"/>
                <w:color w:val="1A1A1A"/>
                <w:sz w:val="22"/>
                <w:szCs w:val="22"/>
              </w:rPr>
              <w:t xml:space="preserve">Италия</w:t>
            </w:r>
          </w:p>
        </w:tc>
        <w:tc>
          <w:tcPr>
            <w:tcW w:type="pct" w:w="1500"/>
            <w:shd w:fill="F2F7FC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line="280"/>
              <w:jc w:val="left"/>
            </w:pPr>
            <w:r>
              <w:rPr>
                <w:rFonts w:ascii="Calibri" w:eastAsia="Calibri"/>
                <w:b w:val="false"/>
                <w:bCs w:val="false"/>
                <w:color w:val="1A1A1A"/>
                <w:sz w:val="22"/>
                <w:szCs w:val="22"/>
              </w:rPr>
              <w:t xml:space="preserve">Дозаторы и миксеры для ЛКМ, компактные решения для розницы.</w:t>
            </w:r>
          </w:p>
        </w:tc>
        <w:tc>
          <w:tcPr>
            <w:tcW w:type="pct" w:w="900"/>
            <w:shd w:fill="F2F7FC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line="280"/>
              <w:jc w:val="left"/>
            </w:pPr>
            <w:r>
              <w:rPr>
                <w:rFonts w:ascii="Calibri" w:eastAsia="Calibri"/>
                <w:b w:val="false"/>
                <w:bCs w:val="false"/>
                <w:color w:val="1A1A1A"/>
                <w:sz w:val="22"/>
                <w:szCs w:val="22"/>
              </w:rPr>
              <w:t xml:space="preserve">Через lkm-kolerovka.ru</w:t>
            </w:r>
          </w:p>
        </w:tc>
        <w:tc>
          <w:tcPr>
            <w:tcW w:type="pct" w:w="1100"/>
            <w:shd w:fill="F2F7FC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line="280"/>
              <w:jc w:val="left"/>
            </w:pPr>
            <w:r>
              <w:rPr>
                <w:rFonts w:ascii="Calibri" w:eastAsia="Calibri"/>
                <w:b w:val="false"/>
                <w:bCs w:val="false"/>
                <w:color w:val="1A1A1A"/>
                <w:sz w:val="22"/>
                <w:szCs w:val="22"/>
              </w:rPr>
              <w:t xml:space="preserve">Спецификации на оборудование.</w:t>
            </w:r>
          </w:p>
        </w:tc>
      </w:tr>
      <w:tr>
        <w:trPr>
          <w:cantSplit/>
        </w:trPr>
        <w:tc>
          <w:tcPr>
            <w:tcW w:type="pct" w:w="900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line="280"/>
              <w:jc w:val="left"/>
            </w:pPr>
            <w:r>
              <w:rPr>
                <w:rFonts w:ascii="Calibri" w:eastAsia="Calibri"/>
                <w:b/>
                <w:bCs/>
                <w:color w:val="1A1A1A"/>
                <w:sz w:val="22"/>
                <w:szCs w:val="22"/>
              </w:rPr>
              <w:t xml:space="preserve">Dromont</w:t>
            </w:r>
          </w:p>
        </w:tc>
        <w:tc>
          <w:tcPr>
            <w:tcW w:type="pct" w:w="600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line="280"/>
              <w:jc w:val="left"/>
            </w:pPr>
            <w:r>
              <w:rPr>
                <w:rFonts w:ascii="Calibri" w:eastAsia="Calibri"/>
                <w:b w:val="false"/>
                <w:bCs w:val="false"/>
                <w:color w:val="1A1A1A"/>
                <w:sz w:val="22"/>
                <w:szCs w:val="22"/>
              </w:rPr>
              <w:t xml:space="preserve">Италия</w:t>
            </w:r>
          </w:p>
        </w:tc>
        <w:tc>
          <w:tcPr>
            <w:tcW w:type="pct" w:w="1500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line="280"/>
              <w:jc w:val="left"/>
            </w:pPr>
            <w:r>
              <w:rPr>
                <w:rFonts w:ascii="Calibri" w:eastAsia="Calibri"/>
                <w:b w:val="false"/>
                <w:bCs w:val="false"/>
                <w:color w:val="1A1A1A"/>
                <w:sz w:val="22"/>
                <w:szCs w:val="22"/>
              </w:rPr>
              <w:t xml:space="preserve">Retail Tinting Machines (Perfecta), Factory Dispensing Systems, ПО IBSM. Полный цикл от розницы до производства.</w:t>
            </w:r>
          </w:p>
        </w:tc>
        <w:tc>
          <w:tcPr>
            <w:tcW w:type="pct" w:w="900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line="280"/>
              <w:jc w:val="left"/>
            </w:pPr>
            <w:r>
              <w:rPr>
                <w:rFonts w:ascii="Calibri" w:eastAsia="Calibri"/>
                <w:b w:val="false"/>
                <w:bCs w:val="false"/>
                <w:color w:val="1A1A1A"/>
                <w:sz w:val="22"/>
                <w:szCs w:val="22"/>
              </w:rPr>
              <w:t xml:space="preserve">Через дилеров</w:t>
            </w:r>
          </w:p>
        </w:tc>
        <w:tc>
          <w:tcPr>
            <w:tcW w:type="pct" w:w="1100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line="280"/>
              <w:jc w:val="left"/>
            </w:pPr>
            <w:r>
              <w:rPr>
                <w:rFonts w:ascii="Calibri" w:eastAsia="Calibri"/>
                <w:b w:val="false"/>
                <w:bCs w:val="false"/>
                <w:color w:val="1A1A1A"/>
                <w:sz w:val="22"/>
                <w:szCs w:val="22"/>
              </w:rPr>
              <w:t xml:space="preserve">dromont.com — раздел «Retail Tinting Machines» с описанием решений.</w:t>
            </w:r>
          </w:p>
        </w:tc>
      </w:tr>
      <w:tr>
        <w:trPr>
          <w:cantSplit/>
        </w:trPr>
        <w:tc>
          <w:tcPr>
            <w:tcW w:type="pct" w:w="900"/>
            <w:shd w:fill="F2F7FC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line="280"/>
              <w:jc w:val="left"/>
            </w:pPr>
            <w:r>
              <w:rPr>
                <w:rFonts w:ascii="Calibri" w:eastAsia="Calibri"/>
                <w:b/>
                <w:bCs/>
                <w:color w:val="1A1A1A"/>
                <w:sz w:val="22"/>
                <w:szCs w:val="22"/>
              </w:rPr>
              <w:t xml:space="preserve">CPS Color</w:t>
            </w:r>
          </w:p>
        </w:tc>
        <w:tc>
          <w:tcPr>
            <w:tcW w:type="pct" w:w="600"/>
            <w:shd w:fill="F2F7FC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line="280"/>
              <w:jc w:val="left"/>
            </w:pPr>
            <w:r>
              <w:rPr>
                <w:rFonts w:ascii="Calibri" w:eastAsia="Calibri"/>
                <w:b w:val="false"/>
                <w:bCs w:val="false"/>
                <w:color w:val="1A1A1A"/>
                <w:sz w:val="22"/>
                <w:szCs w:val="22"/>
              </w:rPr>
              <w:t xml:space="preserve">Швеция/США</w:t>
            </w:r>
          </w:p>
        </w:tc>
        <w:tc>
          <w:tcPr>
            <w:tcW w:type="pct" w:w="1500"/>
            <w:shd w:fill="F2F7FC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line="280"/>
              <w:jc w:val="left"/>
            </w:pPr>
            <w:r>
              <w:rPr>
                <w:rFonts w:ascii="Calibri" w:eastAsia="Calibri"/>
                <w:b w:val="false"/>
                <w:bCs w:val="false"/>
                <w:color w:val="1A1A1A"/>
                <w:sz w:val="22"/>
                <w:szCs w:val="22"/>
              </w:rPr>
              <w:t xml:space="preserve">Дозаторы и краскораспределительные системы. Исторический лидер рынка.</w:t>
            </w:r>
          </w:p>
        </w:tc>
        <w:tc>
          <w:tcPr>
            <w:tcW w:type="pct" w:w="900"/>
            <w:shd w:fill="F2F7FC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line="280"/>
              <w:jc w:val="left"/>
            </w:pPr>
            <w:r>
              <w:rPr>
                <w:rFonts w:ascii="Calibri" w:eastAsia="Calibri"/>
                <w:b w:val="false"/>
                <w:bCs w:val="false"/>
                <w:color w:val="1A1A1A"/>
                <w:sz w:val="22"/>
                <w:szCs w:val="22"/>
              </w:rPr>
              <w:t xml:space="preserve">Через дилеров</w:t>
            </w:r>
          </w:p>
        </w:tc>
        <w:tc>
          <w:tcPr>
            <w:tcW w:type="pct" w:w="1100"/>
            <w:shd w:fill="F2F7FC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line="280"/>
              <w:jc w:val="left"/>
            </w:pPr>
            <w:r>
              <w:rPr>
                <w:rFonts w:ascii="Calibri" w:eastAsia="Calibri"/>
                <w:b w:val="false"/>
                <w:bCs w:val="false"/>
                <w:color w:val="1A1A1A"/>
                <w:sz w:val="22"/>
                <w:szCs w:val="22"/>
              </w:rPr>
              <w:t xml:space="preserve">cpscolor.com — сайт недоступен из РФ без VPN.</w:t>
            </w:r>
          </w:p>
        </w:tc>
      </w:tr>
      <w:tr>
        <w:trPr>
          <w:cantSplit/>
        </w:trPr>
        <w:tc>
          <w:tcPr>
            <w:tcW w:type="pct" w:w="900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line="280"/>
              <w:jc w:val="left"/>
            </w:pPr>
            <w:r>
              <w:rPr>
                <w:rFonts w:ascii="Calibri" w:eastAsia="Calibri"/>
                <w:b/>
                <w:bCs/>
                <w:color w:val="1A1A1A"/>
                <w:sz w:val="22"/>
                <w:szCs w:val="22"/>
              </w:rPr>
              <w:t xml:space="preserve">Santint</w:t>
            </w:r>
          </w:p>
        </w:tc>
        <w:tc>
          <w:tcPr>
            <w:tcW w:type="pct" w:w="600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line="280"/>
              <w:jc w:val="left"/>
            </w:pPr>
            <w:r>
              <w:rPr>
                <w:rFonts w:ascii="Calibri" w:eastAsia="Calibri"/>
                <w:b w:val="false"/>
                <w:bCs w:val="false"/>
                <w:color w:val="1A1A1A"/>
                <w:sz w:val="22"/>
                <w:szCs w:val="22"/>
              </w:rPr>
              <w:t xml:space="preserve">Китай</w:t>
            </w:r>
          </w:p>
        </w:tc>
        <w:tc>
          <w:tcPr>
            <w:tcW w:type="pct" w:w="1500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line="280"/>
              <w:jc w:val="left"/>
            </w:pPr>
            <w:r>
              <w:rPr>
                <w:rFonts w:ascii="Calibri" w:eastAsia="Calibri"/>
                <w:b w:val="false"/>
                <w:bCs w:val="false"/>
                <w:color w:val="1A1A1A"/>
                <w:sz w:val="22"/>
                <w:szCs w:val="22"/>
              </w:rPr>
              <w:t xml:space="preserve">Дозаторы (модели AO480, AO320), шейкеры, смесительные установки. Самый доступный сегмент.</w:t>
            </w:r>
          </w:p>
        </w:tc>
        <w:tc>
          <w:tcPr>
            <w:tcW w:type="pct" w:w="900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line="280"/>
              <w:jc w:val="left"/>
            </w:pPr>
            <w:r>
              <w:rPr>
                <w:rFonts w:ascii="Calibri" w:eastAsia="Calibri"/>
                <w:b w:val="false"/>
                <w:bCs w:val="false"/>
                <w:color w:val="1A1A1A"/>
                <w:sz w:val="22"/>
                <w:szCs w:val="22"/>
              </w:rPr>
              <w:t xml:space="preserve">ООО «Тинтэко» — santint-rus.ru</w:t>
            </w:r>
          </w:p>
        </w:tc>
        <w:tc>
          <w:tcPr>
            <w:tcW w:type="pct" w:w="1100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line="280"/>
              <w:jc w:val="left"/>
            </w:pPr>
            <w:r>
              <w:rPr>
                <w:rFonts w:ascii="Calibri" w:eastAsia="Calibri"/>
                <w:b w:val="false"/>
                <w:bCs w:val="false"/>
                <w:color w:val="1A1A1A"/>
                <w:sz w:val="22"/>
                <w:szCs w:val="22"/>
              </w:rPr>
              <w:t xml:space="preserve">Полные спецификации на русском.</w:t>
            </w:r>
          </w:p>
        </w:tc>
      </w:tr>
    </w:tbl>
    <w:p>
      <w:pPr>
        <w:spacing w:after="200" w:before="80" w:line="280"/>
        <w:jc w:val="left"/>
      </w:pPr>
      <w:r>
        <w:rPr>
          <w:rFonts w:ascii="Calibri" w:eastAsia="Calibri"/>
          <w:i/>
          <w:iCs/>
          <w:color w:val="595959"/>
          <w:sz w:val="18"/>
          <w:szCs w:val="18"/>
        </w:rPr>
        <w:t xml:space="preserve">Источники: официальные сайты производителей, kolerovka.com, kolerovka.ru, lkm-kolerovka.ru, santint-rus.ru, tecsa.ru, tintec.ru, omnitint.ru.</w:t>
      </w:r>
    </w:p>
    <w:p>
      <w:pPr>
        <w:pStyle w:val="Heading2"/>
        <w:spacing w:after="140" w:before="280" w:line="312"/>
      </w:pPr>
      <w:r>
        <w:rPr>
          <w:b/>
          <w:bCs/>
          <w:color w:val="1F4E79"/>
          <w:sz w:val="28"/>
          <w:szCs w:val="28"/>
        </w:rPr>
        <w:t xml:space="preserve">3.2. Российские игроки и интеграторы</w:t>
      </w:r>
    </w:p>
    <w:p>Fast&amp;Fluid (Нидерланды) и Corob (Италия) напрямую не поставляются, но доступны через официальных дилеров (Tecsa — для Fast&amp;Fluid в страны СНГ). Активно развиваются китайский Santint и отечественные интеграторы (Omnitint, Tintec, VPS Color, Palizh).</w:p>
    <w:tbl>
      <w:tblPr>
        <w:tblW w:type="pct" w:w="5000"/>
        <w:tblBorders>
          <w:top w:val="single" w:color="1F4E79" w:sz="4"/>
          <w:left w:val="single" w:color="BFBFBF" w:sz="2"/>
          <w:bottom w:val="single" w:color="1F4E79" w:sz="4"/>
          <w:right w:val="single" w:color="BFBFBF" w:sz="2"/>
          <w:insideH w:val="single" w:color="D0D0D0" w:sz="1"/>
          <w:insideV w:val="single" w:color="D0D0D0" w:sz="1"/>
        </w:tblBorders>
      </w:tblPr>
      <w:tblGrid>
        <w:gridCol w:w="1582"/>
        <w:gridCol w:w="3339"/>
        <w:gridCol w:w="3867"/>
      </w:tblGrid>
      <w:tr>
        <w:trPr>
          <w:cantSplit/>
          <w:tblHeader/>
        </w:trPr>
        <w:tc>
          <w:tcPr>
            <w:tcW w:type="pct" w:w="900"/>
            <w:shd w:fill="1F4E79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line="280"/>
              <w:jc w:val="center"/>
            </w:pPr>
            <w:r>
              <w:rPr>
                <w:rFonts w:ascii="Calibri" w:eastAsia="Calibri"/>
                <w:b/>
                <w:bCs/>
                <w:color w:val="FFFFFF"/>
                <w:sz w:val="22"/>
                <w:szCs w:val="22"/>
              </w:rPr>
              <w:t xml:space="preserve">Компания</w:t>
            </w:r>
          </w:p>
        </w:tc>
        <w:tc>
          <w:tcPr>
            <w:tcW w:type="pct" w:w="1900"/>
            <w:shd w:fill="1F4E79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line="280"/>
              <w:jc w:val="center"/>
            </w:pPr>
            <w:r>
              <w:rPr>
                <w:rFonts w:ascii="Calibri" w:eastAsia="Calibri"/>
                <w:b/>
                <w:bCs/>
                <w:color w:val="FFFFFF"/>
                <w:sz w:val="22"/>
                <w:szCs w:val="22"/>
              </w:rPr>
              <w:t xml:space="preserve">Что предлагает</w:t>
            </w:r>
          </w:p>
        </w:tc>
        <w:tc>
          <w:tcPr>
            <w:tcW w:type="pct" w:w="2200"/>
            <w:shd w:fill="1F4E79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line="280"/>
              <w:jc w:val="center"/>
            </w:pPr>
            <w:r>
              <w:rPr>
                <w:rFonts w:ascii="Calibri" w:eastAsia="Calibri"/>
                <w:b/>
                <w:bCs/>
                <w:color w:val="FFFFFF"/>
                <w:sz w:val="22"/>
                <w:szCs w:val="22"/>
              </w:rPr>
              <w:t xml:space="preserve">Что рассказывает про организацию зоны колеровки</w:t>
            </w:r>
          </w:p>
        </w:tc>
      </w:tr>
      <w:tr>
        <w:trPr>
          <w:cantSplit/>
        </w:trPr>
        <w:tc>
          <w:tcPr>
            <w:tcW w:type="pct" w:w="900"/>
            <w:shd w:fill="F2F7FC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line="280"/>
              <w:jc w:val="left"/>
            </w:pPr>
            <w:r>
              <w:rPr>
                <w:rFonts w:ascii="Calibri" w:eastAsia="Calibri"/>
                <w:b/>
                <w:bCs/>
                <w:color w:val="1F4E79"/>
                <w:sz w:val="22"/>
                <w:szCs w:val="22"/>
              </w:rPr>
              <w:t xml:space="preserve">Omnitint</w:t>
            </w:r>
          </w:p>
        </w:tc>
        <w:tc>
          <w:tcPr>
            <w:tcW w:type="pct" w:w="1900"/>
            <w:shd w:fill="F2F7FC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40" w:line="280"/>
              <w:jc w:val="left"/>
            </w:pPr>
            <w:r>
              <w:rPr>
                <w:rFonts w:ascii="Calibri" w:eastAsia="Calibri"/>
                <w:b w:val="false"/>
                <w:bCs w:val="false"/>
                <w:color w:val="1A1A1A"/>
                <w:sz w:val="22"/>
                <w:szCs w:val="22"/>
              </w:rPr>
              <w:t xml:space="preserve">Универсальная колеровочная система:</w:t>
            </w:r>
          </w:p>
          <w:p>
            <w:pPr>
              <w:spacing w:after="40" w:line="280"/>
              <w:jc w:val="left"/>
            </w:pPr>
            <w:r>
              <w:rPr>
                <w:rFonts w:ascii="Calibri" w:eastAsia="Calibri"/>
                <w:b w:val="false"/>
                <w:bCs w:val="false"/>
                <w:color w:val="1A1A1A"/>
                <w:sz w:val="22"/>
                <w:szCs w:val="22"/>
              </w:rPr>
              <w:t xml:space="preserve">• 16 универсальных пигментных паст</w:t>
            </w:r>
          </w:p>
          <w:p>
            <w:pPr>
              <w:spacing w:after="40" w:line="280"/>
              <w:jc w:val="left"/>
            </w:pPr>
            <w:r>
              <w:rPr>
                <w:rFonts w:ascii="Calibri" w:eastAsia="Calibri"/>
                <w:b w:val="false"/>
                <w:bCs w:val="false"/>
                <w:color w:val="1A1A1A"/>
                <w:sz w:val="22"/>
                <w:szCs w:val="22"/>
              </w:rPr>
              <w:t xml:space="preserve">• ПО tinTECH Studio</w:t>
            </w:r>
          </w:p>
          <w:p>
            <w:pPr>
              <w:spacing w:after="40" w:line="280"/>
              <w:jc w:val="left"/>
            </w:pPr>
            <w:r>
              <w:rPr>
                <w:rFonts w:ascii="Calibri" w:eastAsia="Calibri"/>
                <w:b w:val="false"/>
                <w:bCs w:val="false"/>
                <w:color w:val="1A1A1A"/>
                <w:sz w:val="22"/>
                <w:szCs w:val="22"/>
              </w:rPr>
              <w:t xml:space="preserve">• Дозаторы (любые бренды)</w:t>
            </w:r>
          </w:p>
          <w:p>
            <w:pPr>
              <w:spacing w:after="40" w:line="280"/>
              <w:jc w:val="left"/>
            </w:pPr>
            <w:r>
              <w:rPr>
                <w:rFonts w:ascii="Calibri" w:eastAsia="Calibri"/>
                <w:b w:val="false"/>
                <w:bCs w:val="false"/>
                <w:color w:val="1A1A1A"/>
                <w:sz w:val="22"/>
                <w:szCs w:val="22"/>
              </w:rPr>
              <w:t xml:space="preserve">• Лаборатория адаптации формул</w:t>
            </w:r>
          </w:p>
          <w:p>
            <w:pPr>
              <w:spacing w:after="40" w:line="280"/>
              <w:jc w:val="left"/>
            </w:pPr>
            <w:r>
              <w:rPr>
                <w:rFonts w:ascii="Calibri" w:eastAsia="Calibri"/>
                <w:b w:val="false"/>
                <w:bCs w:val="false"/>
                <w:color w:val="1A1A1A"/>
                <w:sz w:val="22"/>
                <w:szCs w:val="22"/>
              </w:rPr>
              <w:t xml:space="preserve">• 1 год сервисного обслуживания бесплатно</w:t>
            </w:r>
          </w:p>
        </w:tc>
        <w:tc>
          <w:tcPr>
            <w:tcW w:type="pct" w:w="2200"/>
            <w:shd w:fill="F2F7FC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40" w:line="280"/>
              <w:jc w:val="left"/>
            </w:pPr>
            <w:r>
              <w:rPr>
                <w:rFonts w:ascii="Calibri" w:eastAsia="Calibri"/>
                <w:b w:val="false"/>
                <w:bCs w:val="false"/>
                <w:color w:val="1A1A1A"/>
                <w:sz w:val="22"/>
                <w:szCs w:val="22"/>
              </w:rPr>
              <w:t xml:space="preserve">Самая подробная информация в РФ. Ключевая идея:</w:t>
            </w:r>
          </w:p>
          <w:p>
            <w:pPr>
              <w:spacing w:after="40" w:line="280"/>
              <w:jc w:val="left"/>
            </w:pPr>
            <w:r>
              <w:rPr>
                <w:rFonts w:ascii="Calibri" w:eastAsia="Calibri"/>
                <w:b w:val="false"/>
                <w:bCs w:val="false"/>
                <w:color w:val="1A1A1A"/>
                <w:sz w:val="22"/>
                <w:szCs w:val="22"/>
              </w:rPr>
              <w:t xml:space="preserve">• одна машина на весь ассортимент магазина (а не по машине на бренд)</w:t>
            </w:r>
          </w:p>
          <w:p>
            <w:pPr>
              <w:spacing w:after="40" w:line="280"/>
              <w:jc w:val="left"/>
            </w:pPr>
            <w:r>
              <w:rPr>
                <w:rFonts w:ascii="Calibri" w:eastAsia="Calibri"/>
                <w:b w:val="false"/>
                <w:bCs w:val="false"/>
                <w:color w:val="1A1A1A"/>
                <w:sz w:val="22"/>
                <w:szCs w:val="22"/>
              </w:rPr>
              <w:t xml:space="preserve">• освобождается торговая площадь</w:t>
            </w:r>
          </w:p>
          <w:p>
            <w:pPr>
              <w:spacing w:after="40" w:line="280"/>
              <w:jc w:val="left"/>
            </w:pPr>
            <w:r>
              <w:rPr>
                <w:rFonts w:ascii="Calibri" w:eastAsia="Calibri"/>
                <w:b w:val="false"/>
                <w:bCs w:val="false"/>
                <w:color w:val="1A1A1A"/>
                <w:sz w:val="22"/>
                <w:szCs w:val="22"/>
              </w:rPr>
              <w:t xml:space="preserve">• сокращение товарного запаса колорантов</w:t>
            </w:r>
          </w:p>
          <w:p>
            <w:pPr>
              <w:spacing w:after="40" w:line="280"/>
              <w:jc w:val="left"/>
            </w:pPr>
            <w:r>
              <w:rPr>
                <w:rFonts w:ascii="Calibri" w:eastAsia="Calibri"/>
                <w:b w:val="false"/>
                <w:bCs w:val="false"/>
                <w:color w:val="1A1A1A"/>
                <w:sz w:val="22"/>
                <w:szCs w:val="22"/>
              </w:rPr>
              <w:t xml:space="preserve">• свобода смены брендов без замены системы</w:t>
            </w:r>
          </w:p>
          <w:p>
            <w:pPr>
              <w:spacing w:after="40" w:line="280"/>
              <w:jc w:val="left"/>
            </w:pPr>
            <w:r>
              <w:rPr>
                <w:rFonts w:ascii="Calibri" w:eastAsia="Calibri"/>
                <w:b w:val="false"/>
                <w:bCs w:val="false"/>
                <w:color w:val="1A1A1A"/>
                <w:sz w:val="22"/>
                <w:szCs w:val="22"/>
              </w:rPr>
              <w:t xml:space="preserve">• полный запуск: 3-6 недель (включая обучение)</w:t>
            </w:r>
          </w:p>
        </w:tc>
      </w:tr>
      <w:tr>
        <w:trPr>
          <w:cantSplit/>
        </w:trPr>
        <w:tc>
          <w:tcPr>
            <w:tcW w:type="pct" w:w="900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line="280"/>
              <w:jc w:val="left"/>
            </w:pPr>
            <w:r>
              <w:rPr>
                <w:rFonts w:ascii="Calibri" w:eastAsia="Calibri"/>
                <w:b/>
                <w:bCs/>
                <w:color w:val="1A1A1A"/>
                <w:sz w:val="22"/>
                <w:szCs w:val="22"/>
              </w:rPr>
              <w:t xml:space="preserve">Tecsa</w:t>
            </w:r>
          </w:p>
        </w:tc>
        <w:tc>
          <w:tcPr>
            <w:tcW w:type="pct" w:w="1900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40" w:line="280"/>
              <w:jc w:val="left"/>
            </w:pPr>
            <w:r>
              <w:rPr>
                <w:rFonts w:ascii="Calibri" w:eastAsia="Calibri"/>
                <w:b w:val="false"/>
                <w:bCs w:val="false"/>
                <w:color w:val="1A1A1A"/>
                <w:sz w:val="22"/>
                <w:szCs w:val="22"/>
              </w:rPr>
              <w:t xml:space="preserve">Официальный дилер Fast&amp;Fluid Management 25 лет.</w:t>
            </w:r>
          </w:p>
          <w:p>
            <w:pPr>
              <w:spacing w:after="40" w:line="280"/>
              <w:jc w:val="left"/>
            </w:pPr>
            <w:r>
              <w:rPr>
                <w:rFonts w:ascii="Calibri" w:eastAsia="Calibri"/>
                <w:b w:val="false"/>
                <w:bCs w:val="false"/>
                <w:color w:val="1A1A1A"/>
                <w:sz w:val="22"/>
                <w:szCs w:val="22"/>
              </w:rPr>
              <w:t xml:space="preserve">• Автоматические дозаторы</w:t>
            </w:r>
          </w:p>
          <w:p>
            <w:pPr>
              <w:spacing w:after="40" w:line="280"/>
              <w:jc w:val="left"/>
            </w:pPr>
            <w:r>
              <w:rPr>
                <w:rFonts w:ascii="Calibri" w:eastAsia="Calibri"/>
                <w:b w:val="false"/>
                <w:bCs w:val="false"/>
                <w:color w:val="1A1A1A"/>
                <w:sz w:val="22"/>
                <w:szCs w:val="22"/>
              </w:rPr>
              <w:t xml:space="preserve">• Шейкеры</w:t>
            </w:r>
          </w:p>
          <w:p>
            <w:pPr>
              <w:spacing w:after="40" w:line="280"/>
              <w:jc w:val="left"/>
            </w:pPr>
            <w:r>
              <w:rPr>
                <w:rFonts w:ascii="Calibri" w:eastAsia="Calibri"/>
                <w:b w:val="false"/>
                <w:bCs w:val="false"/>
                <w:color w:val="1A1A1A"/>
                <w:sz w:val="22"/>
                <w:szCs w:val="22"/>
              </w:rPr>
              <w:t xml:space="preserve">• ПО</w:t>
            </w:r>
          </w:p>
          <w:p>
            <w:pPr>
              <w:spacing w:after="40" w:line="280"/>
              <w:jc w:val="left"/>
            </w:pPr>
            <w:r>
              <w:rPr>
                <w:rFonts w:ascii="Calibri" w:eastAsia="Calibri"/>
                <w:b w:val="false"/>
                <w:bCs w:val="false"/>
                <w:color w:val="1A1A1A"/>
                <w:sz w:val="22"/>
                <w:szCs w:val="22"/>
              </w:rPr>
              <w:t xml:space="preserve">• Сервис во всех регионах РФ</w:t>
            </w:r>
          </w:p>
        </w:tc>
        <w:tc>
          <w:tcPr>
            <w:tcW w:type="pct" w:w="2200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40" w:line="280"/>
              <w:jc w:val="left"/>
            </w:pPr>
            <w:r>
              <w:rPr>
                <w:rFonts w:ascii="Calibri" w:eastAsia="Calibri"/>
                <w:b w:val="false"/>
                <w:bCs w:val="false"/>
                <w:color w:val="1A1A1A"/>
                <w:sz w:val="22"/>
                <w:szCs w:val="22"/>
              </w:rPr>
              <w:t xml:space="preserve">Дилерская модель: продают оборудование + обслуживание.</w:t>
            </w:r>
          </w:p>
          <w:p>
            <w:pPr>
              <w:spacing w:after="40" w:line="280"/>
              <w:jc w:val="left"/>
            </w:pPr>
            <w:r>
              <w:rPr>
                <w:rFonts w:ascii="Calibri" w:eastAsia="Calibri"/>
                <w:b w:val="false"/>
                <w:bCs w:val="false"/>
                <w:color w:val="1A1A1A"/>
                <w:sz w:val="22"/>
                <w:szCs w:val="22"/>
              </w:rPr>
              <w:t xml:space="preserve">Важно: с 2022 поставки Fast&amp;Fluid в РФ и РБ прекращены,</w:t>
            </w:r>
          </w:p>
          <w:p>
            <w:pPr>
              <w:spacing w:after="40" w:line="280"/>
              <w:jc w:val="left"/>
            </w:pPr>
            <w:r>
              <w:rPr>
                <w:rFonts w:ascii="Calibri" w:eastAsia="Calibri"/>
                <w:b w:val="false"/>
                <w:bCs w:val="false"/>
                <w:color w:val="1A1A1A"/>
                <w:sz w:val="22"/>
                <w:szCs w:val="22"/>
              </w:rPr>
              <w:t xml:space="preserve">но возможны в другие страны СНГ по прямому контракту.</w:t>
            </w:r>
          </w:p>
          <w:p>
            <w:pPr>
              <w:spacing w:after="40" w:line="280"/>
              <w:jc w:val="left"/>
            </w:pPr>
            <w:r>
              <w:rPr>
                <w:rFonts w:ascii="Calibri" w:eastAsia="Calibri"/>
                <w:b w:val="false"/>
                <w:bCs w:val="false"/>
                <w:color w:val="1A1A1A"/>
                <w:sz w:val="22"/>
                <w:szCs w:val="22"/>
              </w:rPr>
              <w:t xml:space="preserve">Буклетов по оформлению зоны нет.</w:t>
            </w:r>
          </w:p>
        </w:tc>
      </w:tr>
      <w:tr>
        <w:trPr>
          <w:cantSplit/>
        </w:trPr>
        <w:tc>
          <w:tcPr>
            <w:tcW w:type="pct" w:w="900"/>
            <w:shd w:fill="F2F7FC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line="280"/>
              <w:jc w:val="left"/>
            </w:pPr>
            <w:r>
              <w:rPr>
                <w:rFonts w:ascii="Calibri" w:eastAsia="Calibri"/>
                <w:b/>
                <w:bCs/>
                <w:color w:val="1A1A1A"/>
                <w:sz w:val="22"/>
                <w:szCs w:val="22"/>
              </w:rPr>
              <w:t xml:space="preserve">Tintec</w:t>
            </w:r>
          </w:p>
        </w:tc>
        <w:tc>
          <w:tcPr>
            <w:tcW w:type="pct" w:w="1900"/>
            <w:shd w:fill="F2F7FC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40" w:line="280"/>
              <w:jc w:val="left"/>
            </w:pPr>
            <w:r>
              <w:rPr>
                <w:rFonts w:ascii="Calibri" w:eastAsia="Calibri"/>
                <w:b w:val="false"/>
                <w:bCs w:val="false"/>
                <w:color w:val="1A1A1A"/>
                <w:sz w:val="22"/>
                <w:szCs w:val="22"/>
              </w:rPr>
              <w:t xml:space="preserve">Подбор системы под задачу:</w:t>
            </w:r>
          </w:p>
          <w:p>
            <w:pPr>
              <w:spacing w:after="40" w:line="280"/>
              <w:jc w:val="left"/>
            </w:pPr>
            <w:r>
              <w:rPr>
                <w:rFonts w:ascii="Calibri" w:eastAsia="Calibri"/>
                <w:b w:val="false"/>
                <w:bCs w:val="false"/>
                <w:color w:val="1A1A1A"/>
                <w:sz w:val="22"/>
                <w:szCs w:val="22"/>
              </w:rPr>
              <w:t xml:space="preserve">• для магазинов</w:t>
            </w:r>
          </w:p>
          <w:p>
            <w:pPr>
              <w:spacing w:after="40" w:line="280"/>
              <w:jc w:val="left"/>
            </w:pPr>
            <w:r>
              <w:rPr>
                <w:rFonts w:ascii="Calibri" w:eastAsia="Calibri"/>
                <w:b w:val="false"/>
                <w:bCs w:val="false"/>
                <w:color w:val="1A1A1A"/>
                <w:sz w:val="22"/>
                <w:szCs w:val="22"/>
              </w:rPr>
              <w:t xml:space="preserve">• для колеровочных центров</w:t>
            </w:r>
          </w:p>
          <w:p>
            <w:pPr>
              <w:spacing w:after="40" w:line="280"/>
              <w:jc w:val="left"/>
            </w:pPr>
            <w:r>
              <w:rPr>
                <w:rFonts w:ascii="Calibri" w:eastAsia="Calibri"/>
                <w:b w:val="false"/>
                <w:bCs w:val="false"/>
                <w:color w:val="1A1A1A"/>
                <w:sz w:val="22"/>
                <w:szCs w:val="22"/>
              </w:rPr>
              <w:t xml:space="preserve">• для производственных задач</w:t>
            </w:r>
          </w:p>
        </w:tc>
        <w:tc>
          <w:tcPr>
            <w:tcW w:type="pct" w:w="2200"/>
            <w:shd w:fill="F2F7FC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40" w:line="280"/>
              <w:jc w:val="left"/>
            </w:pPr>
            <w:r>
              <w:rPr>
                <w:rFonts w:ascii="Calibri" w:eastAsia="Calibri"/>
                <w:b w:val="false"/>
                <w:bCs w:val="false"/>
                <w:color w:val="1A1A1A"/>
                <w:sz w:val="22"/>
                <w:szCs w:val="22"/>
              </w:rPr>
              <w:t xml:space="preserve">Подход «система под вашу задачу» — консультация по выбору.</w:t>
            </w:r>
          </w:p>
          <w:p>
            <w:pPr>
              <w:spacing w:after="40" w:line="280"/>
              <w:jc w:val="left"/>
            </w:pPr>
            <w:r>
              <w:rPr>
                <w:rFonts w:ascii="Calibri" w:eastAsia="Calibri"/>
                <w:b w:val="false"/>
                <w:bCs w:val="false"/>
                <w:color w:val="1A1A1A"/>
                <w:sz w:val="22"/>
                <w:szCs w:val="22"/>
              </w:rPr>
              <w:t xml:space="preserve">Специализированных буклетов по оформлению зоны нет.</w:t>
            </w:r>
          </w:p>
        </w:tc>
      </w:tr>
      <w:tr>
        <w:trPr>
          <w:cantSplit/>
        </w:trPr>
        <w:tc>
          <w:tcPr>
            <w:tcW w:type="pct" w:w="900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line="280"/>
              <w:jc w:val="left"/>
            </w:pPr>
            <w:r>
              <w:rPr>
                <w:rFonts w:ascii="Calibri" w:eastAsia="Calibri"/>
                <w:b/>
                <w:bCs/>
                <w:color w:val="1A1A1A"/>
                <w:sz w:val="22"/>
                <w:szCs w:val="22"/>
              </w:rPr>
              <w:t xml:space="preserve">Palizh (Палиж)</w:t>
            </w:r>
          </w:p>
        </w:tc>
        <w:tc>
          <w:tcPr>
            <w:tcW w:type="pct" w:w="1900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40" w:line="280"/>
              <w:jc w:val="left"/>
            </w:pPr>
            <w:r>
              <w:rPr>
                <w:rFonts w:ascii="Calibri" w:eastAsia="Calibri"/>
                <w:b w:val="false"/>
                <w:bCs w:val="false"/>
                <w:color w:val="1A1A1A"/>
                <w:sz w:val="22"/>
                <w:szCs w:val="22"/>
              </w:rPr>
              <w:t xml:space="preserve">Комплекс колеровочного оборудования:</w:t>
            </w:r>
          </w:p>
          <w:p>
            <w:pPr>
              <w:spacing w:after="40" w:line="280"/>
              <w:jc w:val="left"/>
            </w:pPr>
            <w:r>
              <w:rPr>
                <w:rFonts w:ascii="Calibri" w:eastAsia="Calibri"/>
                <w:b w:val="false"/>
                <w:bCs w:val="false"/>
                <w:color w:val="1A1A1A"/>
                <w:sz w:val="22"/>
                <w:szCs w:val="22"/>
              </w:rPr>
              <w:t xml:space="preserve">• Дозаторы, миксеры, шейкеры</w:t>
            </w:r>
          </w:p>
          <w:p>
            <w:pPr>
              <w:spacing w:after="40" w:line="280"/>
              <w:jc w:val="left"/>
            </w:pPr>
            <w:r>
              <w:rPr>
                <w:rFonts w:ascii="Calibri" w:eastAsia="Calibri"/>
                <w:b w:val="false"/>
                <w:bCs w:val="false"/>
                <w:color w:val="1A1A1A"/>
                <w:sz w:val="22"/>
                <w:szCs w:val="22"/>
              </w:rPr>
              <w:t xml:space="preserve">• Доставка и установка</w:t>
            </w:r>
          </w:p>
          <w:p>
            <w:pPr>
              <w:spacing w:after="40" w:line="280"/>
              <w:jc w:val="left"/>
            </w:pPr>
            <w:r>
              <w:rPr>
                <w:rFonts w:ascii="Calibri" w:eastAsia="Calibri"/>
                <w:b w:val="false"/>
                <w:bCs w:val="false"/>
                <w:color w:val="1A1A1A"/>
                <w:sz w:val="22"/>
                <w:szCs w:val="22"/>
              </w:rPr>
              <w:t xml:space="preserve">• Онлайн-консультации</w:t>
            </w:r>
          </w:p>
          <w:p>
            <w:pPr>
              <w:spacing w:after="40" w:line="280"/>
              <w:jc w:val="left"/>
            </w:pPr>
            <w:r>
              <w:rPr>
                <w:rFonts w:ascii="Calibri" w:eastAsia="Calibri"/>
                <w:b w:val="false"/>
                <w:bCs w:val="false"/>
                <w:color w:val="1A1A1A"/>
                <w:sz w:val="22"/>
                <w:szCs w:val="22"/>
              </w:rPr>
              <w:t xml:space="preserve">• Электронная база рецептур</w:t>
            </w:r>
          </w:p>
        </w:tc>
        <w:tc>
          <w:tcPr>
            <w:tcW w:type="pct" w:w="2200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40" w:line="280"/>
              <w:jc w:val="left"/>
            </w:pPr>
            <w:r>
              <w:rPr>
                <w:rFonts w:ascii="Calibri" w:eastAsia="Calibri"/>
                <w:b w:val="false"/>
                <w:bCs w:val="false"/>
                <w:color w:val="1A1A1A"/>
                <w:sz w:val="22"/>
                <w:szCs w:val="22"/>
              </w:rPr>
              <w:t xml:space="preserve">Указывают типы оборудования и форму тары (круглая/квадратная/овальная).</w:t>
            </w:r>
          </w:p>
          <w:p>
            <w:pPr>
              <w:spacing w:after="40" w:line="280"/>
              <w:jc w:val="left"/>
            </w:pPr>
            <w:r>
              <w:rPr>
                <w:rFonts w:ascii="Calibri" w:eastAsia="Calibri"/>
                <w:b w:val="false"/>
                <w:bCs w:val="false"/>
                <w:color w:val="1A1A1A"/>
                <w:sz w:val="22"/>
                <w:szCs w:val="22"/>
              </w:rPr>
              <w:t xml:space="preserve">Рекомендуют шейкеры для лабораторий, оптовых и розничных магазинов, складов, цехов.</w:t>
            </w:r>
          </w:p>
          <w:p>
            <w:pPr>
              <w:spacing w:after="40" w:line="280"/>
              <w:jc w:val="left"/>
            </w:pPr>
            <w:r>
              <w:rPr>
                <w:rFonts w:ascii="Calibri" w:eastAsia="Calibri"/>
                <w:b w:val="false"/>
                <w:bCs w:val="false"/>
                <w:color w:val="1A1A1A"/>
                <w:sz w:val="22"/>
                <w:szCs w:val="22"/>
              </w:rPr>
              <w:t xml:space="preserve">Планограмм зоны нет.</w:t>
            </w:r>
          </w:p>
        </w:tc>
      </w:tr>
      <w:tr>
        <w:trPr>
          <w:cantSplit/>
        </w:trPr>
        <w:tc>
          <w:tcPr>
            <w:tcW w:type="pct" w:w="900"/>
            <w:shd w:fill="F2F7FC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line="280"/>
              <w:jc w:val="left"/>
            </w:pPr>
            <w:r>
              <w:rPr>
                <w:rFonts w:ascii="Calibri" w:eastAsia="Calibri"/>
                <w:b/>
                <w:bCs/>
                <w:color w:val="1A1A1A"/>
                <w:sz w:val="22"/>
                <w:szCs w:val="22"/>
              </w:rPr>
              <w:t xml:space="preserve">VPS Color</w:t>
            </w:r>
          </w:p>
        </w:tc>
        <w:tc>
          <w:tcPr>
            <w:tcW w:type="pct" w:w="1900"/>
            <w:shd w:fill="F2F7FC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40" w:line="280"/>
              <w:jc w:val="left"/>
            </w:pPr>
            <w:r>
              <w:rPr>
                <w:rFonts w:ascii="Calibri" w:eastAsia="Calibri"/>
                <w:b w:val="false"/>
                <w:bCs w:val="false"/>
                <w:color w:val="1A1A1A"/>
                <w:sz w:val="22"/>
                <w:szCs w:val="22"/>
              </w:rPr>
              <w:t xml:space="preserve">Колеровочные системы:</w:t>
            </w:r>
          </w:p>
          <w:p>
            <w:pPr>
              <w:spacing w:after="40" w:line="280"/>
              <w:jc w:val="left"/>
            </w:pPr>
            <w:r>
              <w:rPr>
                <w:rFonts w:ascii="Calibri" w:eastAsia="Calibri"/>
                <w:b w:val="false"/>
                <w:bCs w:val="false"/>
                <w:color w:val="1A1A1A"/>
                <w:sz w:val="22"/>
                <w:szCs w:val="22"/>
              </w:rPr>
              <w:t xml:space="preserve">• Колоранты (универсальные, водные, органорастворимые)</w:t>
            </w:r>
          </w:p>
          <w:p>
            <w:pPr>
              <w:spacing w:after="40" w:line="280"/>
              <w:jc w:val="left"/>
            </w:pPr>
            <w:r>
              <w:rPr>
                <w:rFonts w:ascii="Calibri" w:eastAsia="Calibri"/>
                <w:b w:val="false"/>
                <w:bCs w:val="false"/>
                <w:color w:val="1A1A1A"/>
                <w:sz w:val="22"/>
                <w:szCs w:val="22"/>
              </w:rPr>
              <w:t xml:space="preserve">• Дозаторы, миксеры</w:t>
            </w:r>
          </w:p>
          <w:p>
            <w:pPr>
              <w:spacing w:after="40" w:line="280"/>
              <w:jc w:val="left"/>
            </w:pPr>
            <w:r>
              <w:rPr>
                <w:rFonts w:ascii="Calibri" w:eastAsia="Calibri"/>
                <w:b w:val="false"/>
                <w:bCs w:val="false"/>
                <w:color w:val="1A1A1A"/>
                <w:sz w:val="22"/>
                <w:szCs w:val="22"/>
              </w:rPr>
              <w:t xml:space="preserve">• Колориметры</w:t>
            </w:r>
          </w:p>
          <w:p>
            <w:pPr>
              <w:spacing w:after="40" w:line="280"/>
              <w:jc w:val="left"/>
            </w:pPr>
            <w:r>
              <w:rPr>
                <w:rFonts w:ascii="Calibri" w:eastAsia="Calibri"/>
                <w:b w:val="false"/>
                <w:bCs w:val="false"/>
                <w:color w:val="1A1A1A"/>
                <w:sz w:val="22"/>
                <w:szCs w:val="22"/>
              </w:rPr>
              <w:t xml:space="preserve">• Цветовые веера</w:t>
            </w:r>
          </w:p>
        </w:tc>
        <w:tc>
          <w:tcPr>
            <w:tcW w:type="pct" w:w="2200"/>
            <w:shd w:fill="F2F7FC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line="280"/>
              <w:jc w:val="left"/>
            </w:pPr>
            <w:r>
              <w:rPr>
                <w:rFonts w:ascii="Calibri" w:eastAsia="Calibri"/>
                <w:b w:val="false"/>
                <w:bCs w:val="false"/>
                <w:color w:val="1A1A1A"/>
                <w:sz w:val="22"/>
                <w:szCs w:val="22"/>
              </w:rPr>
              <w:t xml:space="preserve">Позиционируют как «производительные и современные дозаторы», «простые и надёжные миксеры». Без деталей оформления зоны.</w:t>
            </w:r>
          </w:p>
        </w:tc>
      </w:tr>
      <w:tr>
        <w:trPr>
          <w:cantSplit/>
        </w:trPr>
        <w:tc>
          <w:tcPr>
            <w:tcW w:type="pct" w:w="900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line="280"/>
              <w:jc w:val="left"/>
            </w:pPr>
            <w:r>
              <w:rPr>
                <w:rFonts w:ascii="Calibri" w:eastAsia="Calibri"/>
                <w:b/>
                <w:bCs/>
                <w:color w:val="1A1A1A"/>
                <w:sz w:val="22"/>
                <w:szCs w:val="22"/>
              </w:rPr>
              <w:t xml:space="preserve">Plasters.ru</w:t>
            </w:r>
          </w:p>
        </w:tc>
        <w:tc>
          <w:tcPr>
            <w:tcW w:type="pct" w:w="1900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40" w:line="280"/>
              <w:jc w:val="left"/>
            </w:pPr>
            <w:r>
              <w:rPr>
                <w:rFonts w:ascii="Calibri" w:eastAsia="Calibri"/>
                <w:b w:val="false"/>
                <w:bCs w:val="false"/>
                <w:color w:val="1A1A1A"/>
                <w:sz w:val="22"/>
                <w:szCs w:val="22"/>
              </w:rPr>
              <w:t xml:space="preserve">Дилер колеровочного оборудования:</w:t>
            </w:r>
          </w:p>
          <w:p>
            <w:pPr>
              <w:spacing w:after="40" w:line="280"/>
              <w:jc w:val="left"/>
            </w:pPr>
            <w:r>
              <w:rPr>
                <w:rFonts w:ascii="Calibri" w:eastAsia="Calibri"/>
                <w:b w:val="false"/>
                <w:bCs w:val="false"/>
                <w:color w:val="1A1A1A"/>
                <w:sz w:val="22"/>
                <w:szCs w:val="22"/>
              </w:rPr>
              <w:t xml:space="preserve">• Доставка на точку продаж</w:t>
            </w:r>
          </w:p>
          <w:p>
            <w:pPr>
              <w:spacing w:after="40" w:line="280"/>
              <w:jc w:val="left"/>
            </w:pPr>
            <w:r>
              <w:rPr>
                <w:rFonts w:ascii="Calibri" w:eastAsia="Calibri"/>
                <w:b w:val="false"/>
                <w:bCs w:val="false"/>
                <w:color w:val="1A1A1A"/>
                <w:sz w:val="22"/>
                <w:szCs w:val="22"/>
              </w:rPr>
              <w:t xml:space="preserve">• Подробная инструкция по сборке и запуску</w:t>
            </w:r>
          </w:p>
          <w:p>
            <w:pPr>
              <w:spacing w:after="40" w:line="280"/>
              <w:jc w:val="left"/>
            </w:pPr>
            <w:r>
              <w:rPr>
                <w:rFonts w:ascii="Calibri" w:eastAsia="Calibri"/>
                <w:b w:val="false"/>
                <w:bCs w:val="false"/>
                <w:color w:val="1A1A1A"/>
                <w:sz w:val="22"/>
                <w:szCs w:val="22"/>
              </w:rPr>
              <w:t xml:space="preserve">• Техническая поддержка</w:t>
            </w:r>
          </w:p>
        </w:tc>
        <w:tc>
          <w:tcPr>
            <w:tcW w:type="pct" w:w="2200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40" w:line="280"/>
              <w:jc w:val="left"/>
            </w:pPr>
            <w:r>
              <w:rPr>
                <w:rFonts w:ascii="Calibri" w:eastAsia="Calibri"/>
                <w:b w:val="false"/>
                <w:bCs w:val="false"/>
                <w:color w:val="1A1A1A"/>
                <w:sz w:val="22"/>
                <w:szCs w:val="22"/>
              </w:rPr>
              <w:t xml:space="preserve">Интегратор, который закрывает вопрос «под ключ».</w:t>
            </w:r>
          </w:p>
          <w:p>
            <w:pPr>
              <w:spacing w:after="40" w:line="280"/>
              <w:jc w:val="left"/>
            </w:pPr>
            <w:r>
              <w:rPr>
                <w:rFonts w:ascii="Calibri" w:eastAsia="Calibri"/>
                <w:b w:val="false"/>
                <w:bCs w:val="false"/>
                <w:color w:val="1A1A1A"/>
                <w:sz w:val="22"/>
                <w:szCs w:val="22"/>
              </w:rPr>
              <w:t xml:space="preserve">Сами планограммы не публикуют.</w:t>
            </w:r>
          </w:p>
        </w:tc>
      </w:tr>
    </w:tbl>
    <w:p>
      <w:pPr>
        <w:spacing w:after="200" w:before="80" w:line="280"/>
        <w:jc w:val="left"/>
      </w:pPr>
      <w:r>
        <w:rPr>
          <w:rFonts w:ascii="Calibri" w:eastAsia="Calibri"/>
          <w:i/>
          <w:iCs/>
          <w:color w:val="595959"/>
          <w:sz w:val="18"/>
          <w:szCs w:val="18"/>
        </w:rPr>
        <w:t xml:space="preserve">Источники: omnitint.ru, tecsa.ru, tintec.ru, palizh.com, palizh.info, vpscolor.ru, plasters.ru.</w:t>
      </w:r>
    </w:p>
    <w:p>
      <w:pPr>
        <w:pStyle w:val="Heading1"/>
        <w:spacing w:after="180" w:before="360" w:line="312"/>
      </w:pPr>
      <w:r>
        <w:rPr>
          <w:b/>
          <w:bCs/>
          <w:color w:val="1F4E79"/>
          <w:sz w:val="32"/>
          <w:szCs w:val="32"/>
        </w:rPr>
        <w:t xml:space="preserve">4. Сводные рекомендации: как оформить зону колеровки</w:t>
      </w:r>
    </w:p>
    <w:p>свод рекомендаций, собранных из разных источников (прежде всего из PDF-каталога Tikkurila «Симфония» и рекомендаций Omnitint):</w:p>
    <w:p>
      <w:pPr>
        <w:pStyle w:val="Heading2"/>
        <w:spacing w:after="140" w:before="280" w:line="312"/>
      </w:pPr>
      <w:r>
        <w:rPr>
          <w:b/>
          <w:bCs/>
          <w:color w:val="1F4E79"/>
          <w:sz w:val="28"/>
          <w:szCs w:val="28"/>
        </w:rPr>
        <w:t xml:space="preserve">4.1. Где ставить колеровочное оборудование в магазине</w:t>
      </w:r>
    </w:p>
    <w:p>
      <w:pPr>
        <w:spacing w:after="140" w:line="312"/>
        <w:ind w:firstLine="420"/>
        <w:jc w:val="both"/>
      </w:pPr>
      <w:r>
        <w:rPr>
          <w:rFonts w:ascii="Calibri" w:eastAsia="Calibri"/>
          <w:color w:val="1A1A1A"/>
          <w:sz w:val="22"/>
          <w:szCs w:val="22"/>
        </w:rPr>
        <w:t xml:space="preserve">Зависит от типа магазина и его площади. Tikkurila классифицирует 3 типа торговых точек:</w:t>
      </w:r>
    </w:p>
    <w:tbl>
      <w:tblPr>
        <w:tblW w:type="pct" w:w="5000"/>
        <w:tblBorders>
          <w:top w:val="single" w:color="1F4E79" w:sz="4"/>
          <w:left w:val="single" w:color="BFBFBF" w:sz="2"/>
          <w:bottom w:val="single" w:color="1F4E79" w:sz="4"/>
          <w:right w:val="single" w:color="BFBFBF" w:sz="2"/>
          <w:insideH w:val="single" w:color="D0D0D0" w:sz="1"/>
          <w:insideV w:val="single" w:color="D0D0D0" w:sz="1"/>
        </w:tblBorders>
      </w:tblPr>
      <w:tblGrid>
        <w:gridCol w:w="2197"/>
        <w:gridCol w:w="3515"/>
        <w:gridCol w:w="3076"/>
      </w:tblGrid>
      <w:tr>
        <w:trPr>
          <w:cantSplit/>
          <w:tblHeader/>
        </w:trPr>
        <w:tc>
          <w:tcPr>
            <w:tcW w:type="pct" w:w="1250"/>
            <w:shd w:fill="1F4E79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line="280"/>
              <w:jc w:val="center"/>
            </w:pPr>
            <w:r>
              <w:rPr>
                <w:rFonts w:ascii="Calibri" w:eastAsia="Calibri"/>
                <w:b/>
                <w:bCs/>
                <w:color w:val="FFFFFF"/>
                <w:sz w:val="22"/>
                <w:szCs w:val="22"/>
              </w:rPr>
              <w:t xml:space="preserve">Тип магазина</w:t>
            </w:r>
          </w:p>
        </w:tc>
        <w:tc>
          <w:tcPr>
            <w:tcW w:type="pct" w:w="2000"/>
            <w:shd w:fill="1F4E79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line="280"/>
              <w:jc w:val="center"/>
            </w:pPr>
            <w:r>
              <w:rPr>
                <w:rFonts w:ascii="Calibri" w:eastAsia="Calibri"/>
                <w:b/>
                <w:bCs/>
                <w:color w:val="FFFFFF"/>
                <w:sz w:val="22"/>
                <w:szCs w:val="22"/>
              </w:rPr>
              <w:t xml:space="preserve">Рекомендуемое место зоны колеровки</w:t>
            </w:r>
          </w:p>
        </w:tc>
        <w:tc>
          <w:tcPr>
            <w:tcW w:type="pct" w:w="1750"/>
            <w:shd w:fill="1F4E79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line="280"/>
              <w:jc w:val="center"/>
            </w:pPr>
            <w:r>
              <w:rPr>
                <w:rFonts w:ascii="Calibri" w:eastAsia="Calibri"/>
                <w:b/>
                <w:bCs/>
                <w:color w:val="FFFFFF"/>
                <w:sz w:val="22"/>
                <w:szCs w:val="22"/>
              </w:rPr>
              <w:t xml:space="preserve">Оборудование</w:t>
            </w:r>
          </w:p>
        </w:tc>
      </w:tr>
      <w:tr>
        <w:trPr>
          <w:cantSplit/>
        </w:trPr>
        <w:tc>
          <w:tcPr>
            <w:tcW w:type="pct" w:w="1250"/>
            <w:shd w:fill="F2F7FC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line="280"/>
              <w:jc w:val="left"/>
            </w:pPr>
            <w:r>
              <w:rPr>
                <w:rFonts w:ascii="Calibri" w:eastAsia="Calibri"/>
                <w:b/>
                <w:bCs/>
                <w:color w:val="1A1A1A"/>
                <w:sz w:val="22"/>
                <w:szCs w:val="22"/>
              </w:rPr>
              <w:t xml:space="preserve">Маленький магазин DIY</w:t>
            </w:r>
          </w:p>
        </w:tc>
        <w:tc>
          <w:tcPr>
            <w:tcW w:type="pct" w:w="2000"/>
            <w:shd w:fill="F2F7FC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line="280"/>
              <w:jc w:val="left"/>
            </w:pPr>
            <w:r>
              <w:rPr>
                <w:rFonts w:ascii="Calibri" w:eastAsia="Calibri"/>
                <w:b w:val="false"/>
                <w:bCs w:val="false"/>
                <w:color w:val="1A1A1A"/>
                <w:sz w:val="22"/>
                <w:szCs w:val="22"/>
              </w:rPr>
              <w:t xml:space="preserve">У дальней стены, в углу. Компактная стойка 1×1 м. Зона видна с входа, но не загромождает проход.</w:t>
            </w:r>
          </w:p>
        </w:tc>
        <w:tc>
          <w:tcPr>
            <w:tcW w:type="pct" w:w="1750"/>
            <w:shd w:fill="F2F7FC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line="280"/>
              <w:jc w:val="left"/>
            </w:pPr>
            <w:r>
              <w:rPr>
                <w:rFonts w:ascii="Calibri" w:eastAsia="Calibri"/>
                <w:b w:val="false"/>
                <w:bCs w:val="false"/>
                <w:color w:val="1A1A1A"/>
                <w:sz w:val="22"/>
                <w:szCs w:val="22"/>
              </w:rPr>
              <w:t xml:space="preserve">Ручной дозатор на 16 канистр (как Tikkurila Rondo). Миксер для одной банки.</w:t>
            </w:r>
          </w:p>
        </w:tc>
      </w:tr>
      <w:tr>
        <w:trPr>
          <w:cantSplit/>
        </w:trPr>
        <w:tc>
          <w:tcPr>
            <w:tcW w:type="pct" w:w="1250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line="280"/>
              <w:jc w:val="left"/>
            </w:pPr>
            <w:r>
              <w:rPr>
                <w:rFonts w:ascii="Calibri" w:eastAsia="Calibri"/>
                <w:b/>
                <w:bCs/>
                <w:color w:val="1A1A1A"/>
                <w:sz w:val="22"/>
                <w:szCs w:val="22"/>
              </w:rPr>
              <w:t xml:space="preserve">Магазин средних размеров</w:t>
            </w:r>
          </w:p>
        </w:tc>
        <w:tc>
          <w:tcPr>
            <w:tcW w:type="pct" w:w="2000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line="280"/>
              <w:jc w:val="left"/>
            </w:pPr>
            <w:r>
              <w:rPr>
                <w:rFonts w:ascii="Calibri" w:eastAsia="Calibri"/>
                <w:b w:val="false"/>
                <w:bCs w:val="false"/>
                <w:color w:val="1A1A1A"/>
                <w:sz w:val="22"/>
                <w:szCs w:val="22"/>
              </w:rPr>
              <w:t xml:space="preserve">Отдельный «колеровочный остров» 2×2 м в центре зала или вдоль стены. Зона выделяется светом и фирменными стендами.</w:t>
            </w:r>
          </w:p>
        </w:tc>
        <w:tc>
          <w:tcPr>
            <w:tcW w:type="pct" w:w="1750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line="280"/>
              <w:jc w:val="left"/>
            </w:pPr>
            <w:r>
              <w:rPr>
                <w:rFonts w:ascii="Calibri" w:eastAsia="Calibri"/>
                <w:b w:val="false"/>
                <w:bCs w:val="false"/>
                <w:color w:val="1A1A1A"/>
                <w:sz w:val="22"/>
                <w:szCs w:val="22"/>
              </w:rPr>
              <w:t xml:space="preserve">Автоматический дозатор, шейкер, компьютер с ПО, стенд с выкрасками, веера цветов.</w:t>
            </w:r>
          </w:p>
        </w:tc>
      </w:tr>
      <w:tr>
        <w:trPr>
          <w:cantSplit/>
        </w:trPr>
        <w:tc>
          <w:tcPr>
            <w:tcW w:type="pct" w:w="1250"/>
            <w:shd w:fill="F2F7FC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line="280"/>
              <w:jc w:val="left"/>
            </w:pPr>
            <w:r>
              <w:rPr>
                <w:rFonts w:ascii="Calibri" w:eastAsia="Calibri"/>
                <w:b/>
                <w:bCs/>
                <w:color w:val="1A1A1A"/>
                <w:sz w:val="22"/>
                <w:szCs w:val="22"/>
              </w:rPr>
              <w:t xml:space="preserve">Крупный DIY-гипермаркет</w:t>
            </w:r>
          </w:p>
        </w:tc>
        <w:tc>
          <w:tcPr>
            <w:tcW w:type="pct" w:w="2000"/>
            <w:shd w:fill="F2F7FC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line="280"/>
              <w:jc w:val="left"/>
            </w:pPr>
            <w:r>
              <w:rPr>
                <w:rFonts w:ascii="Calibri" w:eastAsia="Calibri"/>
                <w:b w:val="false"/>
                <w:bCs w:val="false"/>
                <w:color w:val="1A1A1A"/>
                <w:sz w:val="22"/>
                <w:szCs w:val="22"/>
              </w:rPr>
              <w:t xml:space="preserve">Отдельная зона 4×4 м с несколькими машинами (если работают разные бренды) или одна универсальная (Omnitint). Спектрофотометр для подбора цвета по образцу клиента.</w:t>
            </w:r>
          </w:p>
        </w:tc>
        <w:tc>
          <w:tcPr>
            <w:tcW w:type="pct" w:w="1750"/>
            <w:shd w:fill="F2F7FC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line="280"/>
              <w:jc w:val="left"/>
            </w:pPr>
            <w:r>
              <w:rPr>
                <w:rFonts w:ascii="Calibri" w:eastAsia="Calibri"/>
                <w:b w:val="false"/>
                <w:bCs w:val="false"/>
                <w:color w:val="1A1A1A"/>
                <w:sz w:val="22"/>
                <w:szCs w:val="22"/>
              </w:rPr>
              <w:t xml:space="preserve">Полный комплект: дозатор + спектрофотометр + шейкер + стенд Grande Bello + ноутбук + принтер этикеток.</w:t>
            </w:r>
          </w:p>
        </w:tc>
      </w:tr>
    </w:tbl>
    <w:p>
      <w:pPr>
        <w:pStyle w:val="Heading2"/>
        <w:spacing w:after="140" w:before="280" w:line="312"/>
      </w:pPr>
      <w:r>
        <w:rPr>
          <w:b/>
          <w:bCs/>
          <w:color w:val="1F4E79"/>
          <w:sz w:val="28"/>
          <w:szCs w:val="28"/>
        </w:rPr>
        <w:t xml:space="preserve">4.2. Что должно входить в зону колеровки</w:t>
      </w:r>
    </w:p>
    <w:p>
      <w:pPr>
        <w:spacing w:after="140" w:line="312"/>
        <w:ind w:firstLine="420"/>
        <w:jc w:val="both"/>
      </w:pPr>
      <w:r>
        <w:rPr>
          <w:rFonts w:ascii="Calibri" w:eastAsia="Calibri"/>
          <w:color w:val="1A1A1A"/>
          <w:sz w:val="22"/>
          <w:szCs w:val="22"/>
        </w:rPr>
        <w:t xml:space="preserve">По сводным данным Tikkurila, Omnitint и других производителей, минимальный комплект зоны колеровки:</w:t>
      </w:r>
    </w:p>
    <w:p>
      <w:pPr>
        <w:pStyle w:val="ListParagraph"/>
        <w:numPr>
          <w:ilvl w:val="0"/>
          <w:numId w:val="1"/>
        </w:numPr>
        <w:spacing w:after="80" w:line="312"/>
      </w:pPr>
      <w:r>
        <w:rPr>
          <w:rFonts w:ascii="Calibri" w:eastAsia="Calibri"/>
          <w:b/>
          <w:bCs/>
          <w:color w:val="1F4E79"/>
          <w:sz w:val="22"/>
          <w:szCs w:val="22"/>
        </w:rPr>
        <w:t xml:space="preserve">Дозирующее устройство (дозатор)</w:t>
      </w:r>
      <w:r>
        <w:rPr>
          <w:rFonts w:ascii="Calibri" w:eastAsia="Calibri"/>
          <w:color w:val="1A1A1A"/>
          <w:sz w:val="22"/>
          <w:szCs w:val="22"/>
        </w:rPr>
        <w:t xml:space="preserve"> — </w:t>
      </w:r>
      <w:r>
        <w:rPr>
          <w:rFonts w:ascii="Calibri" w:eastAsia="Calibri"/>
          <w:color w:val="1A1A1A"/>
          <w:sz w:val="22"/>
          <w:szCs w:val="22"/>
        </w:rPr>
        <w:t xml:space="preserve">автоматическое или ручное. Дозирует колоранты в базовую краску по формуле. Минимальная доза — 0,077 мл (как Tikkurila Rondo).</w:t>
      </w:r>
    </w:p>
    <w:p>
      <w:pPr>
        <w:pStyle w:val="ListParagraph"/>
        <w:numPr>
          <w:ilvl w:val="0"/>
          <w:numId w:val="1"/>
        </w:numPr>
        <w:spacing w:after="80" w:line="312"/>
      </w:pPr>
      <w:r>
        <w:rPr>
          <w:rFonts w:ascii="Calibri" w:eastAsia="Calibri"/>
          <w:b/>
          <w:bCs/>
          <w:color w:val="1F4E79"/>
          <w:sz w:val="22"/>
          <w:szCs w:val="22"/>
        </w:rPr>
        <w:t xml:space="preserve">Смеситель (шейкер)</w:t>
      </w:r>
      <w:r>
        <w:rPr>
          <w:rFonts w:ascii="Calibri" w:eastAsia="Calibri"/>
          <w:color w:val="1A1A1A"/>
          <w:sz w:val="22"/>
          <w:szCs w:val="22"/>
        </w:rPr>
        <w:t xml:space="preserve"> — </w:t>
      </w:r>
      <w:r>
        <w:rPr>
          <w:rFonts w:ascii="Calibri" w:eastAsia="Calibri"/>
          <w:color w:val="1A1A1A"/>
          <w:sz w:val="22"/>
          <w:szCs w:val="22"/>
        </w:rPr>
        <w:t xml:space="preserve">перемешивает краску с колорантами до однородной массы. Типы: вибрационный, гиромиксер. Форма тары: круглая, квадратная, овальная — важна для выбора шейкера.</w:t>
      </w:r>
    </w:p>
    <w:p>
      <w:pPr>
        <w:pStyle w:val="ListParagraph"/>
        <w:numPr>
          <w:ilvl w:val="0"/>
          <w:numId w:val="1"/>
        </w:numPr>
        <w:spacing w:after="80" w:line="312"/>
      </w:pPr>
      <w:r>
        <w:rPr>
          <w:rFonts w:ascii="Calibri" w:eastAsia="Calibri"/>
          <w:b/>
          <w:bCs/>
          <w:color w:val="1F4E79"/>
          <w:sz w:val="22"/>
          <w:szCs w:val="22"/>
        </w:rPr>
        <w:t xml:space="preserve">Компьютер с ПО</w:t>
      </w:r>
      <w:r>
        <w:rPr>
          <w:rFonts w:ascii="Calibri" w:eastAsia="Calibri"/>
          <w:color w:val="1A1A1A"/>
          <w:sz w:val="22"/>
          <w:szCs w:val="22"/>
        </w:rPr>
        <w:t xml:space="preserve"> — </w:t>
      </w:r>
      <w:r>
        <w:rPr>
          <w:rFonts w:ascii="Calibri" w:eastAsia="Calibri"/>
          <w:color w:val="1A1A1A"/>
          <w:sz w:val="22"/>
          <w:szCs w:val="22"/>
        </w:rPr>
        <w:t xml:space="preserve">управляет дозатором, содержит базу рецептур (15 000+ цветов), ведёт статистику колеровок, печатает этикетки. Примеры: Tikkurila Colour Composer, Omnitint tinTECH Studio.</w:t>
      </w:r>
    </w:p>
    <w:p>
      <w:pPr>
        <w:pStyle w:val="ListParagraph"/>
        <w:numPr>
          <w:ilvl w:val="0"/>
          <w:numId w:val="1"/>
        </w:numPr>
        <w:spacing w:after="80" w:line="312"/>
      </w:pPr>
      <w:r>
        <w:rPr>
          <w:rFonts w:ascii="Calibri" w:eastAsia="Calibri"/>
          <w:b/>
          <w:bCs/>
          <w:color w:val="1F4E79"/>
          <w:sz w:val="22"/>
          <w:szCs w:val="22"/>
        </w:rPr>
        <w:t xml:space="preserve">Каталог цветов и веера</w:t>
      </w:r>
      <w:r>
        <w:rPr>
          <w:rFonts w:ascii="Calibri" w:eastAsia="Calibri"/>
          <w:color w:val="1A1A1A"/>
          <w:sz w:val="22"/>
          <w:szCs w:val="22"/>
        </w:rPr>
        <w:t xml:space="preserve"> — </w:t>
      </w:r>
      <w:r>
        <w:rPr>
          <w:rFonts w:ascii="Calibri" w:eastAsia="Calibri"/>
          <w:color w:val="1A1A1A"/>
          <w:sz w:val="22"/>
          <w:szCs w:val="22"/>
        </w:rPr>
        <w:t xml:space="preserve">для выбора цвета покупателем. Форматы: веера (для продавца), колерные карты (для покупателя), А4-стенды с готовыми выкрасками.</w:t>
      </w:r>
    </w:p>
    <w:p>
      <w:pPr>
        <w:pStyle w:val="ListParagraph"/>
        <w:numPr>
          <w:ilvl w:val="0"/>
          <w:numId w:val="1"/>
        </w:numPr>
        <w:spacing w:after="80" w:line="312"/>
      </w:pPr>
      <w:r>
        <w:rPr>
          <w:rFonts w:ascii="Calibri" w:eastAsia="Calibri"/>
          <w:b/>
          <w:bCs/>
          <w:color w:val="1F4E79"/>
          <w:sz w:val="22"/>
          <w:szCs w:val="22"/>
        </w:rPr>
        <w:t xml:space="preserve">Демонстрационный стенд</w:t>
      </w:r>
      <w:r>
        <w:rPr>
          <w:rFonts w:ascii="Calibri" w:eastAsia="Calibri"/>
          <w:color w:val="1A1A1A"/>
          <w:sz w:val="22"/>
          <w:szCs w:val="22"/>
        </w:rPr>
        <w:t xml:space="preserve"> — </w:t>
      </w:r>
      <w:r>
        <w:rPr>
          <w:rFonts w:ascii="Calibri" w:eastAsia="Calibri"/>
          <w:color w:val="1A1A1A"/>
          <w:sz w:val="22"/>
          <w:szCs w:val="22"/>
        </w:rPr>
        <w:t xml:space="preserve">с образцами выкрасок и колерной картой. У Tikkurila — стенд «Grande Bello» из 4 элементов алюминиевого цвета.</w:t>
      </w:r>
    </w:p>
    <w:p>
      <w:pPr>
        <w:pStyle w:val="ListParagraph"/>
        <w:numPr>
          <w:ilvl w:val="0"/>
          <w:numId w:val="1"/>
        </w:numPr>
        <w:spacing w:after="80" w:line="312"/>
      </w:pPr>
      <w:r>
        <w:rPr>
          <w:rFonts w:ascii="Calibri" w:eastAsia="Calibri"/>
          <w:b/>
          <w:bCs/>
          <w:color w:val="1F4E79"/>
          <w:sz w:val="22"/>
          <w:szCs w:val="22"/>
        </w:rPr>
        <w:t xml:space="preserve">Принтер этикеток</w:t>
      </w:r>
      <w:r>
        <w:rPr>
          <w:rFonts w:ascii="Calibri" w:eastAsia="Calibri"/>
          <w:color w:val="1A1A1A"/>
          <w:sz w:val="22"/>
          <w:szCs w:val="22"/>
        </w:rPr>
        <w:t xml:space="preserve"> — </w:t>
      </w:r>
      <w:r>
        <w:rPr>
          <w:rFonts w:ascii="Calibri" w:eastAsia="Calibri"/>
          <w:color w:val="1A1A1A"/>
          <w:sz w:val="22"/>
          <w:szCs w:val="22"/>
        </w:rPr>
        <w:t xml:space="preserve">печатает наклейки с названием краски, кодом цвета, объёмом тары, ценой, штрих-кодом.</w:t>
      </w:r>
    </w:p>
    <w:p>
      <w:pPr>
        <w:pStyle w:val="ListParagraph"/>
        <w:numPr>
          <w:ilvl w:val="0"/>
          <w:numId w:val="1"/>
        </w:numPr>
        <w:spacing w:after="80" w:line="312"/>
      </w:pPr>
      <w:r>
        <w:rPr>
          <w:rFonts w:ascii="Calibri" w:eastAsia="Calibri"/>
          <w:b/>
          <w:bCs/>
          <w:color w:val="1F4E79"/>
          <w:sz w:val="22"/>
          <w:szCs w:val="22"/>
        </w:rPr>
        <w:t xml:space="preserve">Спектрофотометр (опционально)</w:t>
      </w:r>
      <w:r>
        <w:rPr>
          <w:rFonts w:ascii="Calibri" w:eastAsia="Calibri"/>
          <w:color w:val="1A1A1A"/>
          <w:sz w:val="22"/>
          <w:szCs w:val="22"/>
        </w:rPr>
        <w:t xml:space="preserve"> — </w:t>
      </w:r>
      <w:r>
        <w:rPr>
          <w:rFonts w:ascii="Calibri" w:eastAsia="Calibri"/>
          <w:color w:val="1A1A1A"/>
          <w:sz w:val="22"/>
          <w:szCs w:val="22"/>
        </w:rPr>
        <w:t xml:space="preserve">для измерения цвета по образцу клиента и подбора собственной рецептуры. Необходим в крупных DIY-гипермаркетах.</w:t>
      </w:r>
    </w:p>
    <w:p>
      <w:pPr>
        <w:pStyle w:val="Heading2"/>
        <w:spacing w:after="140" w:before="280" w:line="312"/>
      </w:pPr>
      <w:r>
        <w:rPr>
          <w:b/>
          <w:bCs/>
          <w:color w:val="1F4E79"/>
          <w:sz w:val="28"/>
          <w:szCs w:val="28"/>
        </w:rPr>
        <w:t xml:space="preserve">4.3. Дизайн зоны колеровки — ключевые принципы</w:t>
      </w:r>
    </w:p>
    <w:p>
      <w:pPr>
        <w:spacing w:after="140" w:line="312"/>
        <w:ind w:firstLine="420"/>
        <w:jc w:val="both"/>
      </w:pPr>
      <w:r>
        <w:rPr>
          <w:rFonts w:ascii="Calibri" w:eastAsia="Calibri"/>
          <w:color w:val="1A1A1A"/>
          <w:sz w:val="22"/>
          <w:szCs w:val="22"/>
        </w:rPr>
        <w:t xml:space="preserve">Из анализа Tikkurila (каталог «Симфония», раздел «Маркетинговые материалы»):</w:t>
      </w:r>
    </w:p>
    <w:p>
      <w:pPr>
        <w:pStyle w:val="ListParagraph"/>
        <w:numPr>
          <w:ilvl w:val="0"/>
          <w:numId w:val="1"/>
        </w:numPr>
        <w:spacing w:after="80" w:line="312"/>
      </w:pPr>
      <w:r>
        <w:rPr>
          <w:rFonts w:ascii="Calibri" w:eastAsia="Calibri"/>
          <w:b/>
          <w:bCs/>
          <w:color w:val="1F4E79"/>
          <w:sz w:val="22"/>
          <w:szCs w:val="22"/>
        </w:rPr>
        <w:t xml:space="preserve">Серый цвет алюминия как фон</w:t>
      </w:r>
      <w:r>
        <w:rPr>
          <w:rFonts w:ascii="Calibri" w:eastAsia="Calibri"/>
          <w:color w:val="1A1A1A"/>
          <w:sz w:val="22"/>
          <w:szCs w:val="22"/>
        </w:rPr>
        <w:t xml:space="preserve"> — </w:t>
      </w:r>
      <w:r>
        <w:rPr>
          <w:rFonts w:ascii="Calibri" w:eastAsia="Calibri"/>
          <w:color w:val="1A1A1A"/>
          <w:sz w:val="22"/>
          <w:szCs w:val="22"/>
        </w:rPr>
        <w:t xml:space="preserve">нейтральный фон подчёркивает яркость выкрасок и скрывает пыль/грязь. Это базовый принцип оформления стенда колеровки.</w:t>
      </w:r>
    </w:p>
    <w:p>
      <w:pPr>
        <w:pStyle w:val="ListParagraph"/>
        <w:numPr>
          <w:ilvl w:val="0"/>
          <w:numId w:val="1"/>
        </w:numPr>
        <w:spacing w:after="80" w:line="312"/>
      </w:pPr>
      <w:r>
        <w:rPr>
          <w:rFonts w:ascii="Calibri" w:eastAsia="Calibri"/>
          <w:b/>
          <w:bCs/>
          <w:color w:val="1F4E79"/>
          <w:sz w:val="22"/>
          <w:szCs w:val="22"/>
        </w:rPr>
        <w:t xml:space="preserve">Белый парус с логотипом</w:t>
      </w:r>
      <w:r>
        <w:rPr>
          <w:rFonts w:ascii="Calibri" w:eastAsia="Calibri"/>
          <w:color w:val="1A1A1A"/>
          <w:sz w:val="22"/>
          <w:szCs w:val="22"/>
        </w:rPr>
        <w:t xml:space="preserve"> — </w:t>
      </w:r>
      <w:r>
        <w:rPr>
          <w:rFonts w:ascii="Calibri" w:eastAsia="Calibri"/>
          <w:color w:val="1A1A1A"/>
          <w:sz w:val="22"/>
          <w:szCs w:val="22"/>
        </w:rPr>
        <w:t xml:space="preserve">тыльная сторона стенда — белый, с фирменным логотипом. Создаёт контраст и фокусирует внимание.</w:t>
      </w:r>
    </w:p>
    <w:p>
      <w:pPr>
        <w:pStyle w:val="ListParagraph"/>
        <w:numPr>
          <w:ilvl w:val="0"/>
          <w:numId w:val="1"/>
        </w:numPr>
        <w:spacing w:after="80" w:line="312"/>
      </w:pPr>
      <w:r>
        <w:rPr>
          <w:rFonts w:ascii="Calibri" w:eastAsia="Calibri"/>
          <w:b/>
          <w:bCs/>
          <w:color w:val="1F4E79"/>
          <w:sz w:val="22"/>
          <w:szCs w:val="22"/>
        </w:rPr>
        <w:t xml:space="preserve">Подсветка с 3 типами света</w:t>
      </w:r>
      <w:r>
        <w:rPr>
          <w:rFonts w:ascii="Calibri" w:eastAsia="Calibri"/>
          <w:color w:val="1A1A1A"/>
          <w:sz w:val="22"/>
          <w:szCs w:val="22"/>
        </w:rPr>
        <w:t xml:space="preserve"> — </w:t>
      </w:r>
      <w:r>
        <w:rPr>
          <w:rFonts w:ascii="Calibri" w:eastAsia="Calibri"/>
          <w:color w:val="1A1A1A"/>
          <w:sz w:val="22"/>
          <w:szCs w:val="22"/>
        </w:rPr>
        <w:t xml:space="preserve">критично для выбора цвета: лампа дневного света, люминесцентная, лампа накаливания. Покупатель должен видеть, как цвет будет выглядеть при разном освещении дома.</w:t>
      </w:r>
    </w:p>
    <w:p>
      <w:pPr>
        <w:pStyle w:val="ListParagraph"/>
        <w:numPr>
          <w:ilvl w:val="0"/>
          <w:numId w:val="1"/>
        </w:numPr>
        <w:spacing w:after="80" w:line="312"/>
      </w:pPr>
      <w:r>
        <w:rPr>
          <w:rFonts w:ascii="Calibri" w:eastAsia="Calibri"/>
          <w:b/>
          <w:bCs/>
          <w:color w:val="1F4E79"/>
          <w:sz w:val="22"/>
          <w:szCs w:val="22"/>
        </w:rPr>
        <w:t xml:space="preserve">Шкафчики для хранения</w:t>
      </w:r>
      <w:r>
        <w:rPr>
          <w:rFonts w:ascii="Calibri" w:eastAsia="Calibri"/>
          <w:color w:val="1A1A1A"/>
          <w:sz w:val="22"/>
          <w:szCs w:val="22"/>
        </w:rPr>
        <w:t xml:space="preserve"> — </w:t>
      </w:r>
      <w:r>
        <w:rPr>
          <w:rFonts w:ascii="Calibri" w:eastAsia="Calibri"/>
          <w:color w:val="1A1A1A"/>
          <w:sz w:val="22"/>
          <w:szCs w:val="22"/>
        </w:rPr>
        <w:t xml:space="preserve">в выпуклой нижней части стенда — двухдверные шкафчики. Там хранят проспекты, колерные карты, расходные материалы.</w:t>
      </w:r>
    </w:p>
    <w:p>
      <w:pPr>
        <w:pStyle w:val="ListParagraph"/>
        <w:numPr>
          <w:ilvl w:val="0"/>
          <w:numId w:val="1"/>
        </w:numPr>
        <w:spacing w:after="80" w:line="312"/>
      </w:pPr>
      <w:r>
        <w:rPr>
          <w:rFonts w:ascii="Calibri" w:eastAsia="Calibri"/>
          <w:b/>
          <w:bCs/>
          <w:color w:val="1F4E79"/>
          <w:sz w:val="22"/>
          <w:szCs w:val="22"/>
        </w:rPr>
        <w:t xml:space="preserve">Передвижные каретки</w:t>
      </w:r>
      <w:r>
        <w:rPr>
          <w:rFonts w:ascii="Calibri" w:eastAsia="Calibri"/>
          <w:color w:val="1A1A1A"/>
          <w:sz w:val="22"/>
          <w:szCs w:val="22"/>
        </w:rPr>
        <w:t xml:space="preserve"> — </w:t>
      </w:r>
      <w:r>
        <w:rPr>
          <w:rFonts w:ascii="Calibri" w:eastAsia="Calibri"/>
          <w:color w:val="1A1A1A"/>
          <w:sz w:val="22"/>
          <w:szCs w:val="22"/>
        </w:rPr>
        <w:t xml:space="preserve">мобильные стойки с проспектами и колерными картами. Можно поднести к покупателю, чтобы он выбрал цвет.</w:t>
      </w:r>
    </w:p>
    <w:p>
      <w:pPr>
        <w:pStyle w:val="ListParagraph"/>
        <w:numPr>
          <w:ilvl w:val="0"/>
          <w:numId w:val="1"/>
        </w:numPr>
        <w:spacing w:after="80" w:line="312"/>
      </w:pPr>
      <w:r>
        <w:rPr>
          <w:rFonts w:ascii="Calibri" w:eastAsia="Calibri"/>
          <w:b/>
          <w:bCs/>
          <w:color w:val="1F4E79"/>
          <w:sz w:val="22"/>
          <w:szCs w:val="22"/>
        </w:rPr>
        <w:t xml:space="preserve">Башня «Тайка»</w:t>
      </w:r>
      <w:r>
        <w:rPr>
          <w:rFonts w:ascii="Calibri" w:eastAsia="Calibri"/>
          <w:color w:val="1A1A1A"/>
          <w:sz w:val="22"/>
          <w:szCs w:val="22"/>
        </w:rPr>
        <w:t xml:space="preserve"> — </w:t>
      </w:r>
      <w:r>
        <w:rPr>
          <w:rFonts w:ascii="Calibri" w:eastAsia="Calibri"/>
          <w:color w:val="1A1A1A"/>
          <w:sz w:val="22"/>
          <w:szCs w:val="22"/>
        </w:rPr>
        <w:t xml:space="preserve">у Tikkurila — отдельный модуль с образцами накрасок перламутровых красок и лазурей А4-формата.</w:t>
      </w:r>
    </w:p>
    <w:p>
      <w:pPr>
        <w:pStyle w:val="Heading2"/>
        <w:spacing w:after="140" w:before="280" w:line="312"/>
      </w:pPr>
      <w:r>
        <w:rPr>
          <w:b/>
          <w:bCs/>
          <w:color w:val="1F4E79"/>
          <w:sz w:val="28"/>
          <w:szCs w:val="28"/>
        </w:rPr>
        <w:t xml:space="preserve">4.4. Универсальное решение Omnitint</w:t>
      </w:r>
    </w:p>
    <w:p>решающая ключевую проблему розницы: когда магазин вынужден держать несколько колеровочных машин под разные бренды красок и дублирующие комплекты колорантов на складе.</w:p>
    <w:p>
      <w:pPr>
        <w:spacing w:after="140" w:line="312"/>
        <w:ind w:firstLine="420"/>
        <w:jc w:val="both"/>
      </w:pPr>
      <w:r>
        <w:rPr>
          <w:rFonts w:ascii="Calibri" w:eastAsia="Calibri"/>
          <w:color w:val="1A1A1A"/>
          <w:sz w:val="22"/>
          <w:szCs w:val="22"/>
        </w:rPr>
        <w:t xml:space="preserve">Omnitint предлагает:</w:t>
      </w:r>
    </w:p>
    <w:p>
      <w:pPr>
        <w:pStyle w:val="ListParagraph"/>
        <w:numPr>
          <w:ilvl w:val="0"/>
          <w:numId w:val="1"/>
        </w:numPr>
        <w:spacing w:after="80" w:line="312"/>
      </w:pPr>
      <w:r>
        <w:rPr>
          <w:rFonts w:ascii="Calibri" w:eastAsia="Calibri"/>
          <w:b/>
          <w:bCs/>
          <w:color w:val="1F4E79"/>
          <w:sz w:val="22"/>
          <w:szCs w:val="22"/>
        </w:rPr>
        <w:t xml:space="preserve">Одна машина на весь ассортимент</w:t>
      </w:r>
      <w:r>
        <w:rPr>
          <w:rFonts w:ascii="Calibri" w:eastAsia="Calibri"/>
          <w:color w:val="1A1A1A"/>
          <w:sz w:val="22"/>
          <w:szCs w:val="22"/>
        </w:rPr>
        <w:t xml:space="preserve"> — </w:t>
      </w:r>
      <w:r>
        <w:rPr>
          <w:rFonts w:ascii="Calibri" w:eastAsia="Calibri"/>
          <w:color w:val="1A1A1A"/>
          <w:sz w:val="22"/>
          <w:szCs w:val="22"/>
        </w:rPr>
        <w:t xml:space="preserve">колеруйте все марки красок, представленные в магазине, на одном дозаторе. Освобождается торговая площадь.</w:t>
      </w:r>
    </w:p>
    <w:p>
      <w:pPr>
        <w:pStyle w:val="ListParagraph"/>
        <w:numPr>
          <w:ilvl w:val="0"/>
          <w:numId w:val="1"/>
        </w:numPr>
        <w:spacing w:after="80" w:line="312"/>
      </w:pPr>
      <w:r>
        <w:rPr>
          <w:rFonts w:ascii="Calibri" w:eastAsia="Calibri"/>
          <w:b/>
          <w:bCs/>
          <w:color w:val="1F4E79"/>
          <w:sz w:val="22"/>
          <w:szCs w:val="22"/>
        </w:rPr>
        <w:t xml:space="preserve">Один комплект колорантов</w:t>
      </w:r>
      <w:r>
        <w:rPr>
          <w:rFonts w:ascii="Calibri" w:eastAsia="Calibri"/>
          <w:color w:val="1A1A1A"/>
          <w:sz w:val="22"/>
          <w:szCs w:val="22"/>
        </w:rPr>
        <w:t xml:space="preserve"> — </w:t>
      </w:r>
      <w:r>
        <w:rPr>
          <w:rFonts w:ascii="Calibri" w:eastAsia="Calibri"/>
          <w:color w:val="1A1A1A"/>
          <w:sz w:val="22"/>
          <w:szCs w:val="22"/>
        </w:rPr>
        <w:t xml:space="preserve">16 универсальных пигментных паст вместо нескольких полных наборов под каждый бренд.</w:t>
      </w:r>
    </w:p>
    <w:p>
      <w:pPr>
        <w:pStyle w:val="ListParagraph"/>
        <w:numPr>
          <w:ilvl w:val="0"/>
          <w:numId w:val="1"/>
        </w:numPr>
        <w:spacing w:after="80" w:line="312"/>
      </w:pPr>
      <w:r>
        <w:rPr>
          <w:rFonts w:ascii="Calibri" w:eastAsia="Calibri"/>
          <w:b/>
          <w:bCs/>
          <w:color w:val="1F4E79"/>
          <w:sz w:val="22"/>
          <w:szCs w:val="22"/>
        </w:rPr>
        <w:t xml:space="preserve">Свобода смены брендов</w:t>
      </w:r>
      <w:r>
        <w:rPr>
          <w:rFonts w:ascii="Calibri" w:eastAsia="Calibri"/>
          <w:color w:val="1A1A1A"/>
          <w:sz w:val="22"/>
          <w:szCs w:val="22"/>
        </w:rPr>
        <w:t xml:space="preserve"> — </w:t>
      </w:r>
      <w:r>
        <w:rPr>
          <w:rFonts w:ascii="Calibri" w:eastAsia="Calibri"/>
          <w:color w:val="1A1A1A"/>
          <w:sz w:val="22"/>
          <w:szCs w:val="22"/>
        </w:rPr>
        <w:t xml:space="preserve">ротируйте хитовые позиции разных производителей без замены системы колеровки.</w:t>
      </w:r>
    </w:p>
    <w:p>
      <w:pPr>
        <w:pStyle w:val="ListParagraph"/>
        <w:numPr>
          <w:ilvl w:val="0"/>
          <w:numId w:val="1"/>
        </w:numPr>
        <w:spacing w:after="80" w:line="312"/>
      </w:pPr>
      <w:r>
        <w:rPr>
          <w:rFonts w:ascii="Calibri" w:eastAsia="Calibri"/>
          <w:b/>
          <w:bCs/>
          <w:color w:val="1F4E79"/>
          <w:sz w:val="22"/>
          <w:szCs w:val="22"/>
        </w:rPr>
        <w:t xml:space="preserve">Маркетинговые материалы в ПО</w:t>
      </w:r>
      <w:r>
        <w:rPr>
          <w:rFonts w:ascii="Calibri" w:eastAsia="Calibri"/>
          <w:color w:val="1A1A1A"/>
          <w:sz w:val="22"/>
          <w:szCs w:val="22"/>
        </w:rPr>
        <w:t xml:space="preserve"> — </w:t>
      </w:r>
      <w:r>
        <w:rPr>
          <w:rFonts w:ascii="Calibri" w:eastAsia="Calibri"/>
          <w:color w:val="1A1A1A"/>
          <w:sz w:val="22"/>
          <w:szCs w:val="22"/>
        </w:rPr>
        <w:t xml:space="preserve">баннеры, иконки, описания продуктов под ваш магазин.</w:t>
      </w:r>
    </w:p>
    <w:p>
      <w:pPr>
        <w:pStyle w:val="ListParagraph"/>
        <w:numPr>
          <w:ilvl w:val="0"/>
          <w:numId w:val="1"/>
        </w:numPr>
        <w:spacing w:after="80" w:line="312"/>
      </w:pPr>
      <w:r>
        <w:rPr>
          <w:rFonts w:ascii="Calibri" w:eastAsia="Calibri"/>
          <w:b/>
          <w:bCs/>
          <w:color w:val="1F4E79"/>
          <w:sz w:val="22"/>
          <w:szCs w:val="22"/>
        </w:rPr>
        <w:t xml:space="preserve">Сервисное обслуживание 1 год бесплатно</w:t>
      </w:r>
      <w:r>
        <w:rPr>
          <w:rFonts w:ascii="Calibri" w:eastAsia="Calibri"/>
          <w:color w:val="1A1A1A"/>
          <w:sz w:val="22"/>
          <w:szCs w:val="22"/>
        </w:rPr>
        <w:t xml:space="preserve"> — </w:t>
      </w:r>
      <w:r>
        <w:rPr>
          <w:rFonts w:ascii="Calibri" w:eastAsia="Calibri"/>
          <w:color w:val="1A1A1A"/>
          <w:sz w:val="22"/>
          <w:szCs w:val="22"/>
        </w:rPr>
        <w:t xml:space="preserve">установка, калибровка, ремонт оборудования всех производителей.</w:t>
      </w:r>
    </w:p>
    <w:p>
      <w:pPr>
        <w:pStyle w:val="ListParagraph"/>
        <w:numPr>
          <w:ilvl w:val="0"/>
          <w:numId w:val="1"/>
        </w:numPr>
        <w:spacing w:after="80" w:line="312"/>
      </w:pPr>
      <w:r>
        <w:rPr>
          <w:rFonts w:ascii="Calibri" w:eastAsia="Calibri"/>
          <w:b/>
          <w:bCs/>
          <w:color w:val="1F4E79"/>
          <w:sz w:val="22"/>
          <w:szCs w:val="22"/>
        </w:rPr>
        <w:t xml:space="preserve">Сроки запуска</w:t>
      </w:r>
      <w:r>
        <w:rPr>
          <w:rFonts w:ascii="Calibri" w:eastAsia="Calibri"/>
          <w:color w:val="1A1A1A"/>
          <w:sz w:val="22"/>
          <w:szCs w:val="22"/>
        </w:rPr>
        <w:t xml:space="preserve"> — </w:t>
      </w:r>
      <w:r>
        <w:rPr>
          <w:rFonts w:ascii="Calibri" w:eastAsia="Calibri"/>
          <w:color w:val="1A1A1A"/>
          <w:sz w:val="22"/>
          <w:szCs w:val="22"/>
        </w:rPr>
        <w:t xml:space="preserve">лабораторная адаптация под ассортимент — до 1 месяца. Полный запуск — 3-6 недель, включая поставку, обучение, настройку.</w:t>
      </w:r>
    </w:p>
    <w:p>
      <w:pPr>
        <w:pStyle w:val="Heading1"/>
        <w:spacing w:after="180" w:before="360" w:line="312"/>
      </w:pPr>
      <w:r>
        <w:rPr>
          <w:b/>
          <w:bCs/>
          <w:color w:val="1F4E79"/>
          <w:sz w:val="32"/>
          <w:szCs w:val="32"/>
        </w:rPr>
        <w:t xml:space="preserve">5. Источники</w:t>
      </w:r>
    </w:p>
    <w:p>
      <w:pPr>
        <w:pStyle w:val="Heading2"/>
        <w:spacing w:after="140" w:before="280" w:line="312"/>
      </w:pPr>
      <w:r>
        <w:rPr>
          <w:b/>
          <w:bCs/>
          <w:color w:val="1F4E79"/>
          <w:sz w:val="28"/>
          <w:szCs w:val="28"/>
        </w:rPr>
        <w:t xml:space="preserve">5.1. Производители ЛКМ</w:t>
      </w:r>
    </w:p>
    <w:p>
      <w:pPr>
        <w:pStyle w:val="ListParagraph"/>
        <w:numPr>
          <w:ilvl w:val="0"/>
          <w:numId w:val="1"/>
        </w:numPr>
        <w:spacing w:after="80" w:line="312"/>
      </w:pPr>
      <w:r>
        <w:rPr>
          <w:rFonts w:ascii="Calibri" w:eastAsia="Calibri"/>
          <w:color w:val="1A1A1A"/>
          <w:sz w:val="22"/>
          <w:szCs w:val="22"/>
        </w:rPr>
        <w:t xml:space="preserve">Tikkurila — PDF-каталог «Тиккурила Симфония»: https://www.complexconstruction.ru/upload/iblock/793/Tikkurila_Catalog.pdf</w:t>
      </w:r>
    </w:p>
    <w:p>
      <w:pPr>
        <w:pStyle w:val="ListParagraph"/>
        <w:numPr>
          <w:ilvl w:val="0"/>
          <w:numId w:val="1"/>
        </w:numPr>
        <w:spacing w:after="80" w:line="312"/>
      </w:pPr>
      <w:r>
        <w:rPr>
          <w:rFonts w:ascii="Calibri" w:eastAsia="Calibri"/>
          <w:color w:val="1A1A1A"/>
          <w:sz w:val="22"/>
          <w:szCs w:val="22"/>
        </w:rPr>
        <w:t xml:space="preserve">Tikkurila — инструкция по применению Symphony: https://tikkurila.kz/dlya-professionalov/vdohnovenie/tikkurila-symphony-instrukciya-po-primeneniyu</w:t>
      </w:r>
    </w:p>
    <w:p>
      <w:pPr>
        <w:pStyle w:val="ListParagraph"/>
        <w:numPr>
          <w:ilvl w:val="0"/>
          <w:numId w:val="1"/>
        </w:numPr>
        <w:spacing w:after="80" w:line="312"/>
      </w:pPr>
      <w:r>
        <w:rPr>
          <w:rFonts w:ascii="Calibri" w:eastAsia="Calibri"/>
          <w:color w:val="1A1A1A"/>
          <w:sz w:val="22"/>
          <w:szCs w:val="22"/>
        </w:rPr>
        <w:t xml:space="preserve">Dulux Россия: https://www.dulux.ru/</w:t>
      </w:r>
    </w:p>
    <w:p>
      <w:pPr>
        <w:pStyle w:val="ListParagraph"/>
        <w:numPr>
          <w:ilvl w:val="0"/>
          <w:numId w:val="1"/>
        </w:numPr>
        <w:spacing w:after="80" w:line="312"/>
      </w:pPr>
      <w:r>
        <w:rPr>
          <w:rFonts w:ascii="Calibri" w:eastAsia="Calibri"/>
          <w:color w:val="1A1A1A"/>
          <w:sz w:val="22"/>
          <w:szCs w:val="22"/>
        </w:rPr>
        <w:t xml:space="preserve">Dulux Color: https://dulux-color.ru/</w:t>
      </w:r>
    </w:p>
    <w:p>
      <w:pPr>
        <w:pStyle w:val="ListParagraph"/>
        <w:numPr>
          <w:ilvl w:val="0"/>
          <w:numId w:val="1"/>
        </w:numPr>
        <w:spacing w:after="80" w:line="312"/>
      </w:pPr>
      <w:r>
        <w:rPr>
          <w:rFonts w:ascii="Calibri" w:eastAsia="Calibri"/>
          <w:color w:val="1A1A1A"/>
          <w:sz w:val="22"/>
          <w:szCs w:val="22"/>
        </w:rPr>
        <w:t xml:space="preserve">Wagner — Tikkurila: https://wagner.ru/professionalnoe/brands/tikkurila.html</w:t>
      </w:r>
    </w:p>
    <w:p>
      <w:pPr>
        <w:pStyle w:val="ListParagraph"/>
        <w:numPr>
          <w:ilvl w:val="0"/>
          <w:numId w:val="1"/>
        </w:numPr>
        <w:spacing w:after="80" w:line="312"/>
      </w:pPr>
      <w:r>
        <w:rPr>
          <w:rFonts w:ascii="Calibri" w:eastAsia="Calibri"/>
          <w:color w:val="1A1A1A"/>
          <w:sz w:val="22"/>
          <w:szCs w:val="22"/>
        </w:rPr>
        <w:t xml:space="preserve">Gelingen — Tikkurila: https://gelingen.biz/promyshlennoe-oborudovanie/tikkurila/</w:t>
      </w:r>
    </w:p>
    <w:p>
      <w:pPr>
        <w:pStyle w:val="ListParagraph"/>
        <w:numPr>
          <w:ilvl w:val="0"/>
          <w:numId w:val="1"/>
        </w:numPr>
        <w:spacing w:after="80" w:line="312"/>
      </w:pPr>
      <w:r>
        <w:rPr>
          <w:rFonts w:ascii="Calibri" w:eastAsia="Calibri"/>
          <w:color w:val="1A1A1A"/>
          <w:sz w:val="22"/>
          <w:szCs w:val="22"/>
        </w:rPr>
        <w:t xml:space="preserve">ManualsPlus — Tikkurila руководства: https://manuals.plus/category/tikkurila</w:t>
      </w:r>
    </w:p>
    <w:p>
      <w:pPr>
        <w:pStyle w:val="ListParagraph"/>
        <w:numPr>
          <w:ilvl w:val="0"/>
          <w:numId w:val="1"/>
        </w:numPr>
        <w:spacing w:after="80" w:line="312"/>
      </w:pPr>
      <w:r>
        <w:rPr>
          <w:rFonts w:ascii="Calibri" w:eastAsia="Calibri"/>
          <w:color w:val="1A1A1A"/>
          <w:sz w:val="22"/>
          <w:szCs w:val="22"/>
        </w:rPr>
        <w:t xml:space="preserve">Dulux колеровка по каталогу: https://www.kraski-online.ru/tinting/dulux_colour_pallete/</w:t>
      </w:r>
    </w:p>
    <w:p>
      <w:pPr>
        <w:pStyle w:val="Heading2"/>
        <w:spacing w:after="140" w:before="280" w:line="312"/>
      </w:pPr>
      <w:r>
        <w:rPr>
          <w:b/>
          <w:bCs/>
          <w:color w:val="1F4E79"/>
          <w:sz w:val="28"/>
          <w:szCs w:val="28"/>
        </w:rPr>
        <w:t xml:space="preserve">5.2. Производители колеровочного оборудования (мировые)</w:t>
      </w:r>
    </w:p>
    <w:p>
      <w:pPr>
        <w:pStyle w:val="ListParagraph"/>
        <w:numPr>
          <w:ilvl w:val="0"/>
          <w:numId w:val="1"/>
        </w:numPr>
        <w:spacing w:after="80" w:line="312"/>
      </w:pPr>
      <w:r>
        <w:rPr>
          <w:rFonts w:ascii="Calibri" w:eastAsia="Calibri"/>
          <w:color w:val="1A1A1A"/>
          <w:sz w:val="22"/>
          <w:szCs w:val="22"/>
        </w:rPr>
        <w:t xml:space="preserve">Fast &amp; Fluid Management (Нидерланды): https://www.fast-fluid.com/</w:t>
      </w:r>
    </w:p>
    <w:p>
      <w:pPr>
        <w:pStyle w:val="ListParagraph"/>
        <w:numPr>
          <w:ilvl w:val="0"/>
          <w:numId w:val="1"/>
        </w:numPr>
        <w:spacing w:after="80" w:line="312"/>
      </w:pPr>
      <w:r>
        <w:rPr>
          <w:rFonts w:ascii="Calibri" w:eastAsia="Calibri"/>
          <w:color w:val="1A1A1A"/>
          <w:sz w:val="22"/>
          <w:szCs w:val="22"/>
        </w:rPr>
        <w:t xml:space="preserve">Dromont (Италия): https://www.dromont.com/</w:t>
      </w:r>
    </w:p>
    <w:p>
      <w:pPr>
        <w:pStyle w:val="ListParagraph"/>
        <w:numPr>
          <w:ilvl w:val="0"/>
          <w:numId w:val="1"/>
        </w:numPr>
        <w:spacing w:after="80" w:line="312"/>
      </w:pPr>
      <w:r>
        <w:rPr>
          <w:rFonts w:ascii="Calibri" w:eastAsia="Calibri"/>
          <w:color w:val="1A1A1A"/>
          <w:sz w:val="22"/>
          <w:szCs w:val="22"/>
        </w:rPr>
        <w:t xml:space="preserve">Corob Group (Италия) — через дилеров</w:t>
      </w:r>
    </w:p>
    <w:p>
      <w:pPr>
        <w:pStyle w:val="ListParagraph"/>
        <w:numPr>
          <w:ilvl w:val="0"/>
          <w:numId w:val="1"/>
        </w:numPr>
        <w:spacing w:after="80" w:line="312"/>
      </w:pPr>
      <w:r>
        <w:rPr>
          <w:rFonts w:ascii="Calibri" w:eastAsia="Calibri"/>
          <w:color w:val="1A1A1A"/>
          <w:sz w:val="22"/>
          <w:szCs w:val="22"/>
        </w:rPr>
        <w:t xml:space="preserve">Hero SRL (Италия) — через lkm-kolerovka.ru</w:t>
      </w:r>
    </w:p>
    <w:p>
      <w:pPr>
        <w:pStyle w:val="ListParagraph"/>
        <w:numPr>
          <w:ilvl w:val="0"/>
          <w:numId w:val="1"/>
        </w:numPr>
        <w:spacing w:after="80" w:line="312"/>
      </w:pPr>
      <w:r>
        <w:rPr>
          <w:rFonts w:ascii="Calibri" w:eastAsia="Calibri"/>
          <w:color w:val="1A1A1A"/>
          <w:sz w:val="22"/>
          <w:szCs w:val="22"/>
        </w:rPr>
        <w:t xml:space="preserve">CPS Color (Швеция/США) — сайт недоступен из РФ без VPN</w:t>
      </w:r>
    </w:p>
    <w:p>
      <w:pPr>
        <w:pStyle w:val="ListParagraph"/>
        <w:numPr>
          <w:ilvl w:val="0"/>
          <w:numId w:val="1"/>
        </w:numPr>
        <w:spacing w:after="80" w:line="312"/>
      </w:pPr>
      <w:r>
        <w:rPr>
          <w:rFonts w:ascii="Calibri" w:eastAsia="Calibri"/>
          <w:color w:val="1A1A1A"/>
          <w:sz w:val="22"/>
          <w:szCs w:val="22"/>
        </w:rPr>
        <w:t xml:space="preserve">Santint (Китай) — представитель в РФ: ООО «Тинтэко», https://www.santint-rus.ru/</w:t>
      </w:r>
    </w:p>
    <w:p>
      <w:pPr>
        <w:pStyle w:val="ListParagraph"/>
        <w:numPr>
          <w:ilvl w:val="0"/>
          <w:numId w:val="1"/>
        </w:numPr>
        <w:spacing w:after="80" w:line="312"/>
      </w:pPr>
      <w:r>
        <w:rPr>
          <w:rFonts w:ascii="Calibri" w:eastAsia="Calibri"/>
          <w:color w:val="1A1A1A"/>
          <w:sz w:val="22"/>
          <w:szCs w:val="22"/>
        </w:rPr>
        <w:t xml:space="preserve">Chromaflo / Vibrantz Technologies: https://www.chromaflo.com/</w:t>
      </w:r>
    </w:p>
    <w:p>
      <w:pPr>
        <w:pStyle w:val="Heading2"/>
        <w:spacing w:after="140" w:before="280" w:line="312"/>
      </w:pPr>
      <w:r>
        <w:rPr>
          <w:b/>
          <w:bCs/>
          <w:color w:val="1F4E79"/>
          <w:sz w:val="28"/>
          <w:szCs w:val="28"/>
        </w:rPr>
        <w:t xml:space="preserve">5.3. Российские интеграторы и дилеры</w:t>
      </w:r>
    </w:p>
    <w:p>
      <w:pPr>
        <w:pStyle w:val="ListParagraph"/>
        <w:numPr>
          <w:ilvl w:val="0"/>
          <w:numId w:val="1"/>
        </w:numPr>
        <w:spacing w:after="80" w:line="312"/>
      </w:pPr>
      <w:r>
        <w:rPr>
          <w:rFonts w:ascii="Calibri" w:eastAsia="Calibri"/>
          <w:color w:val="1A1A1A"/>
          <w:sz w:val="22"/>
          <w:szCs w:val="22"/>
        </w:rPr>
        <w:t xml:space="preserve">Omnitint — универсальная колеровочная система: https://omnitint.ru/ и https://omnitint.ru/paint-shops</w:t>
      </w:r>
    </w:p>
    <w:p>
      <w:pPr>
        <w:pStyle w:val="ListParagraph"/>
        <w:numPr>
          <w:ilvl w:val="0"/>
          <w:numId w:val="1"/>
        </w:numPr>
        <w:spacing w:after="80" w:line="312"/>
      </w:pPr>
      <w:r>
        <w:rPr>
          <w:rFonts w:ascii="Calibri" w:eastAsia="Calibri"/>
          <w:color w:val="1A1A1A"/>
          <w:sz w:val="22"/>
          <w:szCs w:val="22"/>
        </w:rPr>
        <w:t xml:space="preserve">Tecsa — официальный дилер Fast&amp;Fluid Management: https://tecsa.ru/product-category/equipment/kolerovochnoe-oborudovanie/</w:t>
      </w:r>
    </w:p>
    <w:p>
      <w:pPr>
        <w:pStyle w:val="ListParagraph"/>
        <w:numPr>
          <w:ilvl w:val="0"/>
          <w:numId w:val="1"/>
        </w:numPr>
        <w:spacing w:after="80" w:line="312"/>
      </w:pPr>
      <w:r>
        <w:rPr>
          <w:rFonts w:ascii="Calibri" w:eastAsia="Calibri"/>
          <w:color w:val="1A1A1A"/>
          <w:sz w:val="22"/>
          <w:szCs w:val="22"/>
        </w:rPr>
        <w:t xml:space="preserve">Tintec — система колеровки под задачу: https://tintec.ru/</w:t>
      </w:r>
    </w:p>
    <w:p>
      <w:pPr>
        <w:pStyle w:val="ListParagraph"/>
        <w:numPr>
          <w:ilvl w:val="0"/>
          <w:numId w:val="1"/>
        </w:numPr>
        <w:spacing w:after="80" w:line="312"/>
      </w:pPr>
      <w:r>
        <w:rPr>
          <w:rFonts w:ascii="Calibri" w:eastAsia="Calibri"/>
          <w:color w:val="1A1A1A"/>
          <w:sz w:val="22"/>
          <w:szCs w:val="22"/>
        </w:rPr>
        <w:t xml:space="preserve">Kolerovka.ru — каталог оборудования и сервис: https://kolerovka.ru/</w:t>
      </w:r>
    </w:p>
    <w:p>
      <w:pPr>
        <w:pStyle w:val="ListParagraph"/>
        <w:numPr>
          <w:ilvl w:val="0"/>
          <w:numId w:val="1"/>
        </w:numPr>
        <w:spacing w:after="80" w:line="312"/>
      </w:pPr>
      <w:r>
        <w:rPr>
          <w:rFonts w:ascii="Calibri" w:eastAsia="Calibri"/>
          <w:color w:val="1A1A1A"/>
          <w:sz w:val="22"/>
          <w:szCs w:val="22"/>
        </w:rPr>
        <w:t xml:space="preserve">Kolerovka.com — Corob, Fast&amp;Fluid, Hero сервис: https://kolerovka.com/</w:t>
      </w:r>
    </w:p>
    <w:p>
      <w:pPr>
        <w:pStyle w:val="ListParagraph"/>
        <w:numPr>
          <w:ilvl w:val="0"/>
          <w:numId w:val="1"/>
        </w:numPr>
        <w:spacing w:after="80" w:line="312"/>
      </w:pPr>
      <w:r>
        <w:rPr>
          <w:rFonts w:ascii="Calibri" w:eastAsia="Calibri"/>
          <w:color w:val="1A1A1A"/>
          <w:sz w:val="22"/>
          <w:szCs w:val="22"/>
        </w:rPr>
        <w:t xml:space="preserve">LKM-kolerovka.ru — каталог Hero, Iris, Green, Datacolor: https://lkm-kolerovka.ru/</w:t>
      </w:r>
    </w:p>
    <w:p>
      <w:pPr>
        <w:pStyle w:val="ListParagraph"/>
        <w:numPr>
          <w:ilvl w:val="0"/>
          <w:numId w:val="1"/>
        </w:numPr>
        <w:spacing w:after="80" w:line="312"/>
      </w:pPr>
      <w:r>
        <w:rPr>
          <w:rFonts w:ascii="Calibri" w:eastAsia="Calibri"/>
          <w:color w:val="1A1A1A"/>
          <w:sz w:val="22"/>
          <w:szCs w:val="22"/>
        </w:rPr>
        <w:t xml:space="preserve">VPS Color — колеровочные системы: https://vpscolor.ru/</w:t>
      </w:r>
    </w:p>
    <w:p>
      <w:pPr>
        <w:pStyle w:val="ListParagraph"/>
        <w:numPr>
          <w:ilvl w:val="0"/>
          <w:numId w:val="1"/>
        </w:numPr>
        <w:spacing w:after="80" w:line="312"/>
      </w:pPr>
      <w:r>
        <w:rPr>
          <w:rFonts w:ascii="Calibri" w:eastAsia="Calibri"/>
          <w:color w:val="1A1A1A"/>
          <w:sz w:val="22"/>
          <w:szCs w:val="22"/>
        </w:rPr>
        <w:t xml:space="preserve">Palizh — колеровочное оборудование: https://palizh.com/catalog-industry/kolerovochnoe-oborudovanie/ и https://palizh.info/tinting/</w:t>
      </w:r>
    </w:p>
    <w:p>
      <w:pPr>
        <w:pStyle w:val="ListParagraph"/>
        <w:numPr>
          <w:ilvl w:val="0"/>
          <w:numId w:val="1"/>
        </w:numPr>
        <w:spacing w:after="80" w:line="312"/>
      </w:pPr>
      <w:r>
        <w:rPr>
          <w:rFonts w:ascii="Calibri" w:eastAsia="Calibri"/>
          <w:color w:val="1A1A1A"/>
          <w:sz w:val="22"/>
          <w:szCs w:val="22"/>
        </w:rPr>
        <w:t xml:space="preserve">Plasters.ru — дилер колеровочного оборудования: https://www.plasters.ru/dealer/kolerovochnoe-oborudovanie/</w:t>
      </w:r>
    </w:p>
    <w:p>
      <w:pPr>
        <w:pStyle w:val="ListParagraph"/>
        <w:numPr>
          <w:ilvl w:val="0"/>
          <w:numId w:val="1"/>
        </w:numPr>
        <w:spacing w:after="80" w:line="312"/>
      </w:pPr>
      <w:r>
        <w:rPr>
          <w:rFonts w:ascii="Calibri" w:eastAsia="Calibri"/>
          <w:color w:val="1A1A1A"/>
          <w:sz w:val="22"/>
          <w:szCs w:val="22"/>
        </w:rPr>
        <w:t xml:space="preserve">Kovali — автоматическая колеровочная система КОВАКОЛОР: https://kovali.ru/kolerochnaya-sistema-kovacolor/</w:t>
      </w:r>
    </w:p>
    <w:p>
      <w:pPr>
        <w:pStyle w:val="ListParagraph"/>
        <w:numPr>
          <w:ilvl w:val="0"/>
          <w:numId w:val="1"/>
        </w:numPr>
        <w:spacing w:after="80" w:line="312"/>
      </w:pPr>
      <w:r>
        <w:rPr>
          <w:rFonts w:ascii="Calibri" w:eastAsia="Calibri"/>
          <w:color w:val="1A1A1A"/>
          <w:sz w:val="22"/>
          <w:szCs w:val="22"/>
        </w:rPr>
        <w:t xml:space="preserve">Gravihel — оборудование и инструменты: https://www.gravihel-helios.com/</w:t>
      </w:r>
    </w:p>
    <w:p>
      <w:pPr>
        <w:pStyle w:val="ListParagraph"/>
        <w:numPr>
          <w:ilvl w:val="0"/>
          <w:numId w:val="1"/>
        </w:numPr>
        <w:spacing w:after="80" w:line="312"/>
      </w:pPr>
      <w:r>
        <w:rPr>
          <w:rFonts w:ascii="Calibri" w:eastAsia="Calibri"/>
          <w:color w:val="1A1A1A"/>
          <w:sz w:val="22"/>
          <w:szCs w:val="22"/>
        </w:rPr>
        <w:t xml:space="preserve">Эко Колор — оборудование: http://ekokolor.ru/oborudovanie.php</w:t>
      </w:r>
    </w:p>
    <w:p>
      <w:pPr>
        <w:pStyle w:val="Heading2"/>
        <w:spacing w:after="140" w:before="280" w:line="312"/>
      </w:pPr>
      <w:r>
        <w:rPr>
          <w:b/>
          <w:bCs/>
          <w:color w:val="1F4E79"/>
          <w:sz w:val="28"/>
          <w:szCs w:val="28"/>
        </w:rPr>
        <w:t xml:space="preserve">5.4. Полезные материалы по мерчендайзингу</w:t>
      </w:r>
    </w:p>
    <w:p>
      <w:pPr>
        <w:pStyle w:val="ListParagraph"/>
        <w:numPr>
          <w:ilvl w:val="0"/>
          <w:numId w:val="1"/>
        </w:numPr>
        <w:spacing w:after="80" w:line="312"/>
      </w:pPr>
      <w:r>
        <w:rPr>
          <w:rFonts w:ascii="Calibri" w:eastAsia="Calibri"/>
          <w:color w:val="1A1A1A"/>
          <w:sz w:val="22"/>
          <w:szCs w:val="22"/>
        </w:rPr>
        <w:t xml:space="preserve">Академия мерчендайзинга Богачёвой — расстановка оборудования: http://merchbook.com/services/equipment</w:t>
      </w:r>
    </w:p>
    <w:p>
      <w:pPr>
        <w:pStyle w:val="Heading1"/>
        <w:spacing w:after="180" w:before="360" w:line="312"/>
      </w:pPr>
      <w:r>
        <w:rPr>
          <w:b/>
          <w:bCs/>
          <w:color w:val="1F4E79"/>
          <w:sz w:val="32"/>
          <w:szCs w:val="32"/>
        </w:rPr>
        <w:t xml:space="preserve">6. Выводы и рекомендации</w:t>
      </w:r>
    </w:p>
    <w:p>Специализированных буклетов по оформлению зоны колеровки в открытом доступе нет. Производители ЛКМ держат эту информацию закрытой — это часть коммерческой модели. Производители колеровочного оборудования публикуют спецификации машин, но не дизайн-проекты зоны.</w:p>
    <w:p>Лучший публичный материал — PDF-каталог «Тиккурила Симфония». Это единственный документ, где есть конкретные рекомендации по типам торговых точек (DIY / средний / оптовый), типам оборудования и набору маркетинговых материалов с описанием стенда «Grande Bello».</w:p>
    <w:p>Для разработки собственного буклета по зоне колеровки можно использовать структуру каталога Tikkurila «Симфония» как образец: разделы «Колеровочное оборудование» (типы дозаторов по типам магазинов), «Маркетинговые материалы» (стенды, веера, колерные карты) и «Демонстрационные стенды» (фото, спецификации, комплектация).</w:p>
    <w:p>На российском рынке 2026 года ключевой тренд — универсальные системы (Omnitint, VPS Color), которые позволяют магазину работать с разными брендами красок на одной машине. Это снижает зависимость от одного производителя ЛКМ и упрощает организацию зоны колеровки — особенно для DIY-сетей с большим ассортиментом.</w:p>
    <w:p>Для Эмпилс рекомендация: разработать собственный буклет для дистрибьюторов по оформлению зоны колеровки на основе лучших практик Tikkurila. Включить в него: 3 типа торговых точек, рекомендуемое оборудование под каждый тип, комплект POS-материалов (стенды с выкрасками Эмпилс, веера цветов TITAN/PROFIWOOD/ОРЕОЛ/AvantGarde/NEWTONE, колерные карты), инструкцию по подключению к ПО (если будет собственная система) или адаптацию под Omnitint. Это даст конкурентное преимущество перед производителями, которые такой буклет не предоставляют.</w:p>
    <w:sectPr>
      <w:headerReference w:type="default" r:id="rId6"/>
      <w:footerReference w:type="default" r:id="rId7"/>
      <w:pgSz w:w="11906" w:h="16838" w:orient="portrait"/>
      <w:pgMar w:top="1440" w:right="1417" w:bottom="1440" w:left="1701" w:header="708" w:footer="708" w:gutter="0"/>
      <w:pgNumType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spacing w:line="240"/>
      <w:jc w:val="center"/>
    </w:pPr>
    <w:r>
      <w:rPr>
        <w:rFonts w:ascii="Calibri" w:eastAsia="Calibri"/>
        <w:color w:val="808080"/>
        <w:sz w:val="18"/>
        <w:szCs w:val="18"/>
      </w:rPr>
      <w:t xml:space="preserve">Стр. </w:t>
    </w:r>
    <w:r>
      <w:rPr>
        <w:rFonts w:ascii="Calibri" w:eastAsia="Calibri"/>
        <w:color w:val="808080"/>
        <w:sz w:val="18"/>
        <w:szCs w:val="18"/>
      </w:rPr>
      <w:fldChar w:fldCharType="begin"/>
      <w:instrText xml:space="preserve">PAGE</w:instrText>
      <w:fldChar w:fldCharType="separate"/>
      <w:fldChar w:fldCharType="end"/>
    </w:r>
    <w:r>
      <w:rPr>
        <w:rFonts w:ascii="Calibri" w:eastAsia="Calibri"/>
        <w:color w:val="808080"/>
        <w:sz w:val="18"/>
        <w:szCs w:val="18"/>
      </w:rPr>
      <w:t xml:space="preserve"> из </w:t>
    </w:r>
    <w:r>
      <w:rPr>
        <w:rFonts w:ascii="Calibri" w:eastAsia="Calibri"/>
        <w:color w:val="808080"/>
        <w:sz w:val="18"/>
        <w:szCs w:val="18"/>
      </w:rPr>
      <w:fldChar w:fldCharType="begin"/>
      <w:instrText xml:space="preserve">NUMPAGES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spacing w:line="240"/>
      <w:jc w:val="center"/>
    </w:pPr>
    <w:r>
      <w:rPr>
        <w:rFonts w:ascii="Calibri" w:eastAsia="Calibri"/>
        <w:i/>
        <w:iCs/>
        <w:color w:val="808080"/>
        <w:sz w:val="18"/>
        <w:szCs w:val="18"/>
      </w:rPr>
      <w:t xml:space="preserve">Колеровочное оборудование в рознице ЛКМ — анализ конкурентов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:tentative="1">
      <w:start w:val="1"/>
      <w:numFmt w:val="bullet"/>
      <w:lvlText w:val="●"/>
      <w:lvlJc w:val="left"/>
      <w:pPr>
        <w:ind w:left="720" w:hanging="360"/>
      </w:pPr>
    </w:lvl>
    <w:lvl w:ilvl="1" w:tentative="1">
      <w:start w:val="1"/>
      <w:numFmt w:val="bullet"/>
      <w:lvlText w:val="○"/>
      <w:lvlJc w:val="left"/>
      <w:pPr>
        <w:ind w:left="1440" w:hanging="360"/>
      </w:pPr>
    </w:lvl>
    <w:lvl w:ilvl="2" w:tentative="1">
      <w:start w:val="1"/>
      <w:numFmt w:val="bullet"/>
      <w:lvlText w:val="■"/>
      <w:lvlJc w:val="left"/>
      <w:pPr>
        <w:ind w:left="2160" w:hanging="360"/>
      </w:pPr>
    </w:lvl>
    <w:lvl w:ilvl="3" w:tentative="1">
      <w:start w:val="1"/>
      <w:numFmt w:val="bullet"/>
      <w:lvlText w:val="●"/>
      <w:lvlJc w:val="left"/>
      <w:pPr>
        <w:ind w:left="2880" w:hanging="360"/>
      </w:pPr>
    </w:lvl>
    <w:lvl w:ilvl="4" w:tentative="1">
      <w:start w:val="1"/>
      <w:numFmt w:val="bullet"/>
      <w:lvlText w:val="○"/>
      <w:lvlJc w:val="left"/>
      <w:pPr>
        <w:ind w:left="3600" w:hanging="360"/>
      </w:pPr>
    </w:lvl>
    <w:lvl w:ilvl="5" w:tentative="1">
      <w:start w:val="1"/>
      <w:numFmt w:val="bullet"/>
      <w:lvlText w:val="■"/>
      <w:lvlJc w:val="left"/>
      <w:pPr>
        <w:ind w:left="4320" w:hanging="360"/>
      </w:pPr>
    </w:lvl>
    <w:lvl w:ilvl="6" w:tentative="1">
      <w:start w:val="1"/>
      <w:numFmt w:val="bullet"/>
      <w:lvlText w:val="●"/>
      <w:lvlJc w:val="left"/>
      <w:pPr>
        <w:ind w:left="5040" w:hanging="360"/>
      </w:pPr>
    </w:lvl>
    <w:lvl w:ilvl="7" w:tentative="1">
      <w:start w:val="1"/>
      <w:numFmt w:val="bullet"/>
      <w:lvlText w:val="●"/>
      <w:lvlJc w:val="left"/>
      <w:pPr>
        <w:ind w:left="5760" w:hanging="360"/>
      </w:pPr>
    </w:lvl>
    <w:lvl w:ilvl="8" w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Calibri" w:eastAsia="Calibri"/>
        <w:color w:val="1A1A1A"/>
        <w:sz w:val="22"/>
        <w:szCs w:val="22"/>
      </w:rPr>
    </w:rPrDefault>
    <w:pPrDefault>
      <w:pPr>
        <w:spacing w:line="312"/>
      </w:pPr>
    </w:pPrDefault>
  </w:docDefaults>
  <w:style w:type="paragraph" w:styleId="Normal" w:default="1">
    <w:name w:val="Normal"/>
    <w:qFormat/>
  </w:style>
  <w:style w:type="table" w:styleId="TableNormal" w:default="true">
    <w:name w:val="Normal Table"/>
    <w:uiPriority w:val="99"/>
    <w:semiHidden/>
    <w:unhideWhenUsed/>
    <w:tblPr>
      <w:tblInd w:type="dxa" w:w="0"/>
      <w:tblCellMar>
        <w:top w:type="dxa" w:w="0"/>
        <w:left w:type="dxa" w:w="108"/>
        <w:bottom w:type="dxa" w:w="0"/>
        <w:right w:type="dxa" w:w="108"/>
      </w:tblCellMar>
    </w:tblPr>
  </w:style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header" Target="header1.xml"/><Relationship Id="rId7" Type="http://schemas.openxmlformats.org/officeDocument/2006/relationships/footer" Target="footer1.xml"/><Relationship Id="rId8" Type="http://schemas.openxmlformats.org/officeDocument/2006/relationships/theme" Target="theme/theme1.xml"/><Relationship Id="rId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true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false"/>
        </a:gradFill>
        <a:gradFill rotWithShape="true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false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false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true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false"/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Анализ конкурентов по колеровочному оборудованию</dc:title>
  <dc:creator>Z.ai</dc:creator>
  <dc:description>Справка по производителям ЛКМ и колеровочного оборудования</dc:description>
  <cp:lastModifiedBy>Un-named</cp:lastModifiedBy>
  <cp:revision>1</cp:revision>
  <dcterms:created xsi:type="dcterms:W3CDTF">2026-10-23T08:07:06.145Z</dcterms:created>
  <dcterms:modified xsi:type="dcterms:W3CDTF">2026-10-23T08:07:06.146Z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