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C62828"/>
          </w:tcPr>
          <w:p>
            <w:pPr>
              <w:spacing w:before="600" w:after="200"/>
              <w:jc w:val="center"/>
            </w:pPr>
            <w:r/>
            <w:r>
              <w:rPr>
                <w:b/>
                <w:color w:val="FFFFFF"/>
                <w:sz w:val="64"/>
              </w:rPr>
              <w:t>TITAN | Эмпилс</w:t>
            </w:r>
          </w:p>
          <w:p>
            <w:pPr>
              <w:spacing w:after="500"/>
              <w:jc w:val="center"/>
            </w:pPr>
            <w:r>
              <w:rPr>
                <w:color w:val="FFFFFF"/>
                <w:sz w:val="40"/>
              </w:rPr>
              <w:t>Визуальные макеты ТСО-элементов на банке</w:t>
            </w:r>
          </w:p>
          <w:p>
            <w:pPr>
              <w:spacing w:after="600"/>
              <w:jc w:val="center"/>
            </w:pPr>
            <w:r>
              <w:rPr>
                <w:i/>
                <w:color w:val="FFFFFF"/>
                <w:sz w:val="26"/>
              </w:rPr>
              <w:t>7 макетов для передачи дизайнеру</w:t>
              <w:br/>
              <w:t>Интеграция ТСО и цепочек нанесения на этикетку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Задача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Интегрировать элементы ТСО (совокупной стоимости владения) и информацию о технологических цепочках нанесения прямо на банку TITAN 3в1. Ниже — 7 визуальных макетов с пояснениями. Макеты демонстрируют концепцию и расположение, но не являются финальным дизайном.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Принцип: «Банка — крючок, экран — деталь».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На банке размещаем только самое важное — то, что цепляет за 3 секунды. Полный расчёт ТСО — по QR-коду на телефоне покупателя.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Макет 1. QR-код → калькулятор ТСО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4828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qr_bl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828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Размещение: обратная сторона этикетки, внизу. Размер QR: 2×2 см.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Покупатель сканирует QR → попадает на калькулятор ТСО + видео-инструкцию 2 мин. Работает 24/7 без продавца. Самый компактный инструмент — занимает минимум места, даёт максимум информации.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Макет 2. «1 банка = 3 продукта»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406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one_equals_th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40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Размещение: лицевая сторона, под названием продукта. Размер: ~3×2 см.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Визуальная формула: 1 банка TITAN = 3 отдельных продукта (грунт + эмаль + преобразователь). Понятно без слов, даже ребёнку. Кружок «61%» — акцент на экономии.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Макет 3. Цепочка нанесения (сравнение)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4574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57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Размещение: оборот этикетки. Размер: ~5×4 см.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Сравнение двух цепочек: классическая (3 продукта, 2 дня) vs TITAN 3в1 (1 продукт, 1 день). Покупатель видит: меньше шагов, меньше времени, меньше денег. Внизу — итоговая экономия.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Макет 4. «Цена за год службы»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4567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price_per_y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56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Размещение: лицевая сторона, рядом с ценником. Размер: ~3×2 см.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Переводит цену банки в «цену за год». 5 720 руб. → 532 руб./год (при 10 годах службы). Сравнение с ПФ-115 (1 386 руб./год) — показывает, что TITAN дешевле на 62% в пересчёте на год.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Макет 5. Иконки ТСО (компактный блок)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3262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ic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326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Размещение: лицевая сторона, сбоку. Размер: 4×1.5 см.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Три крупные цифры в кружках: 1 банка, 2 слоя, 10 лет. Под каждой — «вместо». Минимум текста, максимум смысла. Понятно за 2 секунды.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Макет 6. Шкала ТСО (сравнение за 10 лет)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406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ca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40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Размещение: оборот этикетки. Размер: 6×3 см.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Визуальная шкала: два столбика разной длины. ПФ-115+грунт = 13 860 руб. (длинный красный), TITAN 3в1 = 5 320 руб. (короткий зелёный). Экономия 8 540 руб. (−61%). Внизу — призыв сканировать QR.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Макет 7. Общий вид банки (все элементы вместе)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58177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full_c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581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Лицевая сторона + оборот — все элементы ТСО на одной банке.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Лицевая сторона содержит: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• Бренд + название продукта</w:t>
        <w:br/>
        <w:t>• «1=3» — визуальная формула (2×1.5 см)</w:t>
        <w:br/>
        <w:t>• Иконки: 1 банка / 2 слоя / 10 лет (4×1.5 см)</w:t>
        <w:br/>
        <w:t>• «532 руб./год службы» — зелёный блок (2×1.5 см)</w:t>
        <w:br/>
        <w:t>• Цвет RAL + образец цвета</w:t>
        <w:br/>
        <w:t>• Фасовка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Оборот содержит: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• Шкала ТСО: ПФ-115 vs TITAN за 10 лет (6×2 см)</w:t>
        <w:br/>
        <w:t>• Цепочка нанесения: классическая vs TITAN 3в1 (5×3 см)</w:t>
        <w:br/>
        <w:t>• Инструкция по нанесению (стандартная)</w:t>
        <w:br/>
        <w:t>• QR-код → калькулятор ТСО (2×2 см)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Сводная таблица элементов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567"/>
            <w:shd w:val="clear" w:color="auto" w:fill="C6282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val="clear" w:color="auto" w:fill="C6282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2835"/>
            <w:shd w:val="clear" w:color="auto" w:fill="C6282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Где</w:t>
            </w:r>
          </w:p>
        </w:tc>
        <w:tc>
          <w:tcPr>
            <w:tcW w:type="dxa" w:w="1701"/>
            <w:shd w:val="clear" w:color="auto" w:fill="C6282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Размер</w:t>
            </w:r>
          </w:p>
        </w:tc>
        <w:tc>
          <w:tcPr>
            <w:tcW w:type="dxa" w:w="3969"/>
            <w:shd w:val="clear" w:color="auto" w:fill="C6282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Что передаёт</w:t>
            </w:r>
          </w:p>
        </w:tc>
      </w:tr>
      <w:tr>
        <w:tc>
          <w:tcPr>
            <w:tcW w:type="dxa" w:w="567"/>
            <w:shd w:val="clear" w:color="auto" w:fill="FAF5F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35"/>
            <w:shd w:val="clear" w:color="auto" w:fill="FAF5F5"/>
          </w:tcPr>
          <w:p>
            <w:r/>
            <w:r>
              <w:rPr>
                <w:sz w:val="18"/>
              </w:rPr>
              <w:t>QR-код → калькулятор</w:t>
            </w:r>
          </w:p>
        </w:tc>
        <w:tc>
          <w:tcPr>
            <w:tcW w:type="dxa" w:w="2835"/>
            <w:shd w:val="clear" w:color="auto" w:fill="FAF5F5"/>
          </w:tcPr>
          <w:p>
            <w:r/>
            <w:r>
              <w:rPr>
                <w:sz w:val="18"/>
              </w:rPr>
              <w:t>Оборот, внизу</w:t>
            </w:r>
          </w:p>
        </w:tc>
        <w:tc>
          <w:tcPr>
            <w:tcW w:type="dxa" w:w="1701"/>
            <w:shd w:val="clear" w:color="auto" w:fill="FAF5F5"/>
          </w:tcPr>
          <w:p>
            <w:r/>
            <w:r>
              <w:rPr>
                <w:sz w:val="18"/>
              </w:rPr>
              <w:t>2×2 см</w:t>
            </w:r>
          </w:p>
        </w:tc>
        <w:tc>
          <w:tcPr>
            <w:tcW w:type="dxa" w:w="3969"/>
            <w:shd w:val="clear" w:color="auto" w:fill="FAF5F5"/>
          </w:tcPr>
          <w:p>
            <w:r/>
            <w:r>
              <w:rPr>
                <w:sz w:val="18"/>
              </w:rPr>
              <w:t>Калькулятор ТСО + видео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«1=3» формула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Лицевая, под названием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3×2 см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 банка вместо 3 продуктов</w:t>
            </w:r>
          </w:p>
        </w:tc>
      </w:tr>
      <w:tr>
        <w:tc>
          <w:tcPr>
            <w:tcW w:type="dxa" w:w="567"/>
            <w:shd w:val="clear" w:color="auto" w:fill="FAF5F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35"/>
            <w:shd w:val="clear" w:color="auto" w:fill="FAF5F5"/>
          </w:tcPr>
          <w:p>
            <w:r/>
            <w:r>
              <w:rPr>
                <w:sz w:val="18"/>
              </w:rPr>
              <w:t>Цепочка нанесения</w:t>
            </w:r>
          </w:p>
        </w:tc>
        <w:tc>
          <w:tcPr>
            <w:tcW w:type="dxa" w:w="2835"/>
            <w:shd w:val="clear" w:color="auto" w:fill="FAF5F5"/>
          </w:tcPr>
          <w:p>
            <w:r/>
            <w:r>
              <w:rPr>
                <w:sz w:val="18"/>
              </w:rPr>
              <w:t>Оборот</w:t>
            </w:r>
          </w:p>
        </w:tc>
        <w:tc>
          <w:tcPr>
            <w:tcW w:type="dxa" w:w="1701"/>
            <w:shd w:val="clear" w:color="auto" w:fill="FAF5F5"/>
          </w:tcPr>
          <w:p>
            <w:r/>
            <w:r>
              <w:rPr>
                <w:sz w:val="18"/>
              </w:rPr>
              <w:t>5×4 см</w:t>
            </w:r>
          </w:p>
        </w:tc>
        <w:tc>
          <w:tcPr>
            <w:tcW w:type="dxa" w:w="3969"/>
            <w:shd w:val="clear" w:color="auto" w:fill="FAF5F5"/>
          </w:tcPr>
          <w:p>
            <w:r/>
            <w:r>
              <w:rPr>
                <w:sz w:val="18"/>
              </w:rPr>
              <w:t>Сравнение схем нанесения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Цена за год службы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Лицевая, рядом с ценой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3×2 см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532 руб./год вместо 5 720</w:t>
            </w:r>
          </w:p>
        </w:tc>
      </w:tr>
      <w:tr>
        <w:tc>
          <w:tcPr>
            <w:tcW w:type="dxa" w:w="567"/>
            <w:shd w:val="clear" w:color="auto" w:fill="FAF5F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35"/>
            <w:shd w:val="clear" w:color="auto" w:fill="FAF5F5"/>
          </w:tcPr>
          <w:p>
            <w:r/>
            <w:r>
              <w:rPr>
                <w:sz w:val="18"/>
              </w:rPr>
              <w:t>Иконки 1/2/10</w:t>
            </w:r>
          </w:p>
        </w:tc>
        <w:tc>
          <w:tcPr>
            <w:tcW w:type="dxa" w:w="2835"/>
            <w:shd w:val="clear" w:color="auto" w:fill="FAF5F5"/>
          </w:tcPr>
          <w:p>
            <w:r/>
            <w:r>
              <w:rPr>
                <w:sz w:val="18"/>
              </w:rPr>
              <w:t>Лицевая, сбоку</w:t>
            </w:r>
          </w:p>
        </w:tc>
        <w:tc>
          <w:tcPr>
            <w:tcW w:type="dxa" w:w="1701"/>
            <w:shd w:val="clear" w:color="auto" w:fill="FAF5F5"/>
          </w:tcPr>
          <w:p>
            <w:r/>
            <w:r>
              <w:rPr>
                <w:sz w:val="18"/>
              </w:rPr>
              <w:t>4×1.5 см</w:t>
            </w:r>
          </w:p>
        </w:tc>
        <w:tc>
          <w:tcPr>
            <w:tcW w:type="dxa" w:w="3969"/>
            <w:shd w:val="clear" w:color="auto" w:fill="FAF5F5"/>
          </w:tcPr>
          <w:p>
            <w:r/>
            <w:r>
              <w:rPr>
                <w:sz w:val="18"/>
              </w:rPr>
              <w:t>1 банка, 2 слоя, 10 лет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Шкала ТСО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Оборот, сверху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6×3 см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Сравнение за 10 лет</w:t>
            </w:r>
          </w:p>
        </w:tc>
      </w:tr>
      <w:tr>
        <w:tc>
          <w:tcPr>
            <w:tcW w:type="dxa" w:w="567"/>
            <w:shd w:val="clear" w:color="auto" w:fill="FAF5F5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35"/>
            <w:shd w:val="clear" w:color="auto" w:fill="FAF5F5"/>
          </w:tcPr>
          <w:p>
            <w:r/>
            <w:r>
              <w:rPr>
                <w:sz w:val="18"/>
              </w:rPr>
              <w:t>Все вместе</w:t>
            </w:r>
          </w:p>
        </w:tc>
        <w:tc>
          <w:tcPr>
            <w:tcW w:type="dxa" w:w="2835"/>
            <w:shd w:val="clear" w:color="auto" w:fill="FAF5F5"/>
          </w:tcPr>
          <w:p>
            <w:r/>
            <w:r>
              <w:rPr>
                <w:sz w:val="18"/>
              </w:rPr>
              <w:t>Лицевая + оборот</w:t>
            </w:r>
          </w:p>
        </w:tc>
        <w:tc>
          <w:tcPr>
            <w:tcW w:type="dxa" w:w="1701"/>
            <w:shd w:val="clear" w:color="auto" w:fill="FAF5F5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969"/>
            <w:shd w:val="clear" w:color="auto" w:fill="FAF5F5"/>
          </w:tcPr>
          <w:p>
            <w:r/>
            <w:r>
              <w:rPr>
                <w:sz w:val="18"/>
              </w:rPr>
              <w:t>Общий макет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Минимальный набор (если место ограничено):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• QR-код (2×2 см) — на оборот</w:t>
        <w:br/>
        <w:t>• «1=3» (3×2 см) — на лицевую</w:t>
        <w:br/>
        <w:t>• «Цена/год» (2×1.5 см) — на лицевую</w:t>
        <w:br/>
        <w:t>• Шкала ТСО (6×3 см) — на оборот</w:t>
        <w:br/>
        <w:t>Итого: 4 элемента, ~15% площади этикетки.</w:t>
      </w:r>
    </w:p>
    <w:p>
      <w:pPr>
        <w:spacing w:before="400"/>
        <w:jc w:val="center"/>
      </w:pPr>
      <w:r>
        <w:rPr>
          <w:i/>
          <w:color w:val="5A6080"/>
          <w:sz w:val="20"/>
        </w:rPr>
        <w:t>Empils • TITAN • Макеты ТСО для дизайнера • 2026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