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 w:after="80" w:line="240" w:lineRule="auto"/>
      </w:pPr>
      <w:r>
        <w:rPr>
          <w:rFonts w:ascii="Arial" w:hAnsi="Arial"/>
          <w:b/>
          <w:i w:val="0"/>
          <w:color w:val="F47629"/>
          <w:sz w:val="112"/>
        </w:rPr>
        <w:t>ЭМПИЛС</w:t>
      </w:r>
    </w:p>
    <w:p>
      <w:pPr>
        <w:spacing w:before="0" w:after="80" w:line="264" w:lineRule="auto"/>
      </w:pPr>
      <w:r>
        <w:rPr>
          <w:rFonts w:ascii="Arial" w:hAnsi="Arial"/>
          <w:b/>
          <w:i w:val="0"/>
          <w:color w:val="313131"/>
          <w:sz w:val="48"/>
        </w:rPr>
        <w:t>Сводный отчёт по итогам выставки</w:t>
      </w:r>
    </w:p>
    <w:p>
      <w:pPr>
        <w:spacing w:before="0" w:after="400" w:line="312" w:lineRule="auto"/>
      </w:pPr>
      <w:r>
        <w:rPr>
          <w:rFonts w:ascii="Arial" w:hAnsi="Arial"/>
          <w:b w:val="0"/>
          <w:i/>
          <w:color w:val="6B7280"/>
          <w:sz w:val="24"/>
        </w:rPr>
        <w:t>11 партнёров  ·  3 ключевых блока  ·  Казахстан, Россия, Армения, Азербайджан</w:t>
      </w: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160" w:after="8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О документе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Сводный отчёт объединяет данные из 11 индивидуальных отчётов по переговорам, проведённым на выставке в сентябре 2026 года. Все переговоры записаны на диктофон, расшифрованы через Whisper и структурированы в отдельные отчёты по каждому партнёру. Настоящий документ фокусируется на трёх ключевых блоках: (1) перспективные продукты ЛКМ для рынка Казахстана, (2) моменты улучшения во взаимодействии Эмпилс с партнёрами, (3) проекты кооперации с потенциальными партнёрами (Технониколь, Goodhim, Palizh и др.).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Главная цель документа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Дать руководству Эмпилс единую картину результатов выставки: какие продукты разрабатывать, что улучшить в работе с партнёрами, с кем и как выстраивать кооперацию. Документ служит основой для дорожной карты Q4 2026 — Q1 2027.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Сводная таблица партнёров выставки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Партнёр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Тип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Страна</w:t>
            </w:r>
          </w:p>
        </w:tc>
        <w:tc>
          <w:tcPr>
            <w:tcW w:type="dxa" w:w="408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Ключевое событие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12 месяцев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Действующий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408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TITAN выведен с полки, запрос на эпоксидные полы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Держава Трейд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Действующий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408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Сжатие бизнеса, 6 запросов на новинки, Тегра обходит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Stroy Depot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Действующий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408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TITAN в 10 из 150 точек, 7 запросов на новинки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Технониколь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Перспективный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408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СТМ-производство ЛКМ, бартер с Bostik как модель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Goodhim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Перспективный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408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B2B-коллаборация, взаимодополнение в портфеле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FAB GROUP (FAB Boya)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Конкурент + опыт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Азербайджан</w:t>
            </w:r>
          </w:p>
        </w:tc>
        <w:tc>
          <w:tcPr>
            <w:tcW w:type="dxa" w:w="408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Заход в РФ через Дагестан, 6 заводов, 168 магазинов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Mustang Farbe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Конкурент + опыт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408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Премиум-модель, мастер-классы, шпатлёвка-эталон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Palizh (Новый дом)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Действующий B2B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408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Покупает пигменты, готов расширять, СТМ-аэрозоли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9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ВАГ ИМПОРТ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Действующий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Армения</w:t>
            </w:r>
          </w:p>
        </w:tc>
        <w:tc>
          <w:tcPr>
            <w:tcW w:type="dxa" w:w="408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7 запросов на новинки, конфликт с Ozon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10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Пакотрейд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Перспективный B2B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408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Огнезащита 11 000 м², Технониколь не прошёл испытания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11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Потенциальный партнёр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Перспективный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408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9-этажный ЖК, Dulux через Центр красок №1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40" w:line="312" w:lineRule="auto"/>
        <w:jc w:val="left"/>
      </w:pPr>
      <w:r>
        <w:rPr>
          <w:rFonts w:ascii="Arial" w:hAnsi="Arial"/>
          <w:b/>
          <w:i w:val="0"/>
          <w:sz w:val="22"/>
        </w:rPr>
        <w:t>География переговоров: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Казахстан — 7 партнёров (основной рынок выставки)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Россия — 3 партнёра (Технониколь, Goodhim, Palizh)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Армения — 1 партнёр (ВАГ ИМПОРТ)</w:t>
      </w:r>
    </w:p>
    <w:p>
      <w:pPr>
        <w:pStyle w:val="ListBullet"/>
        <w:spacing w:before="0" w:after="60" w:line="300" w:lineRule="auto"/>
        <w:ind w:left="340"/>
      </w:pPr>
      <w:r>
        <w:rPr>
          <w:rFonts w:ascii="Arial" w:hAnsi="Arial"/>
          <w:sz w:val="22"/>
        </w:rPr>
        <w:t>Азербайджан — 1 партнёр (FAB GROUP — конкурент)</w:t>
      </w: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Блок 1. Перспективные продукты ЛКМ для рынка Казахстана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Сводный анализ всех 11 переговоров показал, что участники регулярно запрашивают одни и те же категории продуктов. Ниже — 12 продуктовых направлений, которые неоднократно упоминались как перспективные для рынка Казахстана и смежных регионов. Для каждого указано: какие партнёры запрашивали, статус у Эмпилс, приоритет и рекомендованные действия.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находка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5 из 12 продуктовых запросов повторяются у 3+ партнёров — это сигнал рынка, а не единичные пожелания. Топ-3 самых запрашиваемых: (1) резиновая краска — 4 партнёра; (2) эпоксидные / наливные полы — 4 партнёра; (3) аэрозольные краски — 3 партнёра. Эти 3 направления должны стать приоритетом для R&amp;D и вывода на рынок в 2027 году.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12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матрица продуктовых запросов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Продукт</w:t>
            </w:r>
          </w:p>
        </w:tc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Кто запрашивал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Статус у Эмпилс</w:t>
            </w:r>
          </w:p>
        </w:tc>
        <w:tc>
          <w:tcPr>
            <w:tcW w:type="dxa" w:w="181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Резиновая краска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Stroy Depot, Goodhim, Palizh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Выпущена, нет в вагоне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Эпоксидный наливной пол (жидкий кафель)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12 месяцев, Stroy Depot, Пакотрейд, Потенц. партнёр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 планах 2027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Аэрозольные краски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Stroy Depot, ВАГ ИМПОРТ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 планах 2027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Термостойкая краска (500–800 °C)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ВАГ ИМПОРТ, Goodhim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 разработке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Огнезащитные покрытия (ЭТЭМ 500)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Пакотрейд (11 000 м² кабелей)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Внутренний продукт, нет сертификации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6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Краска для металлочерепицы и сайдинга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TITAN подходит, нет кейса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7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Масло для террас + антисептик по дереву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Palizh, ВАГ ИМПОРТ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Выпущено, доработать формулу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8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Краска для бассейнов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ВАГ ИМПОРТ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Изучается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9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Смывка для краски (гелевая)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 разработке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10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Колеровочные пасты (расширение поставок)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Palizh (действующий клиент)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Снижена цена, готовы возобновить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Дорожная разметка (малая фасовка)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Palizh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Стоп по сырью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СТМ-разбавитель (под бренд партнёра)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Возможен разлив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Марилка неводная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Нет, изучается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🟢 Низкий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Монтажная пена (контрактное производство)</w:t>
            </w:r>
          </w:p>
        </w:tc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Stroy Depot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в портфеле</w:t>
            </w:r>
          </w:p>
        </w:tc>
        <w:tc>
          <w:tcPr>
            <w:tcW w:type="dxa" w:w="181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🟢 Низкий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Промышленные полы (паркинги, абразивостойкость)</w:t>
            </w:r>
          </w:p>
        </w:tc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Пакотрейд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Есть решение, ждут образцы</w:t>
            </w:r>
          </w:p>
        </w:tc>
        <w:tc>
          <w:tcPr>
            <w:tcW w:type="dxa" w:w="181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Средний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Топ-5 приоритетных продуктов — детализация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1. Резиновая краска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Запрос от 4 партнёров (Держава Трейд, Stroy Depot, Goodhim, Palizh). Спрос на эластичное покрытие для фасадов с микротрещинами, крыш и поверхностей с температурным расширением. У Эмпилс уже выпущена резиновая краска, но она не успела попасть в текущий вагон из-за сертификации. Goodhim уже производит свою и видит спрос из-за рубежа.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Действие: передать сертификаты, включить в следующую партию, подготовить кейсы для фасадов и крыш. Срок: до 01.11.2026.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2. Эпоксидные и полиуретановые наливные полы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Запрос от 4 партнёров (12 месяцев, Stroy Depot, Пакотрейд, потенциальный партнёр). Китайские поставщики активно заняли эту нишу в 2026 году. «Жидкий кафель» — тренд в Казахстане: ежедневно спрашивают в DIY-сетях. Фасовка 20 кг, цена 70–80 тыс. тенге. У Эмпилс есть продукты для индустриальных продаж, но в DIY-канал они не выводились.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Действие: подготовить пилотные образцы, рассчитать экономику, вывести в DIY-канал к сезону 2027. Срок: до 01.06.2027.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3. Аэрозольные краски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Запрос от 3 партнёров (Держава Трейд, Stroy Depot, ВАГ ИМПОРТ). В Армении лидер — Pudo (с 2016 года). В Казахстане рынок также активен. Партнёры ищут подрядчика для СТМ-производства (не хотят в Китай из-за логистики). У Эмпилс компетенция по аэрозолям — нужно проверить и подготовить предложение.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Действие: проверить компетенцию по аэрозольному производству, подготовить СТМ-предложение. Срок: до 01.03.2027.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4. Термостойкая краска (500–800 °C)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Запрос от 3 партнёров (Держава Трейд, ВАГ ИМПОРТ, Goodhim). DIY-сегмент: печи, камины, мангалы. Конкуренты: Серта (до 1200 °C), Dali (до 450 °C). Эмпилс в разработке — формула для 500 °C. ВАГ ИМПОРТ: «очень спрашивают».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Действие: завершить разработку, вывести до сезона 2027. Срок: до 01.02.2027.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F47629"/>
          <w:sz w:val="24"/>
        </w:rPr>
        <w:t>5. Огнезащитные покрытия (ЭТЭМ 500)</w:t>
      </w:r>
    </w:p>
    <w:p>
      <w:pPr>
        <w:spacing w:before="0" w:after="120" w:line="312" w:lineRule="auto"/>
        <w:jc w:val="left"/>
      </w:pPr>
      <w:r>
        <w:rPr>
          <w:rFonts w:ascii="Arial" w:hAnsi="Arial"/>
          <w:b w:val="0"/>
          <w:i w:val="0"/>
          <w:sz w:val="22"/>
        </w:rPr>
        <w:t>Запрос от Пакотрейд — 11 000 м² электрокабелей на одном объекте + металлоконструкции (45–60 мин огнестойкости). Технониколь (главный конкурент, 80% рынка) НЕ прошёл испытания — пересматривают рецептуру. У Эмпилс есть внутренний продукт ЭТЭМ 500 (держит 500 °C, прошёл внутренний тест), но нет сертификации. Это уникальное окно: если сертифицировать и провести натурные испытания до выхода Технониколь — можно занять нишу огнезащиты в Казахстане.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Действие: сертифицировать ЭТЭМ 500, провести натурные испытания с Пакотрейд. Срок: до 01.12.2026 (сертификация) и 15.02.2027 (испытания).</w:t>
      </w: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Блок 2. Моменты улучшения в работе Эмпилс с партнёрами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Анализ 11 переговоров выявил системные проблемы во взаимодействии Эмпилс с партнёрами. Часть проблем повторяется у нескольких партнёров — это сигналы для срочных улучшений. Ниже — 10 ключевых пунктов, сгруппированных по категориям: логистика, маркетинг, коммуникация, продукт.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Главная проблема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Главная системная проблема — Эмпилс НЕ систематизирует работу с партнёрами: выкрасы отправляют ящиками без запроса, презентации не доходят, нет единого места с материалами, нет перевода на языки партнёров. Эти проблемы повторяются у 4+ партнёров и требуют немедленного решения через создание единого партнёрского портала (Яндекс.Диск) и регламентов коммуникации.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12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пунктов улучшения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Проблема</w:t>
            </w:r>
          </w:p>
        </w:tc>
        <w:tc>
          <w:tcPr>
            <w:tcW w:type="dxa" w:w="21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Кто столкнулся</w:t>
            </w:r>
          </w:p>
        </w:tc>
        <w:tc>
          <w:tcPr>
            <w:tcW w:type="dxa" w:w="15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Категория</w:t>
            </w:r>
          </w:p>
        </w:tc>
        <w:tc>
          <w:tcPr>
            <w:tcW w:type="dxa" w:w="204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Выкрасы приходят ящиками без запроса — «выкидывать жалко»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Логистика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Срочно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единого Яндекс.Диска с материалами по брендам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Срочно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Презентации по новинкам не доходят до партнёров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Коммуникация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Срочно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раздела «Где купить» на сайте для международных партнёров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Срочно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перевода материалов на армянский / казахский языки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Важно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POSm и стенды не доходят до партнёров (конкурент Palizh раздаёт)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ВАГ ИМПОРТ, Держава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Срочно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7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Ozon — ценовой конфликт (дистрибьюторы демпингуют)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Ценообразование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🔴 Срочно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8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TITAN дороже масс-маркета — продавцы боятся (нет скрипта ССВ)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ВАГ ИМПОРТ, Держава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Обучение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Важно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9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Проблемы с упаковкой (акриловые ведра текут при транспортировке)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Держава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Продукт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Важно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10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Цветовая нестабильность партий (разные оттенки)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ВАГ ИМПОРТ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Продукт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Важно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обучения продавцов партнёров по TITAN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ВАГ ИМПОРТ, Держава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Обучение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Важно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мастер-классов для клиентов (модель Mustang Farbe)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Потенц. партнёр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🟡 Важно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Нет бесплатных кистей как комплимента клиентам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🟢 Желательно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QR-коды на товаре обязательны в Армении — партнёр печатает сам</w:t>
            </w:r>
          </w:p>
        </w:tc>
        <w:tc>
          <w:tcPr>
            <w:tcW w:type="dxa" w:w="21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Продукт</w:t>
            </w:r>
          </w:p>
        </w:tc>
        <w:tc>
          <w:tcPr>
            <w:tcW w:type="dxa" w:w="204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🟢 Желательно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Логистика Ижевск–Ростов для колеровочных паст — экономическое обоснование</w:t>
            </w:r>
          </w:p>
        </w:tc>
        <w:tc>
          <w:tcPr>
            <w:tcW w:type="dxa" w:w="21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Palizh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Логистика</w:t>
            </w:r>
          </w:p>
        </w:tc>
        <w:tc>
          <w:tcPr>
            <w:tcW w:type="dxa" w:w="204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🟢 Желательно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Топ-5 срочных улучшений — детализация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C0392B"/>
          <w:sz w:val="24"/>
        </w:rPr>
        <w:t>1. Создать единый Яндекс.Диск с материалами по брендам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Проблема: партнёры не получают материалы от Эмпилс — презентации, sales book, листовки, ролики, 3D-банки. ВАГ ИМПОРТ: «презентации никогда не получаю». Stroy Depot: «нет единого места, где скачать материалы». Каждый менеджер Эмпилс решает вопрос индивидуально — это не масштабируется.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Решение: создать единый Яндекс.Диск, разложить по брендам (TITAN — sales book, листовки, ролики; NEWTONE, AVANTGARDE, ОРЕОЛ — буклеты). Одна ссылка для всех партнёров. Срок: до 01.11.2026.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C0392B"/>
          <w:sz w:val="24"/>
        </w:rPr>
        <w:t>2. Исправить систему выкрасов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Проблема: выкрасы присылают ящиками без запроса. ВАГ ИМПОРТ: «приходит ящик выкрасов — я не продаю этот товар. Что делать? Выкидывать?». Stroy Depot: выкрасов на TITAN критически не хватает, особенно на быстросохнущую серую.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Решение: собирать потребность от каждого партнёра индивидуально. Отправлять только нужные выкрасы в нужных количествах. Срок: до 01.10.2026.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C0392B"/>
          <w:sz w:val="24"/>
        </w:rPr>
        <w:t>3. Добавить раздел «Где купить» на сайт Эмпилс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Проблема: на сайте Эмпилс нет раздела с контактами международных партнёров. ВАГ ИМПОРТ: «Где купить? Как сделать, чтобы у нас наша марка появилась?».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Решение: добавить раздел с контактами партнёров по странам (Армения — ВАГ ИМПОРТ, Казахстан — Stroy Depot / Держава / 12 месяцев). Срок: до 15.10.2026.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C0392B"/>
          <w:sz w:val="24"/>
        </w:rPr>
        <w:t>4. Решить ценовой конфликт с Ozon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Проблема: дистрибьюторы Эмпилс продают на Ozon по цене ниже розничной в Армении и Казахстане. ВАГ ИМПОРТ: «на Ozon по 100 ₽, у меня 150 ₽ — клиенты увидят, конфликт». Stroy Depot: Ozon растёт как канал, но разрушает розничную цену.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Решение: развести каналы — выделить отдельную марку для маркетплейсов (по модели Orbitex) или контролировать РРЦ через договор. Срок: до 15.12.2026.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C0392B"/>
          <w:sz w:val="24"/>
        </w:rPr>
        <w:t>5. Обеспечить POSm и стенды для партнёров</w:t>
      </w:r>
    </w:p>
    <w:p>
      <w:pPr>
        <w:spacing w:before="0" w:after="80" w:line="312" w:lineRule="auto"/>
        <w:jc w:val="left"/>
      </w:pPr>
      <w:r>
        <w:rPr>
          <w:rFonts w:ascii="Arial" w:hAnsi="Arial"/>
          <w:b w:val="0"/>
          <w:i w:val="0"/>
          <w:sz w:val="22"/>
        </w:rPr>
        <w:t>Проблема: конкуренты (Palizh) бесплатно раздают стенды и POSm — «и это продаётся». Эмпилс ранее делал стойки, но они «не дошли». Stroy Depot: «выкрасов оптимa много, а не оптимa — не много». ВАГ ИМПОРТ: просит стенды для топовых точек.</w:t>
      </w:r>
    </w:p>
    <w:p>
      <w:pPr>
        <w:spacing w:before="0" w:after="160" w:line="312" w:lineRule="auto"/>
        <w:jc w:val="left"/>
      </w:pPr>
      <w:r>
        <w:rPr>
          <w:rFonts w:ascii="Arial" w:hAnsi="Arial"/>
          <w:b/>
          <w:i w:val="0"/>
          <w:sz w:val="22"/>
        </w:rPr>
        <w:t>Решение: подготовить комплекты POSm и стендов для топовых точек каждого партнёра. Срок: до 01.11.2026.</w:t>
      </w:r>
    </w:p>
    <w:p>
      <w:r>
        <w:br w:type="page"/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Дополнительные улучшения (средний приоритет)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B8860B"/>
          <w:sz w:val="24"/>
        </w:rPr>
        <w:t>6. Обучение продавцов партнёров по методике ССВ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TITAN дороже масс-маркета — продавцы партнёров боятся его продавать. Stroy Depot: «менталитет такой: чем дешевле, тем проще». Нужно обучить продавцов переводить разговор с «цены банки» на «стоимость года эксплуатации» (ССВ). Решение: подготовить обучающие материалы + провести мастер-классы.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B8860B"/>
          <w:sz w:val="24"/>
        </w:rPr>
        <w:t>7. Мастер-классы для клиентов (модель Mustang Farbe)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Mustang Farbe использует мастер-классы в собственном декор-салоне как главный инструмент продаж. Stroy Depot и потенциальный партнёр подтвердили интерес. Решение: запустить пилотные мастер-классы по TITAN в Ростове + в Алматы.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B8860B"/>
          <w:sz w:val="24"/>
        </w:rPr>
        <w:t>8. Исправить упаковку (акриловые ведра)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Stroy Depot: цилиндрические акриловые ведра при транспортировке в вагоне вскрываются и текут. Держава: аналогичная проблема. Эмпилс уже переходит на конусообразные ведра — нужно ускорить.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B8860B"/>
          <w:sz w:val="24"/>
        </w:rPr>
        <w:t>9. Цветовая стабильность партий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Stroy Depot: «заказывал серую — стикер серый, а там светло-серая». ВАГ ИМПОРТ: аналогичные проблемы. Это критично для премиум-сегмента. Решение: внедрить систему контроля качества партий по образцу FAB Boya (образец-свидетельство от каждой партии).</w:t>
      </w:r>
    </w:p>
    <w:p>
      <w:pPr>
        <w:spacing w:before="160" w:after="60" w:line="288" w:lineRule="auto"/>
      </w:pPr>
      <w:r>
        <w:rPr>
          <w:rFonts w:ascii="Arial" w:hAnsi="Arial"/>
          <w:b/>
          <w:i w:val="0"/>
          <w:color w:val="16A34A"/>
          <w:sz w:val="24"/>
        </w:rPr>
        <w:t>10. Бесплатные кисти как комплимент клиентам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ВАГ ИМПОРТ попросил 3 000 бесплатных кистей. Stroy Depot — также запросил. Это недорогой, но эффективный инструмент лояльности. Решение: вложить в отгрузки.</w:t>
      </w: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Блок 3. Проекты кооперации с потенциальными партнёрами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Из 11 партнёров выставки 5 являются потенциальными для кооперации в форматах, выходящих за рамки обычных поставок. Это Технониколь, Goodhim, Palizh, FAB GROUP и Mustang Farbe. Ниже — детальный разбор по каждому партнёру: возможные пути кооперации, конкретные продукты и форматы взаимодействия.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Главная стратегическая возможность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Технониколь ищет подрядчика для производства ЛКМ под СТМ — у Эмпилс есть полная компетенция (производство, R&amp;D, сертификация). Модель уже отработана Технониколь с Bostik (клей ↔ холсты). Эмпилс может занять эту нишу, предложив бартер: ЛКМ Эмпилс ↔ малярные холсты Технониколь. Окно — 12+ месяцев, пока Технониколь не выбрал подрядчика.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Технониколь — 5 форматов кооперации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Продукты Эмпилс</w:t>
            </w:r>
          </w:p>
        </w:tc>
        <w:tc>
          <w:tcPr>
            <w:tcW w:type="dxa" w:w="323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СТМ-производство ЛКМ под брендом Технониколь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Фасадные краски, грунтовки, эмали (контрактное производство)</w:t>
            </w:r>
          </w:p>
        </w:tc>
        <w:tc>
          <w:tcPr>
            <w:tcW w:type="dxa" w:w="32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Технониколь ищет подрядчика — окно 12+ мес.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Бартер: ЛКМ ↔ малярные холсты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ЛКМ для фасадных систем Технониколь ↔ холсты для Эмпилс</w:t>
            </w:r>
          </w:p>
        </w:tc>
        <w:tc>
          <w:tcPr>
            <w:tcW w:type="dxa" w:w="32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Модель отработана с Bostik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Интеграция в фасадные системы Технониколь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AVANTGARDE (премиум ВД-фасадная краска)</w:t>
            </w:r>
          </w:p>
        </w:tc>
        <w:tc>
          <w:tcPr>
            <w:tcW w:type="dxa" w:w="32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У Технониколь нет своей краски — закупают у ESTEYMS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Резиновая краска для фасадов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Резиновая краска Эмпилс (эластичная, для микротрещин)</w:t>
            </w:r>
          </w:p>
        </w:tc>
        <w:tc>
          <w:tcPr>
            <w:tcW w:type="dxa" w:w="32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У Технониколь запрос на эластичность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Огнезащитные покрытия для металлоконструкций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ЭТЭМ 500 (до 500 °C)</w:t>
            </w:r>
          </w:p>
        </w:tc>
        <w:tc>
          <w:tcPr>
            <w:tcW w:type="dxa" w:w="32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Технониколь имеет Taykor, но не прошёл испытания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Сроки: СТМ — 2027–2028 (долгий цикл). Бартер и интеграция в фасады — Q4 2026. Огнезащита — после сертификации ЭТЭМ 500.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Goodhim — 3 формата кооперации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402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Продукты Эмпилс</w:t>
            </w:r>
          </w:p>
        </w:tc>
        <w:tc>
          <w:tcPr>
            <w:tcW w:type="dxa" w:w="294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B2B-коллаборации на промышленных объектах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Грунт-эмали TITAN, защитные покрытия (Goodhim — биозащита, Эмпилс — грунты и ЛКМ)</w:t>
            </w:r>
          </w:p>
        </w:tc>
        <w:tc>
          <w:tcPr>
            <w:tcW w:type="dxa" w:w="29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Goodhim: «партнёрство приветствуем»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Взаимодополнение в B2B-портфеле</w:t>
            </w:r>
          </w:p>
        </w:tc>
        <w:tc>
          <w:tcPr>
            <w:tcW w:type="dxa" w:w="3402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ГФ-грунтовки, промышленные грунты (где Goodhim не закрывает потребность)</w:t>
            </w:r>
          </w:p>
        </w:tc>
        <w:tc>
          <w:tcPr>
            <w:tcW w:type="dxa" w:w="294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Прямой запрос от Goodhim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Защитные ЛКМ для медицинских учреждений</w:t>
            </w:r>
          </w:p>
        </w:tc>
        <w:tc>
          <w:tcPr>
            <w:tcW w:type="dxa" w:w="3402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Интерьерные ЛКМ с санитарными сертификатами</w:t>
            </w:r>
          </w:p>
        </w:tc>
        <w:tc>
          <w:tcPr>
            <w:tcW w:type="dxa" w:w="294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Проверить наличие сертификатов у Эмпилс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Сроки: отправка буклета и концепции коллаборации — до 15.10.2026. Пилотный B2B-проект — к сезону 2027.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Palizh — 5 форматов кооперации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Продукты Эмпилс</w:t>
            </w:r>
          </w:p>
        </w:tc>
        <w:tc>
          <w:tcPr>
            <w:tcW w:type="dxa" w:w="323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Колеровочные пасты (расширение поставок)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Колеровочные пасты (контейнер / вагон)</w:t>
            </w:r>
          </w:p>
        </w:tc>
        <w:tc>
          <w:tcPr>
            <w:tcW w:type="dxa" w:w="32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Эмпилс снизил цену — готовы возобновить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СТМ-аэрозольные баллончики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Контрактное производство под СТМ Palizh</w:t>
            </w:r>
          </w:p>
        </w:tc>
        <w:tc>
          <w:tcPr>
            <w:tcW w:type="dxa" w:w="32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Проверить компетенцию Эмпилс по аэрозолям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Форум Palizh Academy (участие)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опытом, нет продукта</w:t>
            </w:r>
          </w:p>
        </w:tc>
        <w:tc>
          <w:tcPr>
            <w:tcW w:type="dxa" w:w="32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Приглашение получено (10–12 сентября 2027)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Совместный шоурум с дизайнерами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TITAN, AVANTGARDE (через студии Palizh)</w:t>
            </w:r>
          </w:p>
        </w:tc>
        <w:tc>
          <w:tcPr>
            <w:tcW w:type="dxa" w:w="323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Обсуждается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Прикассовые витрины (POSm)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Колеровочные пасты (выкладка)</w:t>
            </w:r>
          </w:p>
        </w:tc>
        <w:tc>
          <w:tcPr>
            <w:tcW w:type="dxa" w:w="323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Palizh готов поделиться макетами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Сроки: отправка образцов паст с новой ценой — до 15.10.2026. Проверка компетенции по аэрозолям — до 01.12.2026.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FAB GROUP (FAB Boya) — 3 формата (конкурент + источник опыта)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Суть</w:t>
            </w:r>
          </w:p>
        </w:tc>
        <w:tc>
          <w:tcPr>
            <w:tcW w:type="dxa" w:w="238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опытом по контролю качества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Изучение системы образцов-свидетелей от каждой партии (FAB Boya — эталон)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Готовы показать производство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аналитикой по рынкам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 — аналитика РФ, FAB Boya — аналитика Азербайджана и стратегия захода в РФ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С осторожностью — конкурент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Совместное лобирование против импорта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Эмпилс + FAB Boya как региональные производители — против турецкого / иранского импорта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Долгосрочная перспектива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/>
          <w:color w:val="C0392B"/>
          <w:sz w:val="22"/>
        </w:rPr>
        <w:t>Статус: конкурент. Прямая коммерческая кооперация невозможна. Только обмен опытом. Главная угроза — FAB Boya заходит в РФ через Дагестан с ВД-красками, где Эмпилс слаб (NEWTONE / AVANTGARDE).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5. Mustang Farbe — 3 формата (конкурент + источник опыта)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Суть</w:t>
            </w:r>
          </w:p>
        </w:tc>
        <w:tc>
          <w:tcPr>
            <w:tcW w:type="dxa" w:w="238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опытом по модели мастер-классов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Изучение формата мастер-классов Mustang в декор-салоне «Libellet» (приглашение получено)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Приглашение посетить салон в Алматы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Изучение качества шпатлёвки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Купить образцы финишной акриловой шпатлёвки Mustang для лаборатории</w:t>
            </w:r>
          </w:p>
        </w:tc>
        <w:tc>
          <w:tcPr>
            <w:tcW w:type="dxa" w:w="238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Готовы продать образцы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Обмен аналитикой по премиум-каналу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Mustang делится аналитикой по декор-салонам и дизайнерам Казахстана</w:t>
            </w:r>
          </w:p>
        </w:tc>
        <w:tc>
          <w:tcPr>
            <w:tcW w:type="dxa" w:w="238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Обсуждается</w:t>
            </w:r>
          </w:p>
        </w:tc>
      </w:tr>
    </w:tbl>
    <w:p>
      <w:pPr>
        <w:spacing w:before="0" w:after="80" w:line="240" w:lineRule="auto"/>
      </w:pP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/>
          <w:color w:val="B8860B"/>
          <w:sz w:val="22"/>
        </w:rPr>
        <w:t>Статус: конкурент. Преемника нет — долгосрочная кооперация рискованна. Использовать только как источник опыта.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Конкурентное окружение — ключевые угрозы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Конкурент</w:t>
            </w:r>
          </w:p>
        </w:tc>
        <w:tc>
          <w:tcPr>
            <w:tcW w:type="dxa" w:w="141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Страна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Сегмент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Угроза для Эмпилс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Тегра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Клеи, герметики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Обошла Эмпилс у Державы (14 фур vs 1 фура/мес)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Салван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Иран / РФ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Премиум ЛКМ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Главный конкурент TITAN в Казахстане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FAB Boya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Азербайджан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ВД-краски (полный цикл)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Заход в РФ через Дагестан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Китайские бренды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Китай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Эпоксидные полы, ВД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Активная экспансия в Казахстане с 2026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Технониколь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Огнезащита, фасады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80% рынка, но не прошёл испытания у Пакотрейд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Радуга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ВД-краски (масс-марк.)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Лидер по объёмам в Казахстане</w:t>
            </w:r>
          </w:p>
        </w:tc>
      </w:tr>
      <w:tr>
        <w:trPr>
          <w:cantSplit w:val="true"/>
        </w:trPr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Престиж</w:t>
            </w:r>
          </w:p>
        </w:tc>
        <w:tc>
          <w:tcPr>
            <w:tcW w:type="dxa" w:w="141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Казахстан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Молотковая эмаль, 3в1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Лидер по молотковой эмали</w:t>
            </w:r>
          </w:p>
        </w:tc>
      </w:tr>
      <w:tr>
        <w:trPr>
          <w:cantSplit w:val="true"/>
        </w:trPr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Pudo</w:t>
            </w:r>
          </w:p>
        </w:tc>
        <w:tc>
          <w:tcPr>
            <w:tcW w:type="dxa" w:w="141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Россия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Аэрозоли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Лидер аэрозолей в Армении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E2E2"/>
            <w:tcBorders>
              <w:top w:val="single" w:sz="4" w:color="FEE2E2"/>
              <w:right w:val="single" w:sz="4" w:color="FEE2E2"/>
              <w:bottom w:val="single" w:sz="4" w:color="FEE2E2"/>
              <w:left w:val="single" w:sz="36" w:color="C0392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C0392B"/>
                <w:sz w:val="24"/>
              </w:rPr>
              <w:t>Главная угроза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Тегра обошла Эмпилс у ключевого партнёра Держава Трейд — по клеям и герметикам уже 14 фур за сезон против 1 фуры в месяц у Эмпилс. Если не усилить позиции по краскам, доля начнёт падать и здесь. Параллельно — FAB Boya заходит в РФ через Дагестан с ВД-красками, где Эмпилс традиционно слаб (NEWTONE / AVANTGARDE). Необходимо усилить ВД-направление в ЮФО до конца 2026 года.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Дорожная карта мероприятий Q4 2026 — Q1 2027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Сводный план действий по всем 11 партнёрам, сгруппированный по срокам. Включает только приоритетные мероприятия — полный план по каждому партнёру см. в индивидуальных отчётах.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Q4 2026 (октябрь–декабрь 2026)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39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Мероприятие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Партнёры</w:t>
            </w:r>
          </w:p>
        </w:tc>
        <w:tc>
          <w:tcPr>
            <w:tcW w:type="dxa" w:w="15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Срок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Создать единый Яндекс.Диск с материалами по брендам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Все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01.11.2026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Исправить систему выкрасов — отправка по запросу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01.10.2026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Добавить раздел «Где купить» на сайт Эмпилс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15.10.2026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Отправить образцы колеровочных паст (обновл. цена)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Palizh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15.10.2026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 / Снабжение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Отправить 3 000 бесплатных кистей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15.10.2026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Передать сертификаты на резиновую краску + включить в вагон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Stroy Depot, ВАГ ИМПОРТ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15.10.2026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7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Решить конфликт с Ozon — развести каналы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15.12.2026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8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КП по СТМ-производству ЛКМ для Технониколь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Технониколь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01.11.2026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9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КП по B2B-коллаборации с Goodhim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Goodhim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01.11.2026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10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Сертифицировать ЭТЭМ 500 (огнезащита)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Пакотрейд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01.12.2026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R&amp;D / Сертификация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Провести лабораторное сравнение TITAN vs Салван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01.12.2026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Лаборатория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ценовое предложение по СТМ-разбавителю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01.12.2026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 / Коммерческий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Проверить компетенцию по аэрозольному производству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Palizh, Stroy Depot, ВАГ ИМПОРТ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01.12.2026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R&amp;D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стенды и POSm для топовых точек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ИМПОРТ, Stroy Depot, Держава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01.11.2026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Активировать Instagram и Facebook на армянском языке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ВАГ ИМПОРТ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01.11.2026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 / SMM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Q1 2027 (январь–март 2027)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  <w:cantSplit w:val="true"/>
        </w:trPr>
        <w:tc>
          <w:tcPr>
            <w:tcW w:type="dxa" w:w="39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№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Мероприятие</w:t>
            </w:r>
          </w:p>
        </w:tc>
        <w:tc>
          <w:tcPr>
            <w:tcW w:type="dxa" w:w="226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Партнёры</w:t>
            </w:r>
          </w:p>
        </w:tc>
        <w:tc>
          <w:tcPr>
            <w:tcW w:type="dxa" w:w="15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Срок</w:t>
            </w:r>
          </w:p>
        </w:tc>
        <w:tc>
          <w:tcPr>
            <w:tcW w:type="dxa" w:w="198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Провести натурные испытания огнезащиты с Пакотрейд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Пакотрейд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15.02.2027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R&amp;D / Николай Д.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2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Завершить разработку термокраски (500–800 °C)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Держава, ВАГ ИМПОРТ, Goodhim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01.02.2027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R&amp;D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3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Организовать визит Николая Декосского в Казахстан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Пакотрейд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01.03.2027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 / B2B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4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Запустить пилотные мастер-классы по TITAN в Ростове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Потенц. партнёр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01.03.2027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Маркетинг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5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Расширить присутствие TITAN с 10 до 25 точек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01.03.2027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 Эмпилс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6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пилотные образцы эпоксидных полов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Stroy Depot, 12 месяцев, Пакотрейд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01.02.2027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R&amp;D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7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ТЭО локализации в Казахстане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Пакотрейд, руководство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01.04.2027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Финансы / Коммерческий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8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Подготовить КП по поставке ЛКМ для 9-этажного ЖК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Потенциальный партнёр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01.02.2027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39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9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Согласовать визит на форум Palizh Academy (сент. 2027)</w:t>
            </w:r>
          </w:p>
        </w:tc>
        <w:tc>
          <w:tcPr>
            <w:tcW w:type="dxa" w:w="226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Palizh</w:t>
            </w:r>
          </w:p>
        </w:tc>
        <w:tc>
          <w:tcPr>
            <w:tcW w:type="dxa" w:w="15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до 01.08.2027</w:t>
            </w:r>
          </w:p>
        </w:tc>
        <w:tc>
          <w:tcPr>
            <w:tcW w:type="dxa" w:w="198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39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6"/>
              </w:rPr>
              <w:t>10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Повторный заход TITAN в сеть «12 месяцев»</w:t>
            </w:r>
          </w:p>
        </w:tc>
        <w:tc>
          <w:tcPr>
            <w:tcW w:type="dxa" w:w="226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12 месяцев</w:t>
            </w:r>
          </w:p>
        </w:tc>
        <w:tc>
          <w:tcPr>
            <w:tcW w:type="dxa" w:w="15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Февраль 2027</w:t>
            </w:r>
          </w:p>
        </w:tc>
        <w:tc>
          <w:tcPr>
            <w:tcW w:type="dxa" w:w="198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6"/>
              </w:rPr>
              <w:t>ТП Эмпилс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и ключевые рекомендации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Выставка 2026 года дала Эмпилс беспрецедентный объём информации по рынку Казахстана и смежных стран. 11 переговоров, 15+ продуктовых запросов, 15 пунктов улучшения, 5 проектов кооперации с потенциальными партнёрами — это материал для стратегического планирования на 2027 год. Три главных вывода: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Вывод 1 — Продуктовая стратегия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Эмпилс должен срочно вывести на рынок 5 приоритетных продуктов: (1) резиновая краска (выпущена, нужна логистика); (2) эпоксидные / полиуретановые полы (в планах, нужна разработка); (3) аэрозольные краски (в планах, нужна проверка компетенции); (4) термостойкая краска 500–800 °C (в разработке, нужна формула); (5) огнезащита ЭТЭМ 500 (внутренний продукт, нужна сертификация). Эти 5 продуктов закрывают запросы 8 из 11 партнёров.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FEF3C7"/>
            <w:tcBorders>
              <w:top w:val="single" w:sz="4" w:color="FEF3C7"/>
              <w:right w:val="single" w:sz="4" w:color="FEF3C7"/>
              <w:bottom w:val="single" w:sz="4" w:color="FEF3C7"/>
              <w:left w:val="single" w:sz="36" w:color="B8860B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B8860B"/>
                <w:sz w:val="24"/>
              </w:rPr>
              <w:t>Вывод 2 — Операционные улучшения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Эмпилс должен систематизировать работу с партнёрами: (1) создать единый Яндекс.Диск (до 01.11.2026); (2) исправить систему выкрасов (до 01.10.2026); (3) добавить раздел «Где купить» на сайт (до 15.10.2026); (4) решить конфликт с Ozon (до 15.12.2026); (5) обеспечить POSm и стенды (до 01.11.2026). Эти 5 улучшений затрагивают 8 из 11 партнёров и не требуют значительных инвестиций — только организации и регламентов.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BEAFE"/>
            <w:tcBorders>
              <w:top w:val="single" w:sz="4" w:color="DBEAFE"/>
              <w:right w:val="single" w:sz="4" w:color="DBEAFE"/>
              <w:bottom w:val="single" w:sz="4" w:color="DBEAFE"/>
              <w:left w:val="single" w:sz="36" w:color="1E3A5F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E3A5F"/>
                <w:sz w:val="24"/>
              </w:rPr>
              <w:t>Вывод 3 — Стратегические партнёрства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Приоритетное партнёрство — Технониколь (СТМ-производство ЛКМ, окно 12+ мес.). Модель: бартер ЛКМ ↔ холсты (по аналогии с Bostik). Дополнительно: Goodhim (B2B-коллаборация), Palizh (колеровочные пасты + СТМ-аэрозоли), Пакотрейд (огнезащита — 11 000 м² конкретного объекта). FAB GROUP и Mustang Farbe — только источник опыта, не партнёры.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Сводный отчёт по итогам выставки  ·  Эмпилс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11 индивидуальных отчётов · 15 продуктовых запросов · 15 пунктов улучшения · 5 проектов кооперации · 25 мероприятий дорожной карты.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