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Стандарт вывода новинки на рынок</w:t>
      </w:r>
    </w:p>
    <w:p>
      <w:pPr>
        <w:spacing w:after="120"/>
        <w:jc w:val="center"/>
      </w:pPr>
      <w:r>
        <w:rPr>
          <w:i/>
          <w:color w:val="666666"/>
          <w:sz w:val="18"/>
        </w:rPr>
        <w:t>ЗАО «Эмпилс» · 28 сентября 2026</w:t>
      </w:r>
    </w:p>
    <w:p>
      <w:pPr>
        <w:pStyle w:val="Heading1"/>
      </w:pPr>
      <w:r>
        <w:t>1. Назначение и область применения</w:t>
      </w:r>
    </w:p>
    <w:p>
      <w:pPr>
        <w:spacing w:after="40" w:before="0" w:line="240" w:lineRule="auto"/>
      </w:pPr>
      <w:r>
        <w:rPr>
          <w:b w:val="0"/>
          <w:i w:val="0"/>
          <w:sz w:val="18"/>
        </w:rPr>
        <w:t>Стандарт определяет единый порядок действий по выводу новинки на рынок для всех брендов компании «Эмпилс». Описывает последовательность этапов, роли участников из отделов маркетинга и продаж, артефакты на выходе каждого этапа и контрольные точки.</w:t>
      </w:r>
    </w:p>
    <w:p>
      <w:pPr>
        <w:pStyle w:val="Heading1"/>
      </w:pPr>
      <w:r>
        <w:t>2. Структура участников процесса</w:t>
      </w:r>
    </w:p>
    <w:p>
      <w:pPr>
        <w:spacing w:after="40" w:before="0" w:line="240" w:lineRule="auto"/>
      </w:pPr>
      <w:r>
        <w:rPr>
          <w:b w:val="0"/>
          <w:i w:val="0"/>
          <w:sz w:val="18"/>
        </w:rPr>
        <w:t>В выводе новинки участвуют два департамента с чётким разделением зон ответственности:</w:t>
      </w:r>
    </w:p>
    <w:p>
      <w:pPr>
        <w:pStyle w:val="Heading2"/>
      </w:pPr>
      <w:r>
        <w:t>2.1. Отдел маркетинга — создание спроса</w:t>
      </w:r>
    </w:p>
    <w:p>
      <w:pPr>
        <w:spacing w:after="40" w:before="0" w:line="240" w:lineRule="auto"/>
      </w:pPr>
      <w:r>
        <w:rPr>
          <w:b w:val="0"/>
          <w:i w:val="0"/>
          <w:sz w:val="18"/>
        </w:rPr>
        <w:t>Стратегическое позиционирование, ценовая политика, маркетинговые материалы, генерация лидов, подготовка отдела продаж к работе с новинкой.</w:t>
      </w:r>
    </w:p>
    <w:p>
      <w:pPr>
        <w:pStyle w:val="Heading3"/>
      </w:pPr>
      <w:r>
        <w:t>Таблица 1. Роли в отделе маркетинга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351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Зона ответственности</w:t>
            </w:r>
          </w:p>
        </w:tc>
        <w:tc>
          <w:tcPr>
            <w:tcW w:type="dxa" w:w="351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Артефакты на выходе</w:t>
            </w:r>
          </w:p>
        </w:tc>
      </w:tr>
      <w:tr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Директор по маркетингу</w:t>
            </w:r>
          </w:p>
        </w:tc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Стратегическое решение о запуске. Утверждение бюджета, позиционирования, календаря</w:t>
            </w:r>
          </w:p>
        </w:tc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Утверждённый календарный план; бюджет маркетинга; бренд-стратегия</w:t>
            </w:r>
          </w:p>
        </w:tc>
      </w:tr>
      <w:tr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Ведущий специалист группы товарной политики</w:t>
            </w:r>
          </w:p>
        </w:tc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Главный «движок» запуска. Анализ, цена, УТП, материалы, обучение, точки упора</w:t>
            </w:r>
          </w:p>
        </w:tc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Конкурентный анализ; ценовое обоснование; УТП; презентация; тех. описание; точки упора</w:t>
            </w:r>
          </w:p>
        </w:tc>
      </w:tr>
    </w:tbl>
    <w:p>
      <w:pPr>
        <w:pStyle w:val="Heading2"/>
      </w:pPr>
      <w:r>
        <w:t>2.2. Отдел продаж — конвертация спроса в продажи</w:t>
      </w:r>
    </w:p>
    <w:p>
      <w:pPr>
        <w:spacing w:after="40" w:before="0" w:line="240" w:lineRule="auto"/>
      </w:pPr>
      <w:r>
        <w:rPr>
          <w:b w:val="0"/>
          <w:i w:val="0"/>
          <w:sz w:val="18"/>
        </w:rPr>
        <w:t>Сбор потребности от региональных менеджеров, обучение ЭТП, контроль выкладки в точках продаж, сбор обратной связи с рынка.</w:t>
      </w:r>
    </w:p>
    <w:p>
      <w:pPr>
        <w:pStyle w:val="Heading3"/>
      </w:pPr>
      <w:r>
        <w:t>Таблица 2. Иерархия ролей в отделе продаж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351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351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Зона ответственности</w:t>
            </w:r>
          </w:p>
        </w:tc>
      </w:tr>
      <w:tr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Директор по продажам</w:t>
            </w:r>
          </w:p>
        </w:tc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Общее руководство запуском. Утверждение квот по ФО, KPI для региональных директоров</w:t>
            </w:r>
          </w:p>
        </w:tc>
      </w:tr>
      <w:tr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Региональный директор (ФО)</w:t>
            </w:r>
          </w:p>
        </w:tc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Руководство запуском в федеральном округе. Квоты по областям, KPI для РМ</w:t>
            </w:r>
          </w:p>
        </w:tc>
      </w:tr>
      <w:tr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Региональный менеджер</w:t>
            </w:r>
          </w:p>
        </w:tc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Прямая работа с ЭТП в области. Обучение ЭТП, контроль выкладки, сбор заказов</w:t>
            </w:r>
          </w:p>
        </w:tc>
      </w:tr>
      <w:tr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ЭТП</w:t>
            </w:r>
          </w:p>
        </w:tc>
        <w:tc>
          <w:tcPr>
            <w:tcW w:type="dxa" w:w="3513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Прямой контакт с точками продаж. Заказы от точек, фото выкладки, отчёт о реакциях покупателей</w:t>
            </w:r>
          </w:p>
        </w:tc>
      </w:tr>
    </w:tbl>
    <w:p>
      <w:pPr>
        <w:pStyle w:val="Heading1"/>
      </w:pPr>
      <w:r>
        <w:t>3. Карта процесса — 8 этапов вывода новинки</w:t>
      </w:r>
    </w:p>
    <w:p>
      <w:pPr>
        <w:spacing w:after="40" w:before="0" w:line="240" w:lineRule="auto"/>
      </w:pPr>
      <w:r>
        <w:rPr>
          <w:b w:val="0"/>
          <w:i w:val="0"/>
          <w:sz w:val="18"/>
        </w:rPr>
        <w:t>Процесс разделён на 8 последовательных этапов с формальной передачей результата между ними.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Этап 1</w:t>
            </w:r>
          </w:p>
        </w:tc>
        <w:tc>
          <w:tcPr>
            <w:tcW w:type="dxa" w:w="26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Этап 2</w:t>
            </w:r>
          </w:p>
        </w:tc>
        <w:tc>
          <w:tcPr>
            <w:tcW w:type="dxa" w:w="26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Этап 3</w:t>
            </w:r>
          </w:p>
        </w:tc>
        <w:tc>
          <w:tcPr>
            <w:tcW w:type="dxa" w:w="26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Этап 4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Анализ рынка и конкурентов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Ценообразование и прогноз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Маркетинговые материалы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Утверждение плана запуска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👤 Ведущий спец. тов. политики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👤 Ведущий спец. тов. политики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👤 Ведущий спец. тов. политики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👤 Директор по маркетингу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Результат: характеристики продукта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Результат: цена, объём, доля рынка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Результат: комплект материалов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Результат: утверждённый план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Этап 5</w:t>
            </w:r>
          </w:p>
        </w:tc>
        <w:tc>
          <w:tcPr>
            <w:tcW w:type="dxa" w:w="26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Этап 6</w:t>
            </w:r>
          </w:p>
        </w:tc>
        <w:tc>
          <w:tcPr>
            <w:tcW w:type="dxa" w:w="26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Этап 7</w:t>
            </w:r>
          </w:p>
        </w:tc>
        <w:tc>
          <w:tcPr>
            <w:tcW w:type="dxa" w:w="26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Этап 8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Обучение отдела продаж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Сбор потребности от регионов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Запуск в точках продаж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Обратная связь и корректировка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👤 Тренер + Ведущий спец.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👤 Региональные менеджеры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👤 ЭТП в областях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👤 Региональные директора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Результат: пройденный тест ЭТП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Результат: сводный заказ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Результат: выкладка + заказы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Результат: аналитическая записка</w:t>
            </w:r>
          </w:p>
        </w:tc>
      </w:tr>
    </w:tbl>
    <w:p>
      <w:pPr>
        <w:pStyle w:val="Heading1"/>
      </w:pPr>
      <w:r>
        <w:t>5. Детальное описание этапов</w:t>
      </w:r>
    </w:p>
    <w:p>
      <w:pPr>
        <w:pStyle w:val="Heading2"/>
      </w:pPr>
      <w:r>
        <w:t>5.1. Этап 1. Анализ рынка и конкурентов</w:t>
      </w:r>
    </w:p>
    <w:p>
      <w:pPr>
        <w:spacing w:after="40" w:before="0" w:line="240" w:lineRule="auto"/>
      </w:pPr>
      <w:r>
        <w:rPr>
          <w:b/>
          <w:i w:val="0"/>
          <w:sz w:val="18"/>
        </w:rPr>
        <w:t>Ответственный: Ведущий специалист группы товарной политики</w:t>
      </w:r>
    </w:p>
    <w:p>
      <w:pPr>
        <w:spacing w:after="40" w:before="0" w:line="240" w:lineRule="auto"/>
      </w:pPr>
      <w:r>
        <w:rPr>
          <w:b w:val="0"/>
          <w:i/>
          <w:sz w:val="18"/>
        </w:rPr>
        <w:t>Цель: получить полную картину конкурентного окружения новинки, определить её место на рынке и целевые сегменты.</w:t>
      </w:r>
    </w:p>
    <w:p>
      <w:pPr>
        <w:pStyle w:val="ListBullet"/>
        <w:spacing w:after="20" w:before="0" w:line="240" w:lineRule="auto"/>
      </w:pPr>
      <w:r>
        <w:rPr>
          <w:sz w:val="18"/>
        </w:rPr>
        <w:t>Составить список прямых и косвенных конкурентов (минимум 5-7 брендов). Источники: Яндекс.Маркет, ВсеИнструменты, Petrovich, Леруа Мерлен.</w:t>
      </w:r>
    </w:p>
    <w:p>
      <w:pPr>
        <w:pStyle w:val="ListBullet"/>
        <w:spacing w:after="20" w:before="0" w:line="240" w:lineRule="auto"/>
      </w:pPr>
      <w:r>
        <w:rPr>
          <w:sz w:val="18"/>
        </w:rPr>
        <w:t>Собрать данные: цена, фасовка, описание, ключевые преимущества, классы опасности, сертификаты.</w:t>
      </w:r>
    </w:p>
    <w:p>
      <w:pPr>
        <w:pStyle w:val="ListBullet"/>
        <w:spacing w:after="20" w:before="0" w:line="240" w:lineRule="auto"/>
      </w:pPr>
      <w:r>
        <w:rPr>
          <w:sz w:val="18"/>
        </w:rPr>
        <w:t>Построить матрицу позиционирования: где новинка относительно конкурентов по цене и качеству.</w:t>
      </w:r>
    </w:p>
    <w:p>
      <w:pPr>
        <w:pStyle w:val="ListBullet"/>
        <w:spacing w:after="20" w:before="0" w:line="240" w:lineRule="auto"/>
      </w:pPr>
      <w:r>
        <w:rPr>
          <w:sz w:val="18"/>
        </w:rPr>
        <w:t>Определить целевые сегменты: B2C (мастера, DIY), B2B (прорабы, бригадиры, дистрибьюторы, дизайнеры).</w:t>
      </w:r>
    </w:p>
    <w:p>
      <w:pPr>
        <w:pStyle w:val="ListBullet"/>
        <w:spacing w:after="20" w:before="0" w:line="240" w:lineRule="auto"/>
      </w:pPr>
      <w:r>
        <w:rPr>
          <w:sz w:val="18"/>
        </w:rPr>
        <w:t>Оценить объём рынка категории и потенциальную долю новинки (в штуках и рублях за 12 месяцев).</w:t>
      </w:r>
    </w:p>
    <w:p>
      <w:pPr>
        <w:spacing w:after="40" w:before="0" w:line="240" w:lineRule="auto"/>
      </w:pPr>
      <w:r>
        <w:rPr>
          <w:b/>
          <w:i w:val="0"/>
          <w:sz w:val="18"/>
        </w:rPr>
        <w:t>Результат: Сравнительный анализ (Excel/PowerPoint) с матрицей позиционирования и прогнозом объёма рынка.</w:t>
      </w:r>
    </w:p>
    <w:p>
      <w:pPr>
        <w:pStyle w:val="Heading2"/>
      </w:pPr>
      <w:r>
        <w:t>5.2. Этап 2. Ценообразование, расстановка и прогноз</w:t>
      </w:r>
    </w:p>
    <w:p>
      <w:pPr>
        <w:spacing w:after="40" w:before="0" w:line="240" w:lineRule="auto"/>
      </w:pPr>
      <w:r>
        <w:rPr>
          <w:b/>
          <w:i w:val="0"/>
          <w:sz w:val="18"/>
        </w:rPr>
        <w:t>Ответственный: Ведущий специалист группы товарной политики</w:t>
      </w:r>
    </w:p>
    <w:p>
      <w:pPr>
        <w:pStyle w:val="ListBullet"/>
        <w:spacing w:after="20" w:before="0" w:line="240" w:lineRule="auto"/>
      </w:pPr>
      <w:r>
        <w:rPr>
          <w:sz w:val="18"/>
        </w:rPr>
        <w:t>Рассчитать себестоимость (сырьё, упаковка, логистика).</w:t>
      </w:r>
    </w:p>
    <w:p>
      <w:pPr>
        <w:pStyle w:val="ListBullet"/>
        <w:spacing w:after="20" w:before="0" w:line="240" w:lineRule="auto"/>
      </w:pPr>
      <w:r>
        <w:rPr>
          <w:sz w:val="18"/>
        </w:rPr>
        <w:t>Определить РРЦ исходя из конкурентного анализа и маржинальности.</w:t>
      </w:r>
    </w:p>
    <w:p>
      <w:pPr>
        <w:pStyle w:val="ListBullet"/>
        <w:spacing w:after="20" w:before="0" w:line="240" w:lineRule="auto"/>
      </w:pPr>
      <w:r>
        <w:rPr>
          <w:sz w:val="18"/>
        </w:rPr>
        <w:t>Установить вилку цен: оптовая (дистрибьюторам), мелкооптовая, РРЦ (розница).</w:t>
      </w:r>
    </w:p>
    <w:p>
      <w:pPr>
        <w:pStyle w:val="ListBullet"/>
        <w:spacing w:after="20" w:before="0" w:line="240" w:lineRule="auto"/>
      </w:pPr>
      <w:r>
        <w:rPr>
          <w:sz w:val="18"/>
        </w:rPr>
        <w:t>Определить ассортиментную матрицу по цветам и объёму.</w:t>
      </w:r>
    </w:p>
    <w:p>
      <w:pPr>
        <w:pStyle w:val="ListBullet"/>
        <w:spacing w:after="20" w:before="0" w:line="240" w:lineRule="auto"/>
      </w:pPr>
      <w:r>
        <w:rPr>
          <w:sz w:val="18"/>
        </w:rPr>
        <w:t>Подготовить прогноз продаж на 3/6/12 месяцев: по ФО, по каналам (DIY, B2B, маркетплейсы).</w:t>
      </w:r>
    </w:p>
    <w:p>
      <w:pPr>
        <w:pStyle w:val="ListBullet"/>
        <w:spacing w:after="20" w:before="0" w:line="240" w:lineRule="auto"/>
      </w:pPr>
      <w:r>
        <w:rPr>
          <w:sz w:val="18"/>
        </w:rPr>
        <w:t>Определить точки согласно классификации, где новинка должна продаваться.</w:t>
      </w:r>
    </w:p>
    <w:p>
      <w:pPr>
        <w:pStyle w:val="ListBullet"/>
        <w:spacing w:after="20" w:before="0" w:line="240" w:lineRule="auto"/>
      </w:pPr>
      <w:r>
        <w:rPr>
          <w:sz w:val="18"/>
        </w:rPr>
        <w:t>Согласовать прогноз с директором по продажам — встреча с региональными директорами.</w:t>
      </w:r>
    </w:p>
    <w:p>
      <w:pPr>
        <w:spacing w:after="40" w:before="0" w:line="240" w:lineRule="auto"/>
      </w:pPr>
      <w:r>
        <w:rPr>
          <w:b/>
          <w:i w:val="0"/>
          <w:sz w:val="18"/>
        </w:rPr>
        <w:t>Результат: Ценовое обоснование + прогноз продаж (Excel) с разбивкой по ФО и каналам.</w:t>
      </w:r>
    </w:p>
    <w:p>
      <w:pPr>
        <w:pStyle w:val="Heading2"/>
      </w:pPr>
      <w:r>
        <w:t>5.3. Этап 3. Подготовка маркетинговых материалов</w:t>
      </w:r>
    </w:p>
    <w:p>
      <w:pPr>
        <w:spacing w:after="40" w:before="0" w:line="240" w:lineRule="auto"/>
      </w:pPr>
      <w:r>
        <w:rPr>
          <w:b/>
          <w:i w:val="0"/>
          <w:sz w:val="18"/>
        </w:rPr>
        <w:t>Ответственный: Ведущий специалист группы товарной политики</w:t>
      </w:r>
    </w:p>
    <w:p>
      <w:pPr>
        <w:pStyle w:val="ListBullet"/>
        <w:spacing w:after="20" w:before="0" w:line="240" w:lineRule="auto"/>
      </w:pPr>
      <w:r>
        <w:rPr>
          <w:sz w:val="18"/>
        </w:rPr>
        <w:t>Сформировать УТП — 1-2 предложения, объясняющие, чем новинка лучше конкурентов.</w:t>
      </w:r>
    </w:p>
    <w:p>
      <w:pPr>
        <w:pStyle w:val="ListBullet"/>
        <w:spacing w:after="20" w:before="0" w:line="240" w:lineRule="auto"/>
      </w:pPr>
      <w:r>
        <w:rPr>
          <w:sz w:val="18"/>
        </w:rPr>
        <w:t>Подготовить презентацию для отдела продаж (PowerPoint): продукт, преимущества, цена, конкуренты, целевая аудитория.</w:t>
      </w:r>
    </w:p>
    <w:p>
      <w:pPr>
        <w:pStyle w:val="ListBullet"/>
        <w:spacing w:after="20" w:before="0" w:line="240" w:lineRule="auto"/>
      </w:pPr>
      <w:r>
        <w:rPr>
          <w:sz w:val="18"/>
        </w:rPr>
        <w:t>Разработать техническое описание продукта (PDF, 2-3 страницы): характеристики, расход, способы нанесения, сертификаты.</w:t>
      </w:r>
    </w:p>
    <w:p>
      <w:pPr>
        <w:pStyle w:val="ListBullet"/>
        <w:spacing w:after="20" w:before="0" w:line="240" w:lineRule="auto"/>
      </w:pPr>
      <w:r>
        <w:rPr>
          <w:sz w:val="18"/>
        </w:rPr>
        <w:t>Создать бриф на POSM (воблеры, шелфтокеры, выкрасы, листовки).</w:t>
      </w:r>
    </w:p>
    <w:p>
      <w:pPr>
        <w:pStyle w:val="ListBullet"/>
        <w:spacing w:after="20" w:before="0" w:line="240" w:lineRule="auto"/>
      </w:pPr>
      <w:r>
        <w:rPr>
          <w:sz w:val="18"/>
        </w:rPr>
        <w:t>Подготовить фото и видео продукта для презентаций, сайта, каталога.</w:t>
      </w:r>
    </w:p>
    <w:p>
      <w:pPr>
        <w:pStyle w:val="ListBullet"/>
        <w:spacing w:after="20" w:before="0" w:line="240" w:lineRule="auto"/>
      </w:pPr>
      <w:r>
        <w:rPr>
          <w:sz w:val="18"/>
        </w:rPr>
        <w:t>Сформировать «точки упора при продаже» — 5-7 аргументов для ЭТП.</w:t>
      </w:r>
    </w:p>
    <w:p>
      <w:pPr>
        <w:pStyle w:val="ListBullet"/>
        <w:spacing w:after="20" w:before="0" w:line="240" w:lineRule="auto"/>
      </w:pPr>
      <w:r>
        <w:rPr>
          <w:sz w:val="18"/>
        </w:rPr>
        <w:t>Разработать планограмму выкладки с рекомендациями по окружению.</w:t>
      </w:r>
    </w:p>
    <w:p>
      <w:pPr>
        <w:spacing w:after="40" w:before="0" w:line="240" w:lineRule="auto"/>
      </w:pPr>
      <w:r>
        <w:rPr>
          <w:b/>
          <w:i w:val="0"/>
          <w:sz w:val="18"/>
        </w:rPr>
        <w:t>Результат: комплект документов для отдела продаж и точек продаж.</w:t>
      </w:r>
    </w:p>
    <w:p>
      <w:pPr>
        <w:pStyle w:val="Heading2"/>
      </w:pPr>
      <w:r>
        <w:t>5.4. Этап 4. Утверждение плана запуска</w:t>
      </w:r>
    </w:p>
    <w:p>
      <w:pPr>
        <w:spacing w:after="40" w:before="0" w:line="240" w:lineRule="auto"/>
      </w:pPr>
      <w:r>
        <w:rPr>
          <w:b/>
          <w:i w:val="0"/>
          <w:sz w:val="18"/>
        </w:rPr>
        <w:t>Ответственный: Директор по маркетингу</w:t>
      </w:r>
    </w:p>
    <w:p>
      <w:pPr>
        <w:pStyle w:val="ListBullet"/>
        <w:spacing w:after="20" w:before="0" w:line="240" w:lineRule="auto"/>
      </w:pPr>
      <w:r>
        <w:rPr>
          <w:sz w:val="18"/>
        </w:rPr>
        <w:t>Собрать итоги этапов 1-3 в единый документ «План запуска новинки» (Word/PDF).</w:t>
      </w:r>
    </w:p>
    <w:p>
      <w:pPr>
        <w:pStyle w:val="ListBullet"/>
        <w:spacing w:after="20" w:before="0" w:line="240" w:lineRule="auto"/>
      </w:pPr>
      <w:r>
        <w:rPr>
          <w:sz w:val="18"/>
        </w:rPr>
        <w:t>Провести встречу с директором по продажам для согласования прогноза и квот.</w:t>
      </w:r>
    </w:p>
    <w:p>
      <w:pPr>
        <w:pStyle w:val="ListBullet"/>
        <w:spacing w:after="20" w:before="0" w:line="240" w:lineRule="auto"/>
      </w:pPr>
      <w:r>
        <w:rPr>
          <w:sz w:val="18"/>
        </w:rPr>
        <w:t>Утвердить календарный план запуска и бюджет маркетинга и коммерческих промо.</w:t>
      </w:r>
    </w:p>
    <w:p>
      <w:pPr>
        <w:spacing w:after="40" w:before="0" w:line="240" w:lineRule="auto"/>
      </w:pPr>
      <w:r>
        <w:rPr>
          <w:b/>
          <w:i w:val="0"/>
          <w:sz w:val="18"/>
        </w:rPr>
        <w:t>Результат: Утверждённый «План запуска новинки» с подписями директоров по маркетингу и продажам.</w:t>
      </w:r>
    </w:p>
    <w:p>
      <w:pPr>
        <w:pStyle w:val="Heading2"/>
      </w:pPr>
      <w:r>
        <w:t>5.5. Этап 5. Обучение отдела продаж</w:t>
      </w:r>
    </w:p>
    <w:p>
      <w:pPr>
        <w:spacing w:after="40" w:before="0" w:line="240" w:lineRule="auto"/>
      </w:pPr>
      <w:r>
        <w:rPr>
          <w:b/>
          <w:i w:val="0"/>
          <w:sz w:val="18"/>
        </w:rPr>
        <w:t>Ответственный: Ведущий специалист товарной политики + Тренер</w:t>
      </w:r>
    </w:p>
    <w:p>
      <w:pPr>
        <w:pStyle w:val="ListBullet"/>
        <w:spacing w:after="20" w:before="0" w:line="240" w:lineRule="auto"/>
      </w:pPr>
      <w:r>
        <w:rPr>
          <w:sz w:val="18"/>
        </w:rPr>
        <w:t>Провести онлайн-встречу с региональными директорами и менеджерами: презентация новинки, обзор рынка, цена, прогноз.</w:t>
      </w:r>
    </w:p>
    <w:p>
      <w:pPr>
        <w:pStyle w:val="ListBullet"/>
        <w:spacing w:after="20" w:before="0" w:line="240" w:lineRule="auto"/>
      </w:pPr>
      <w:r>
        <w:rPr>
          <w:sz w:val="18"/>
        </w:rPr>
        <w:t>Отправить региональным менеджерам комплект материалов для обучения ЭТП в областях.</w:t>
      </w:r>
    </w:p>
    <w:p>
      <w:pPr>
        <w:pStyle w:val="ListBullet"/>
        <w:spacing w:after="20" w:before="0" w:line="240" w:lineRule="auto"/>
      </w:pPr>
      <w:r>
        <w:rPr>
          <w:sz w:val="18"/>
        </w:rPr>
        <w:t>Региональные менеджеры обучают ЭТП (офлайн/онлайн): как продавать, какие аргументы использовать.</w:t>
      </w:r>
    </w:p>
    <w:p>
      <w:pPr>
        <w:pStyle w:val="ListBullet"/>
        <w:spacing w:after="20" w:before="0" w:line="240" w:lineRule="auto"/>
      </w:pPr>
      <w:r>
        <w:rPr>
          <w:sz w:val="18"/>
        </w:rPr>
        <w:t>ЭТП проходят тест на знание новинки (минимум 80% правильных ответов).</w:t>
      </w:r>
    </w:p>
    <w:p>
      <w:pPr>
        <w:spacing w:after="40" w:before="0" w:line="240" w:lineRule="auto"/>
      </w:pPr>
      <w:r>
        <w:rPr>
          <w:b/>
          <w:i w:val="0"/>
          <w:sz w:val="18"/>
        </w:rPr>
        <w:t>Результат: Протокол обучения + результаты теста ЭТП + подтверждение отправки образцов.</w:t>
      </w:r>
    </w:p>
    <w:p>
      <w:pPr>
        <w:pStyle w:val="Heading2"/>
      </w:pPr>
      <w:r>
        <w:t>5.6. Этап 6. Сбор потребности от регионов</w:t>
      </w:r>
    </w:p>
    <w:p>
      <w:pPr>
        <w:spacing w:after="40" w:before="0" w:line="240" w:lineRule="auto"/>
      </w:pPr>
      <w:r>
        <w:rPr>
          <w:b/>
          <w:i w:val="0"/>
          <w:sz w:val="18"/>
        </w:rPr>
        <w:t>Ответственный: Региональные менеджеры (под руководством региональных директоров)</w:t>
      </w:r>
    </w:p>
    <w:p>
      <w:pPr>
        <w:pStyle w:val="ListBullet"/>
        <w:spacing w:after="20" w:before="0" w:line="240" w:lineRule="auto"/>
      </w:pPr>
      <w:r>
        <w:rPr>
          <w:sz w:val="18"/>
        </w:rPr>
        <w:t>ЭТП посещают ключевые точки продаж и проводят презентацию новинки (по материалам этапа 3).</w:t>
      </w:r>
    </w:p>
    <w:p>
      <w:pPr>
        <w:pStyle w:val="ListBullet"/>
        <w:spacing w:after="20" w:before="0" w:line="240" w:lineRule="auto"/>
      </w:pPr>
      <w:r>
        <w:rPr>
          <w:sz w:val="18"/>
        </w:rPr>
        <w:t>ЭТП собирают предварительные заказы от каждой точки (в штуках, с указанием даты поставки).</w:t>
      </w:r>
    </w:p>
    <w:p>
      <w:pPr>
        <w:pStyle w:val="ListBullet"/>
        <w:spacing w:after="20" w:before="0" w:line="240" w:lineRule="auto"/>
      </w:pPr>
      <w:r>
        <w:rPr>
          <w:sz w:val="18"/>
        </w:rPr>
        <w:t>Региональные менеджеры сводят заказы по областям и передают региональным директорам.</w:t>
      </w:r>
    </w:p>
    <w:p>
      <w:pPr>
        <w:pStyle w:val="ListBullet"/>
        <w:spacing w:after="20" w:before="0" w:line="240" w:lineRule="auto"/>
      </w:pPr>
      <w:r>
        <w:rPr>
          <w:sz w:val="18"/>
        </w:rPr>
        <w:t>Региональные директора сводят заказы по ФО и передают директору по продажам.</w:t>
      </w:r>
    </w:p>
    <w:p>
      <w:pPr>
        <w:pStyle w:val="ListBullet"/>
        <w:spacing w:after="20" w:before="0" w:line="240" w:lineRule="auto"/>
      </w:pPr>
      <w:r>
        <w:rPr>
          <w:sz w:val="18"/>
        </w:rPr>
        <w:t>Директор по продажам сверяет собранную потребность с прогнозом (этап 2). При расхождении — корректировка квот.</w:t>
      </w:r>
    </w:p>
    <w:p>
      <w:pPr>
        <w:pStyle w:val="ListBullet"/>
        <w:spacing w:after="20" w:before="0" w:line="240" w:lineRule="auto"/>
      </w:pPr>
      <w:r>
        <w:rPr>
          <w:sz w:val="18"/>
        </w:rPr>
        <w:t>Проработка плана трейд-маркетинговых активностей.</w:t>
      </w:r>
    </w:p>
    <w:p>
      <w:pPr>
        <w:spacing w:after="40" w:before="0" w:line="240" w:lineRule="auto"/>
      </w:pPr>
      <w:r>
        <w:rPr>
          <w:b/>
          <w:i w:val="0"/>
          <w:sz w:val="18"/>
        </w:rPr>
        <w:t>Результат: Сводный заказ на новинку (Excel) с разбивкой по ФО, областям, точкам и трейд-маркетинговой поддержке.</w:t>
      </w:r>
    </w:p>
    <w:p>
      <w:pPr>
        <w:pStyle w:val="Heading2"/>
      </w:pPr>
      <w:r>
        <w:t>5.7. Этап 7. Запуск в точках продаж</w:t>
      </w:r>
    </w:p>
    <w:p>
      <w:pPr>
        <w:spacing w:after="40" w:before="0" w:line="240" w:lineRule="auto"/>
      </w:pPr>
      <w:r>
        <w:rPr>
          <w:b/>
          <w:i w:val="0"/>
          <w:sz w:val="18"/>
        </w:rPr>
        <w:t>Ответственный: ЭТП (под контролем региональных менеджеров)</w:t>
      </w:r>
    </w:p>
    <w:p>
      <w:pPr>
        <w:spacing w:after="40" w:before="0" w:line="240" w:lineRule="auto"/>
      </w:pPr>
      <w:r>
        <w:rPr>
          <w:b w:val="0"/>
          <w:i/>
          <w:sz w:val="18"/>
        </w:rPr>
        <w:t>Рекомендации по выбору точек: принцип «10-20 топовых точек в регионе», высокий трафик целевой аудитории, компетентный продавец, готовность к выкладке с POSM.</w:t>
      </w:r>
    </w:p>
    <w:p>
      <w:pPr>
        <w:pStyle w:val="ListBullet"/>
        <w:spacing w:after="20" w:before="0" w:line="240" w:lineRule="auto"/>
      </w:pPr>
      <w:r>
        <w:rPr>
          <w:sz w:val="18"/>
        </w:rPr>
        <w:t>ЭТП или РМ доставляет товар и POSM в пилотные точки.</w:t>
      </w:r>
    </w:p>
    <w:p>
      <w:pPr>
        <w:pStyle w:val="ListBullet"/>
        <w:spacing w:after="20" w:before="0" w:line="240" w:lineRule="auto"/>
      </w:pPr>
      <w:r>
        <w:rPr>
          <w:sz w:val="18"/>
        </w:rPr>
        <w:t>ЭТП контролирует выкладку: новинка на уровне глаз, POSM рядом, ценник с ценой.</w:t>
      </w:r>
    </w:p>
    <w:p>
      <w:pPr>
        <w:pStyle w:val="ListBullet"/>
        <w:spacing w:after="20" w:before="0" w:line="240" w:lineRule="auto"/>
      </w:pPr>
      <w:r>
        <w:rPr>
          <w:sz w:val="18"/>
        </w:rPr>
        <w:t>ЭТП фотографирует выкладку (фото до и фото после) и передаёт региональному менеджеру.</w:t>
      </w:r>
    </w:p>
    <w:p>
      <w:pPr>
        <w:pStyle w:val="ListBullet"/>
        <w:spacing w:after="20" w:before="0" w:line="240" w:lineRule="auto"/>
      </w:pPr>
      <w:r>
        <w:rPr>
          <w:sz w:val="18"/>
        </w:rPr>
        <w:t>Региональный менеджер проверяет 20% точек лично в течение первой недели.</w:t>
      </w:r>
    </w:p>
    <w:p>
      <w:pPr>
        <w:pStyle w:val="ListBullet"/>
        <w:spacing w:after="20" w:before="0" w:line="240" w:lineRule="auto"/>
      </w:pPr>
      <w:r>
        <w:rPr>
          <w:sz w:val="18"/>
        </w:rPr>
        <w:t>ЭТП собирает первые заказы и передаёт их региональному менеджеру для отгрузки.</w:t>
      </w:r>
    </w:p>
    <w:p>
      <w:pPr>
        <w:spacing w:after="40" w:before="0" w:line="240" w:lineRule="auto"/>
      </w:pPr>
      <w:r>
        <w:rPr>
          <w:b/>
          <w:i w:val="0"/>
          <w:sz w:val="18"/>
        </w:rPr>
        <w:t>Результат: Фотоотчёт выкладки + первые заказы + журнал посещений.</w:t>
      </w:r>
    </w:p>
    <w:p>
      <w:pPr>
        <w:pStyle w:val="Heading2"/>
      </w:pPr>
      <w:r>
        <w:t>5.8. Этап 8. Обратная связь и корректировка</w:t>
      </w:r>
    </w:p>
    <w:p>
      <w:pPr>
        <w:spacing w:after="40" w:before="0" w:line="240" w:lineRule="auto"/>
      </w:pPr>
      <w:r>
        <w:rPr>
          <w:b/>
          <w:i w:val="0"/>
          <w:sz w:val="18"/>
        </w:rPr>
        <w:t>Ответственный: Региональные директора (сводят обратную связь по ФО)</w:t>
      </w:r>
    </w:p>
    <w:p>
      <w:pPr>
        <w:pStyle w:val="ListBullet"/>
        <w:spacing w:after="20" w:before="0" w:line="240" w:lineRule="auto"/>
      </w:pPr>
      <w:r>
        <w:rPr>
          <w:sz w:val="18"/>
        </w:rPr>
        <w:t>ЭТП собирают обратную связь от продавцов и покупателей: что нравится, что не нравится, какие вопросы возникают.</w:t>
      </w:r>
    </w:p>
    <w:p>
      <w:pPr>
        <w:pStyle w:val="ListBullet"/>
        <w:spacing w:after="20" w:before="0" w:line="240" w:lineRule="auto"/>
      </w:pPr>
      <w:r>
        <w:rPr>
          <w:sz w:val="18"/>
        </w:rPr>
        <w:t>Региональные менеджеры сводят обратную связь по областям (раз в неделю).</w:t>
      </w:r>
    </w:p>
    <w:p>
      <w:pPr>
        <w:pStyle w:val="ListBullet"/>
        <w:spacing w:after="20" w:before="0" w:line="240" w:lineRule="auto"/>
      </w:pPr>
      <w:r>
        <w:rPr>
          <w:sz w:val="18"/>
        </w:rPr>
        <w:t>Региональные директора сводят обратную связь по ФО (раз в 2 недели) и передают директору по продажам.</w:t>
      </w:r>
    </w:p>
    <w:p>
      <w:pPr>
        <w:pStyle w:val="ListBullet"/>
        <w:spacing w:after="20" w:before="0" w:line="240" w:lineRule="auto"/>
      </w:pPr>
      <w:r>
        <w:rPr>
          <w:sz w:val="18"/>
        </w:rPr>
        <w:t>Директор по продажам и директор по маркетингу проводят совместную встречу (через 30 дней после запуска): результаты vs прогноз, корректировки.</w:t>
      </w:r>
    </w:p>
    <w:p>
      <w:pPr>
        <w:pStyle w:val="ListBullet"/>
        <w:spacing w:after="20" w:before="0" w:line="240" w:lineRule="auto"/>
      </w:pPr>
      <w:r>
        <w:rPr>
          <w:sz w:val="18"/>
        </w:rPr>
        <w:t>При необходимости — корректировка цены, POSM, обучения ЭТП. Решение о масштабировании на все точки канала.</w:t>
      </w:r>
    </w:p>
    <w:p>
      <w:pPr>
        <w:spacing w:after="40" w:before="0" w:line="240" w:lineRule="auto"/>
      </w:pPr>
      <w:r>
        <w:rPr>
          <w:b/>
          <w:i w:val="0"/>
          <w:sz w:val="18"/>
        </w:rPr>
        <w:t>Результат: Отчёт о первых 30 днях продаж (Word/Excel) с выводами и решениями по корректировкам.</w:t>
      </w:r>
    </w:p>
    <w:p>
      <w:pPr>
        <w:pStyle w:val="Heading1"/>
      </w:pPr>
      <w:r>
        <w:t>6. Матрица ролей и этапов (RACI)</w:t>
      </w:r>
    </w:p>
    <w:p>
      <w:pPr>
        <w:spacing w:after="40" w:before="0" w:line="240" w:lineRule="auto"/>
      </w:pPr>
      <w:r>
        <w:rPr>
          <w:b w:val="0"/>
          <w:i/>
          <w:sz w:val="16"/>
        </w:rPr>
        <w:t>R — отвечает за выполнение · A — согласовывает, принимает решение · C — консультируют · I — информируют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150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Дир. мркт</w:t>
            </w:r>
          </w:p>
        </w:tc>
        <w:tc>
          <w:tcPr>
            <w:tcW w:type="dxa" w:w="150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Вед. спец.</w:t>
            </w:r>
          </w:p>
        </w:tc>
        <w:tc>
          <w:tcPr>
            <w:tcW w:type="dxa" w:w="150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Дир. прод</w:t>
            </w:r>
          </w:p>
        </w:tc>
        <w:tc>
          <w:tcPr>
            <w:tcW w:type="dxa" w:w="150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Рег. дир</w:t>
            </w:r>
          </w:p>
        </w:tc>
        <w:tc>
          <w:tcPr>
            <w:tcW w:type="dxa" w:w="150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Рег. мен</w:t>
            </w:r>
          </w:p>
        </w:tc>
        <w:tc>
          <w:tcPr>
            <w:tcW w:type="dxa" w:w="150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ЭТП</w:t>
            </w:r>
          </w:p>
        </w:tc>
      </w:tr>
      <w:tr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1. Анализ рынка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I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2. Ценообразование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A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3. Материалы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A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I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4. Утверждение плана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A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I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5. Обучение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A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I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I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6. Сбор потребности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I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A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</w:tr>
      <w:tr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7. Запуск в точках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I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A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</w:tr>
      <w:tr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8. Обратная связь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A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C</w:t>
            </w:r>
          </w:p>
        </w:tc>
        <w:tc>
          <w:tcPr>
            <w:tcW w:type="dxa" w:w="1506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R</w:t>
            </w:r>
          </w:p>
        </w:tc>
      </w:tr>
    </w:tbl>
    <w:p>
      <w:pPr>
        <w:pStyle w:val="Heading1"/>
      </w:pPr>
      <w:r>
        <w:t>7. Результаты этапов — чек-лист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26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26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26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Согласует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Конкурентный анализ с матрицей позиционирования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Excel + PPT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Дир. по маркетингу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Ценовое обоснование + прогноз продаж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Excel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Дир. мркт + Дир. прод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Презентация + тех. описание + УТП + бриф POSM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PPT, PDF, Word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Дир. по маркетингу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Утверждённый План запуска новинки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Word/PDF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Дир. мркт + Дир. прод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Протокол обучения + результаты теста ЭТП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Excel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Дир. по продажам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Сводный заказ на новинку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Excel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Дир. по продажам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Фотоотчёт выкладки + первые заказы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Фото + Excel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Рег. менеджер</w:t>
            </w:r>
          </w:p>
        </w:tc>
      </w:tr>
      <w:tr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Отчёт о первых 30 днях продаж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Word/Excel</w:t>
            </w:r>
          </w:p>
        </w:tc>
        <w:tc>
          <w:tcPr>
            <w:tcW w:type="dxa" w:w="2635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Дир. прод + Дир. мркт</w:t>
            </w:r>
          </w:p>
        </w:tc>
      </w:tr>
    </w:tbl>
    <w:p>
      <w:pPr>
        <w:pStyle w:val="Heading1"/>
      </w:pPr>
      <w:r>
        <w:t>8. Связь с генерацией спроса у отдела продаж</w:t>
      </w:r>
    </w:p>
    <w:p>
      <w:pPr>
        <w:spacing w:after="40" w:before="0" w:line="240" w:lineRule="auto"/>
      </w:pPr>
      <w:r>
        <w:rPr>
          <w:b w:val="0"/>
          <w:i w:val="0"/>
          <w:sz w:val="18"/>
        </w:rPr>
        <w:t>Ключевая особенность стандарта: Ведущий специалист товарной политики не только готовит материалы, но и рассчитывает, как через отдел продаж генерировать спрос на новинку. Маркетинг отвечает за «что сказать» и «кому сказать», продажи — за «как сказать» и «кому дойти».</w:t>
      </w:r>
    </w:p>
    <w:p>
      <w:pPr>
        <w:spacing w:after="40" w:before="0" w:line="240" w:lineRule="auto"/>
      </w:pPr>
      <w:r>
        <w:rPr>
          <w:b/>
          <w:i w:val="0"/>
          <w:sz w:val="18"/>
        </w:rPr>
        <w:t>Механизм генерации спроса:</w:t>
      </w:r>
    </w:p>
    <w:p>
      <w:pPr>
        <w:pStyle w:val="ListBullet"/>
        <w:spacing w:after="20" w:before="0" w:line="240" w:lineRule="auto"/>
      </w:pPr>
      <w:r>
        <w:rPr>
          <w:sz w:val="18"/>
        </w:rPr>
        <w:t>Этап 3: Ведущий специалист формирует «точки упора» — 5-7 аргументов для ЭТП.</w:t>
      </w:r>
    </w:p>
    <w:p>
      <w:pPr>
        <w:pStyle w:val="ListBullet"/>
        <w:spacing w:after="20" w:before="0" w:line="240" w:lineRule="auto"/>
      </w:pPr>
      <w:r>
        <w:rPr>
          <w:sz w:val="18"/>
        </w:rPr>
        <w:t>Этап 5: ЭТП обучают этим точкам упора и проверяют через тест (≥80% правильных ответов).</w:t>
      </w:r>
    </w:p>
    <w:p>
      <w:pPr>
        <w:pStyle w:val="ListBullet"/>
        <w:spacing w:after="20" w:before="0" w:line="240" w:lineRule="auto"/>
      </w:pPr>
      <w:r>
        <w:rPr>
          <w:sz w:val="18"/>
        </w:rPr>
        <w:t>Этап 6: ЭТП идут в точки продаж с готовыми аргументами и собирают первичную потребность.</w:t>
      </w:r>
    </w:p>
    <w:p>
      <w:pPr>
        <w:pStyle w:val="ListBullet"/>
        <w:spacing w:after="20" w:before="0" w:line="240" w:lineRule="auto"/>
      </w:pPr>
      <w:r>
        <w:rPr>
          <w:sz w:val="18"/>
        </w:rPr>
        <w:t>Этап 7: ЭТП продолжают генерацию, опираясь на точки упора, POSM и образцы.</w:t>
      </w:r>
    </w:p>
    <w:p>
      <w:pPr>
        <w:pStyle w:val="ListBullet"/>
        <w:spacing w:after="20" w:before="0" w:line="240" w:lineRule="auto"/>
      </w:pPr>
      <w:r>
        <w:rPr>
          <w:sz w:val="18"/>
        </w:rPr>
        <w:t>Этап 8: Если спрос ниже прогноза — корректировка точек упора, цены или POSM. Цикл повторяется.</w:t>
      </w:r>
    </w:p>
    <w:p>
      <w:pPr>
        <w:spacing w:after="40" w:before="0" w:line="240" w:lineRule="auto"/>
      </w:pPr>
      <w:r>
        <w:rPr>
          <w:b w:val="0"/>
          <w:i/>
          <w:sz w:val="16"/>
        </w:rPr>
        <w:t>Маркетинговая поддержка (опционально): параллельно с этапом 7 — таргетированная реклама, контент-маркетинг (Дзен, Rutube), интеграции у блогеров.</w:t>
      </w:r>
    </w:p>
    <w:p>
      <w:pPr>
        <w:pStyle w:val="Heading1"/>
      </w:pPr>
      <w:r>
        <w:t>9. Контроль качества запуска</w:t>
      </w:r>
    </w:p>
    <w:p>
      <w:pPr>
        <w:spacing w:after="40" w:before="0" w:line="240" w:lineRule="auto"/>
      </w:pPr>
      <w:r>
        <w:rPr>
          <w:b w:val="0"/>
          <w:i w:val="0"/>
          <w:sz w:val="18"/>
        </w:rPr>
        <w:t>Стандарт включает 5 контрольных точек (CP), где процесс может быть остановлен при невыполнении критериев:</w:t>
      </w:r>
    </w:p>
    <w:p>
      <w:pPr>
        <w:pStyle w:val="ListBullet"/>
        <w:spacing w:after="20" w:before="0" w:line="240" w:lineRule="auto"/>
      </w:pPr>
      <w:r>
        <w:rPr>
          <w:sz w:val="18"/>
        </w:rPr>
        <w:t>CP1 (после этапа 1): Конкурентный анализ содержит ≥5 конкурентов, матрицу позиционирования, прогноз объёма рынка.</w:t>
      </w:r>
    </w:p>
    <w:p>
      <w:pPr>
        <w:pStyle w:val="ListBullet"/>
        <w:spacing w:after="20" w:before="0" w:line="240" w:lineRule="auto"/>
      </w:pPr>
      <w:r>
        <w:rPr>
          <w:sz w:val="18"/>
        </w:rPr>
        <w:t>CP2 (после этапа 2): Цена новинки не выше топ-3 конкурентов. Прогноз согласован с директором по продажам.</w:t>
      </w:r>
    </w:p>
    <w:p>
      <w:pPr>
        <w:pStyle w:val="ListBullet"/>
        <w:spacing w:after="20" w:before="0" w:line="240" w:lineRule="auto"/>
      </w:pPr>
      <w:r>
        <w:rPr>
          <w:sz w:val="18"/>
        </w:rPr>
        <w:t>CP3 (после этапа 3): Комплект материалов готов и утверждён директором по маркетингу.</w:t>
      </w:r>
    </w:p>
    <w:p>
      <w:pPr>
        <w:pStyle w:val="ListBullet"/>
        <w:spacing w:after="20" w:before="0" w:line="240" w:lineRule="auto"/>
      </w:pPr>
      <w:r>
        <w:rPr>
          <w:sz w:val="18"/>
        </w:rPr>
        <w:t>CP4 (после этапа 5): Все ЭТП прошли тест на знание новинки (≥80% правильных ответов). Если нет — обучение повторяется.</w:t>
      </w:r>
    </w:p>
    <w:p>
      <w:pPr>
        <w:pStyle w:val="ListBullet"/>
        <w:spacing w:after="20" w:before="0" w:line="240" w:lineRule="auto"/>
      </w:pPr>
      <w:r>
        <w:rPr>
          <w:sz w:val="18"/>
        </w:rPr>
        <w:t>CP5 (после этапа 7): Фотоотчёт выкладки минимум из 80% пилотных точек. Первые заказы получены минимум из 60% пилотных точек.</w:t>
      </w:r>
    </w:p>
    <w:p>
      <w:pPr>
        <w:pStyle w:val="Heading1"/>
      </w:pPr>
      <w:r>
        <w:t>10. Трейд-маркетинговая поддержка вывода новинки</w:t>
      </w:r>
    </w:p>
    <w:p>
      <w:pPr>
        <w:spacing w:after="40" w:before="0" w:line="240" w:lineRule="auto"/>
      </w:pPr>
      <w:r>
        <w:rPr>
          <w:b w:val="0"/>
          <w:i w:val="0"/>
          <w:sz w:val="18"/>
        </w:rPr>
        <w:t>Принцип двух уровней: трейд-маркетинг работает на первичных продажах (Эмпилс → дистрибьютор) и вторичных (дистрибьютор → РТТ → покупатель).</w:t>
      </w:r>
    </w:p>
    <w:p>
      <w:pPr>
        <w:pStyle w:val="Heading2"/>
      </w:pPr>
      <w:r>
        <w:t>10.1. Уровень 1. Первичные продажи (Эмпилс → дистрибьютор)</w:t>
      </w:r>
    </w:p>
    <w:p>
      <w:pPr>
        <w:spacing w:after="40" w:before="0" w:line="240" w:lineRule="auto"/>
      </w:pPr>
      <w:r>
        <w:rPr>
          <w:b w:val="0"/>
          <w:i w:val="0"/>
          <w:sz w:val="18"/>
        </w:rPr>
        <w:t>Цель: обеспечить первичную загрузку на склады дистрибьюторов, расстановку по точкам и расширение АКБ.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Акция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Механика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Бонус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Бонус за первичную загрузку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Закупка стартовой партии (N штук)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5-10% ретробонус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4-6 недель</w:t>
            </w:r>
          </w:p>
        </w:tc>
      </w:tr>
      <w:tr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Бонус за расширение АКБ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Закупка всех SKU (не 1-2, а весь ассортимент)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+3-5% к бонусу №1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4-6 недель</w:t>
            </w:r>
          </w:p>
        </w:tc>
      </w:tr>
      <w:tr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Бонус за новую точку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Размещение новинки в новом магазине + фото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500-1 000 ₽ за точку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8 недель</w:t>
            </w:r>
          </w:p>
        </w:tc>
      </w:tr>
      <w:tr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Бонус за доп. SKU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Добавление нового SKU в точку, где уже есть новинка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300-500 ₽ за SKU</w:t>
            </w:r>
          </w:p>
        </w:tc>
        <w:tc>
          <w:tcPr>
            <w:tcW w:type="dxa" w:w="2108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8 недель</w:t>
            </w:r>
          </w:p>
        </w:tc>
      </w:tr>
    </w:tbl>
    <w:p>
      <w:pPr>
        <w:pStyle w:val="Heading2"/>
      </w:pPr>
      <w:r>
        <w:t>10.2. Уровень 2. Вторичные продажи (дистрибьютор → РТТ → покупатель)</w:t>
      </w:r>
    </w:p>
    <w:p>
      <w:pPr>
        <w:spacing w:after="40" w:before="0" w:line="240" w:lineRule="auto"/>
      </w:pPr>
      <w:r>
        <w:rPr>
          <w:b w:val="0"/>
          <w:i w:val="0"/>
          <w:sz w:val="18"/>
        </w:rPr>
        <w:t>Цель: мотивировать ЭТП активно продавать новинку с полки конечному покупателю. На первом этапе вывода приоритет — мотивация ЭТП (они drive-ят продажи на полке). Активации РТТ начинаются со 2-го этапа, после подтверждения спроса.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7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17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Акция</w:t>
            </w:r>
          </w:p>
        </w:tc>
        <w:tc>
          <w:tcPr>
            <w:tcW w:type="dxa" w:w="17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Целевая аудитория</w:t>
            </w:r>
          </w:p>
        </w:tc>
        <w:tc>
          <w:tcPr>
            <w:tcW w:type="dxa" w:w="17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Бюджет</w:t>
            </w:r>
          </w:p>
        </w:tc>
        <w:tc>
          <w:tcPr>
            <w:tcW w:type="dxa" w:w="175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Вторичные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Бонус за каждую банку (конкурс)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ЭТП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180 000 ₽ (3 приза)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6 месяцев</w:t>
            </w:r>
          </w:p>
        </w:tc>
      </w:tr>
      <w:tr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Вторичные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Мотивация за план продаж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ЭТП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5-10% от объёма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Квартал</w:t>
            </w:r>
          </w:p>
        </w:tc>
      </w:tr>
      <w:tr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Вторичные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Выкуп полочного пространства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Дистрибьютор/РТТ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50-70% аренды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3 месяца</w:t>
            </w:r>
          </w:p>
        </w:tc>
      </w:tr>
      <w:tr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Вторичные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Скидка за повторную закупку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РТТ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5%</w:t>
            </w:r>
          </w:p>
        </w:tc>
        <w:tc>
          <w:tcPr>
            <w:tcW w:type="dxa" w:w="1757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После этапа 8</w:t>
            </w:r>
          </w:p>
        </w:tc>
      </w:tr>
    </w:tbl>
    <w:p>
      <w:pPr>
        <w:spacing w:after="40" w:before="0" w:line="240" w:lineRule="auto"/>
      </w:pPr>
      <w:r>
        <w:rPr>
          <w:b/>
          <w:i w:val="0"/>
          <w:sz w:val="18"/>
        </w:rPr>
        <w:t>Ключевое правило: трейд-маркетинговые акции НЕ заменяют этапы стандарта — они параллельны. Бюджет трейд-маркетинга утверждается на этапе 4 и является частью общего бюджета вывода новинки.</w:t>
      </w:r>
    </w:p>
    <w:p>
      <w:pPr>
        <w:spacing w:after="40" w:before="0" w:line="240" w:lineRule="auto"/>
      </w:pPr>
      <w:r>
        <w:rPr>
          <w:b w:val="0"/>
          <w:i/>
          <w:sz w:val="16"/>
        </w:rPr>
        <w:t>Структура бюджета трейд-маркетинга: первичные акции — 40%, вторичные акции — 35%, выкуп полочного пространства — 15%, POSM и мерч для РТТ — 10%. Контроль: ведущий менеджер по ТМ ежемесячно предоставляет отчёт. При превышении 80% бюджета — запрос на доп. согласование директором по продажам.</w:t>
      </w:r>
    </w:p>
    <w:p>
      <w:pPr>
        <w:pStyle w:val="Heading1"/>
      </w:pPr>
      <w:r>
        <w:t>11. Заключение</w:t>
      </w:r>
    </w:p>
    <w:p>
      <w:pPr>
        <w:spacing w:after="40" w:before="0" w:line="240" w:lineRule="auto"/>
      </w:pPr>
      <w:r>
        <w:rPr>
          <w:b w:val="0"/>
          <w:i w:val="0"/>
          <w:sz w:val="18"/>
        </w:rPr>
        <w:t>Стандарт обеспечивает единый порядок вывода новинок на рынок для всех брендов «Эмпилс». Соблюдение стандарта снижает риск ошибки в ценообразовании, упущенной выкладки в точках, слабого обучения ЭТП и — главное — невыполнения плана продаж новинки.</w:t>
      </w:r>
    </w:p>
    <w:p>
      <w:pPr>
        <w:spacing w:after="40" w:before="0" w:line="240" w:lineRule="auto"/>
      </w:pPr>
      <w:r>
        <w:rPr>
          <w:b/>
          <w:i w:val="0"/>
          <w:sz w:val="18"/>
        </w:rPr>
        <w:t>Ключевой принцип: маркетинг отвечает за «что» (анализ, цена, материалы, точки упора), продажи — за «как» (обучение, выкладка, заказы). Связку обеспечивает ведущий специалист товарной политики — он же «владелец» запуска со стороны маркетинга.</w:t>
      </w:r>
    </w:p>
    <w:p>
      <w:pPr>
        <w:spacing w:after="40" w:before="0" w:line="240" w:lineRule="auto"/>
      </w:pPr>
      <w:r>
        <w:rPr>
          <w:b w:val="0"/>
          <w:i/>
          <w:sz w:val="16"/>
        </w:rPr>
        <w:t>Стандарт пересматривается раз в год по итогам запусков. Внесение изменений утверждается директором по маркетингу и директором по продажам.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