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ТЕХНИЧЕСКОЕ ЗАДАНИЕ</w:t>
      </w:r>
    </w:p>
    <w:p>
      <w:pPr>
        <w:jc w:val="center"/>
      </w:pPr>
      <w:r>
        <w:rPr>
          <w:i/>
          <w:color w:val="555555"/>
          <w:sz w:val="28"/>
        </w:rPr>
        <w:t>Создание жилищного каталога продуктов Эмпилс</w:t>
      </w:r>
    </w:p>
    <w:p>
      <w:pPr>
        <w:jc w:val="center"/>
      </w:pPr>
      <w:r>
        <w:rPr>
          <w:color w:val="555555"/>
          <w:sz w:val="20"/>
        </w:rPr>
        <w:t>ЗАО «Эмпилс» · Сентябрь 2026</w:t>
      </w:r>
    </w:p>
    <w:p/>
    <w:p>
      <w:pPr>
        <w:pStyle w:val="Heading1"/>
      </w:pPr>
      <w:r>
        <w:rPr>
          <w:color w:val="1F4E79"/>
        </w:rPr>
        <w:t>1. Общая информация</w:t>
      </w:r>
    </w:p>
    <w:p>
      <w:pPr>
        <w:spacing w:after="80"/>
      </w:pPr>
      <w:r>
        <w:rPr>
          <w:b/>
          <w:i w:val="0"/>
          <w:sz w:val="22"/>
        </w:rPr>
        <w:t>Назначение каталога: Печатный/pdf-каталог продуктов ЗАО «Эмпилс» для применения в жилищном строительстве. Каталог предназначен для прорабов, технадзоров, проектировщиков и застройщиков.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t>Заказчик</w:t>
            </w:r>
          </w:p>
        </w:tc>
        <w:tc>
          <w:tcPr>
            <w:tcW w:type="dxa" w:w="4703"/>
          </w:tcPr>
          <w:p>
            <w:r>
              <w:t>ЗАО «Эмпилс», Ростов-на-Дону</w:t>
            </w:r>
          </w:p>
        </w:tc>
      </w:tr>
      <w:tr>
        <w:tc>
          <w:tcPr>
            <w:tcW w:type="dxa" w:w="4703"/>
          </w:tcPr>
          <w:p>
            <w:r>
              <w:t>Целевая аудитория</w:t>
            </w:r>
          </w:p>
        </w:tc>
        <w:tc>
          <w:tcPr>
            <w:tcW w:type="dxa" w:w="4703"/>
          </w:tcPr>
          <w:p>
            <w:r>
              <w:t>Прорабы, ИТР, технадзор, проектировщики, застройщики</w:t>
            </w:r>
          </w:p>
        </w:tc>
      </w:tr>
      <w:tr>
        <w:tc>
          <w:tcPr>
            <w:tcW w:type="dxa" w:w="4703"/>
          </w:tcPr>
          <w:p>
            <w:r>
              <w:t>Формат</w:t>
            </w:r>
          </w:p>
        </w:tc>
        <w:tc>
          <w:tcPr>
            <w:tcW w:type="dxa" w:w="4703"/>
          </w:tcPr>
          <w:p>
            <w:r>
              <w:t>PDF (для печати A4) + исходник InDesign/iPub</w:t>
            </w:r>
          </w:p>
        </w:tc>
      </w:tr>
      <w:tr>
        <w:tc>
          <w:tcPr>
            <w:tcW w:type="dxa" w:w="4703"/>
          </w:tcPr>
          <w:p>
            <w:r>
              <w:t>Тираж</w:t>
            </w:r>
          </w:p>
        </w:tc>
        <w:tc>
          <w:tcPr>
            <w:tcW w:type="dxa" w:w="4703"/>
          </w:tcPr>
          <w:p>
            <w:r>
              <w:t>Печатный + электронная версия</w:t>
            </w:r>
          </w:p>
        </w:tc>
      </w:tr>
      <w:tr>
        <w:tc>
          <w:tcPr>
            <w:tcW w:type="dxa" w:w="4703"/>
          </w:tcPr>
          <w:p>
            <w:r>
              <w:t>Объём</w:t>
            </w:r>
          </w:p>
        </w:tc>
        <w:tc>
          <w:tcPr>
            <w:tcW w:type="dxa" w:w="4703"/>
          </w:tcPr>
          <w:p>
            <w:r>
              <w:t>24-32 страницы (формат A4, вертикальная ориентация)</w:t>
            </w:r>
          </w:p>
        </w:tc>
      </w:tr>
      <w:tr>
        <w:tc>
          <w:tcPr>
            <w:tcW w:type="dxa" w:w="4703"/>
          </w:tcPr>
          <w:p>
            <w:r>
              <w:t>Срок</w:t>
            </w:r>
          </w:p>
        </w:tc>
        <w:tc>
          <w:tcPr>
            <w:tcW w:type="dxa" w:w="4703"/>
          </w:tcPr>
          <w:p>
            <w:r>
              <w:t>Согласовать макет — 2 недели после получения ТЗ</w:t>
            </w:r>
          </w:p>
        </w:tc>
      </w:tr>
    </w:tbl>
    <w:p/>
    <w:p>
      <w:pPr>
        <w:pStyle w:val="Heading1"/>
      </w:pPr>
      <w:r>
        <w:rPr>
          <w:color w:val="1F4E79"/>
        </w:rPr>
        <w:t>2. Цели каталога</w:t>
      </w:r>
    </w:p>
    <w:p>
      <w:pPr>
        <w:pStyle w:val="ListBullet"/>
        <w:spacing w:after="40"/>
      </w:pPr>
      <w:r>
        <w:rPr>
          <w:sz w:val="22"/>
        </w:rPr>
        <w:t>Показать застройщику и прорабу полный перечень продуктов Эмпилс, применимых в жилищном строительстве</w:t>
      </w:r>
    </w:p>
    <w:p>
      <w:pPr>
        <w:pStyle w:val="ListBullet"/>
        <w:spacing w:after="40"/>
      </w:pPr>
      <w:r>
        <w:rPr>
          <w:sz w:val="22"/>
        </w:rPr>
        <w:t>Дать чёткое понимание: какой продукт — где можно использовать, а где — нельзя (по этажности, типу помещения, классу пожароопасности)</w:t>
      </w:r>
    </w:p>
    <w:p>
      <w:pPr>
        <w:pStyle w:val="ListBullet"/>
        <w:spacing w:after="40"/>
      </w:pPr>
      <w:r>
        <w:rPr>
          <w:sz w:val="22"/>
        </w:rPr>
        <w:t>Продемонстрировать портфолио реализованных объектов (жилые комплексы)</w:t>
      </w:r>
    </w:p>
    <w:p>
      <w:pPr>
        <w:pStyle w:val="ListBullet"/>
        <w:spacing w:after="40"/>
      </w:pPr>
      <w:r>
        <w:rPr>
          <w:sz w:val="22"/>
        </w:rPr>
        <w:t>Показать комплексные системные решения (грунт + краска + эмаль) для разных зон квартиры и МоП</w:t>
      </w:r>
    </w:p>
    <w:p>
      <w:pPr>
        <w:pStyle w:val="ListBullet"/>
        <w:spacing w:after="40"/>
      </w:pPr>
      <w:r>
        <w:rPr>
          <w:sz w:val="22"/>
        </w:rPr>
        <w:t>Подчеркнуть преимущество продуктов с классом КМ1 (Д1, Т1, РП1 — лучше стандартных)</w:t>
      </w:r>
    </w:p>
    <w:p>
      <w:pPr>
        <w:pStyle w:val="ListBullet"/>
        <w:spacing w:after="40"/>
      </w:pPr>
      <w:r>
        <w:rPr>
          <w:sz w:val="22"/>
        </w:rPr>
        <w:t>Предоставить справочную информацию: СТО, сертификаты, классы пожароопасности</w:t>
      </w:r>
    </w:p>
    <w:p/>
    <w:p>
      <w:pPr>
        <w:pStyle w:val="Heading1"/>
      </w:pPr>
      <w:r>
        <w:rPr>
          <w:color w:val="1F4E79"/>
        </w:rPr>
        <w:t>3. Референсные каталоги (бенчмарки)</w:t>
      </w:r>
    </w:p>
    <w:p>
      <w:pPr>
        <w:spacing w:after="80"/>
      </w:pPr>
      <w:r>
        <w:rPr>
          <w:b w:val="0"/>
          <w:i w:val="0"/>
          <w:sz w:val="22"/>
        </w:rPr>
        <w:t>Дизайнер должен изучить 3 референсных каталога для понимания стиля, структуры и качества вёрстки: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№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Каталог</w:t>
            </w:r>
          </w:p>
        </w:tc>
        <w:tc>
          <w:tcPr>
            <w:tcW w:type="dxa" w:w="3135"/>
          </w:tcPr>
          <w:p>
            <w:r>
              <w:rPr>
                <w:b/>
              </w:rPr>
              <w:t>Что взять за основу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Каталог КНАУФ «Гостиничное строительство» (24 стр.)</w:t>
            </w:r>
          </w:p>
        </w:tc>
        <w:tc>
          <w:tcPr>
            <w:tcW w:type="dxa" w:w="3135"/>
          </w:tcPr>
          <w:p>
            <w:r>
              <w:t>Структура: вступление → зонирование (коридор, номер комфорт, номер люкс, лобби, конференц-зал, SPA, паркинг) → сервисы для застройщиков → нормы. Хороший пример зонирования по помещениям.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Каталог КНАУФ «Жилое строительство со стенами КНАУФ» (20 стр.)</w:t>
            </w:r>
          </w:p>
        </w:tc>
        <w:tc>
          <w:tcPr>
            <w:tcW w:type="dxa" w:w="3135"/>
          </w:tcPr>
          <w:p>
            <w:r>
              <w:t>Структура: вступление → преимущества (звукоизоляция, площадь, нагрузка, трудозатраты) → мнения экспертов → приоритетные виды стен → новое поколение материалов → сервисы для застройщиков. Хороший пример работы с преимуществами и цитатами экспертов.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Каталог TALATU «Промышленные покрытия» (45 стр.)</w:t>
            </w:r>
          </w:p>
        </w:tc>
        <w:tc>
          <w:tcPr>
            <w:tcW w:type="dxa" w:w="3135"/>
          </w:tcPr>
          <w:p>
            <w:r>
              <w:t>Структура: о компании → ключевые преимущества → отраслевые решения → системы покрытий (по типам поверхностей) → технологические карты. Хороший пример технической точности и системного подхода.</w:t>
            </w:r>
          </w:p>
        </w:tc>
      </w:tr>
    </w:tbl>
    <w:p/>
    <w:p>
      <w:pPr>
        <w:pStyle w:val="Heading1"/>
      </w:pPr>
      <w:r>
        <w:rPr>
          <w:color w:val="1F4E79"/>
        </w:rPr>
        <w:t>4. Структура каталога (24-32 страницы)</w:t>
      </w:r>
    </w:p>
    <w:p>
      <w:pPr>
        <w:spacing w:after="80"/>
      </w:pPr>
      <w:r>
        <w:rPr>
          <w:b/>
          <w:i w:val="0"/>
          <w:sz w:val="22"/>
        </w:rPr>
        <w:t>Каталог состоит из 6 разделов. Ниже — постраничный план.</w:t>
      </w:r>
    </w:p>
    <w:p>
      <w:pPr>
        <w:pStyle w:val="Heading2"/>
      </w:pPr>
      <w:r>
        <w:rPr>
          <w:color w:val="1F4E79"/>
        </w:rPr>
        <w:t>РАЗДЕЛ 1. ОБЛОЖКА + СОДЕРЖАНИЕ</w:t>
      </w:r>
    </w:p>
    <w:p>
      <w:r>
        <w:rPr>
          <w:b/>
          <w:color w:val="555555"/>
          <w:sz w:val="20"/>
        </w:rPr>
        <w:t>Объём: 2 стр.</w:t>
      </w:r>
    </w:p>
    <w:p>
      <w:pPr>
        <w:pStyle w:val="ListBullet"/>
        <w:spacing w:after="40"/>
      </w:pPr>
      <w:r>
        <w:rPr>
          <w:sz w:val="20"/>
        </w:rPr>
        <w:t>Обложка: логотип Эмпилс, название «Каталог продуктов для жилищного строительства», год</w:t>
      </w:r>
    </w:p>
    <w:p>
      <w:pPr>
        <w:pStyle w:val="ListBullet"/>
        <w:spacing w:after="40"/>
      </w:pPr>
      <w:r>
        <w:rPr>
          <w:sz w:val="20"/>
        </w:rPr>
        <w:t>Содержание (оглавление) с номерами страниц</w:t>
      </w:r>
    </w:p>
    <w:p>
      <w:pPr>
        <w:pStyle w:val="Heading2"/>
      </w:pPr>
      <w:r>
        <w:rPr>
          <w:color w:val="1F4E79"/>
        </w:rPr>
        <w:t>РАЗДЕЛ 2. ВСТУПЛЕНИЕ + ПРЕИМУЩЕСТВА</w:t>
      </w:r>
    </w:p>
    <w:p>
      <w:r>
        <w:rPr>
          <w:b/>
          <w:color w:val="555555"/>
          <w:sz w:val="20"/>
        </w:rPr>
        <w:t>Объём: 2-3 стр.</w:t>
      </w:r>
    </w:p>
    <w:p>
      <w:pPr>
        <w:pStyle w:val="ListBullet"/>
        <w:spacing w:after="40"/>
      </w:pPr>
      <w:r>
        <w:rPr>
          <w:sz w:val="20"/>
        </w:rPr>
        <w:t>О компании Эмпилс (кратко): 100+ лет на рынке, Ростов-на-Дону, бренды NEWTONE, ОРЕОЛ, PROFIWOOD</w:t>
      </w:r>
    </w:p>
    <w:p>
      <w:pPr>
        <w:pStyle w:val="ListBullet"/>
        <w:spacing w:after="40"/>
      </w:pPr>
      <w:r>
        <w:rPr>
          <w:sz w:val="20"/>
        </w:rPr>
        <w:t>Почему продукты Эмпилс для жилищного строительства:</w:t>
      </w:r>
    </w:p>
    <w:p>
      <w:pPr>
        <w:ind w:left="850"/>
      </w:pPr>
      <w:r>
        <w:rPr>
          <w:sz w:val="20"/>
        </w:rPr>
        <w:t>— Класс пожаробезопасности КМ1 (Д1/Т1/РП1 — лучше стандартных)</w:t>
      </w:r>
    </w:p>
    <w:p>
      <w:pPr>
        <w:ind w:left="850"/>
      </w:pPr>
      <w:r>
        <w:rPr>
          <w:sz w:val="20"/>
        </w:rPr>
        <w:t>— Сертификаты соответствия ФЗ-123 на все ключевые продукты</w:t>
      </w:r>
    </w:p>
    <w:p>
      <w:pPr>
        <w:ind w:left="850"/>
      </w:pPr>
      <w:r>
        <w:rPr>
          <w:sz w:val="20"/>
        </w:rPr>
        <w:t>— Водно-дисперсионная основа (без запаха, экологично)</w:t>
      </w:r>
    </w:p>
    <w:p>
      <w:pPr>
        <w:ind w:left="850"/>
      </w:pPr>
      <w:r>
        <w:rPr>
          <w:sz w:val="20"/>
        </w:rPr>
        <w:t>— Подходит для ЛПУ и детских учреждений (сертифицировано)</w:t>
      </w:r>
    </w:p>
    <w:p>
      <w:pPr>
        <w:pStyle w:val="ListBullet"/>
        <w:spacing w:after="40"/>
      </w:pPr>
      <w:r>
        <w:rPr>
          <w:sz w:val="20"/>
        </w:rPr>
        <w:t>Цифры: количество ЖК, которые уже используют Эмпилс (если есть данные)</w:t>
      </w:r>
    </w:p>
    <w:p>
      <w:pPr>
        <w:pStyle w:val="Heading2"/>
      </w:pPr>
      <w:r>
        <w:rPr>
          <w:color w:val="1F4E79"/>
        </w:rPr>
        <w:t>РАЗДЕЛ 3. ПРОДУКТЫ ПО ЗОНАМ ЖИЛОГО ЗДАНИЯ</w:t>
      </w:r>
    </w:p>
    <w:p>
      <w:r>
        <w:rPr>
          <w:b/>
          <w:color w:val="555555"/>
          <w:sz w:val="20"/>
        </w:rPr>
        <w:t>Объём: 10-14 стр.</w:t>
      </w:r>
    </w:p>
    <w:p>
      <w:pPr>
        <w:pStyle w:val="ListBullet"/>
        <w:spacing w:after="40"/>
      </w:pPr>
      <w:r>
        <w:rPr>
          <w:sz w:val="20"/>
        </w:rPr>
        <w:t>Ключевой раздел каталога. Каждый разворот — одна зона здания.</w:t>
      </w:r>
    </w:p>
    <w:p/>
    <w:p>
      <w:pPr>
        <w:pStyle w:val="ListBullet"/>
        <w:spacing w:after="40"/>
      </w:pPr>
      <w:r>
        <w:rPr>
          <w:sz w:val="20"/>
        </w:rPr>
        <w:t>3.1. Квартира: жилые комнаты (спальни, гостиные)</w:t>
      </w:r>
    </w:p>
    <w:p>
      <w:pPr>
        <w:ind w:left="850"/>
      </w:pPr>
      <w:r>
        <w:rPr>
          <w:sz w:val="20"/>
        </w:rPr>
        <w:t>Продукты: NEWTONE, ОРЕОЛ ДИСКОНТ интерьерная</w:t>
      </w:r>
    </w:p>
    <w:p>
      <w:pPr>
        <w:ind w:left="850"/>
      </w:pPr>
      <w:r>
        <w:rPr>
          <w:sz w:val="20"/>
        </w:rPr>
        <w:t>Классы: КМ1 / Г1, В1, Д2, Т2, РП1</w:t>
      </w:r>
    </w:p>
    <w:p>
      <w:pPr>
        <w:ind w:left="850"/>
      </w:pPr>
      <w:r>
        <w:rPr>
          <w:sz w:val="20"/>
        </w:rPr>
        <w:t>Применение: стены и потолки, до 17 этажей</w:t>
      </w:r>
    </w:p>
    <w:p/>
    <w:p>
      <w:pPr>
        <w:pStyle w:val="ListBullet"/>
        <w:spacing w:after="40"/>
      </w:pPr>
      <w:r>
        <w:rPr>
          <w:sz w:val="20"/>
        </w:rPr>
        <w:t>3.2. Квартира: кухня, прихожая, коридор</w:t>
      </w:r>
    </w:p>
    <w:p>
      <w:pPr>
        <w:ind w:left="850"/>
      </w:pPr>
      <w:r>
        <w:rPr>
          <w:sz w:val="20"/>
        </w:rPr>
        <w:t>Продукты: ОРЕОЛ ДИСКОНТ моющаяся, NEWTONE</w:t>
      </w:r>
    </w:p>
    <w:p>
      <w:pPr>
        <w:ind w:left="850"/>
      </w:pPr>
      <w:r>
        <w:rPr>
          <w:sz w:val="20"/>
        </w:rPr>
        <w:t>Классы: КМ1</w:t>
      </w:r>
    </w:p>
    <w:p>
      <w:pPr>
        <w:ind w:left="850"/>
      </w:pPr>
      <w:r>
        <w:rPr>
          <w:sz w:val="20"/>
        </w:rPr>
        <w:t>Применение: моющиеся поверхности, стены и потолки</w:t>
      </w:r>
    </w:p>
    <w:p/>
    <w:p>
      <w:pPr>
        <w:pStyle w:val="ListBullet"/>
        <w:spacing w:after="40"/>
      </w:pPr>
      <w:r>
        <w:rPr>
          <w:sz w:val="20"/>
        </w:rPr>
        <w:t>3.3. Потолки (все типы зданий)</w:t>
      </w:r>
    </w:p>
    <w:p>
      <w:pPr>
        <w:ind w:left="850"/>
      </w:pPr>
      <w:r>
        <w:rPr>
          <w:sz w:val="20"/>
        </w:rPr>
        <w:t>Продукты: ОРЕОЛ ДИСКОНТ полиакрил (потолочный)</w:t>
      </w:r>
    </w:p>
    <w:p>
      <w:pPr>
        <w:ind w:left="850"/>
      </w:pPr>
      <w:r>
        <w:rPr>
          <w:sz w:val="20"/>
        </w:rPr>
        <w:t>Классы: КМ1</w:t>
      </w:r>
    </w:p>
    <w:p/>
    <w:p>
      <w:pPr>
        <w:pStyle w:val="ListBullet"/>
        <w:spacing w:after="40"/>
      </w:pPr>
      <w:r>
        <w:rPr>
          <w:sz w:val="20"/>
        </w:rPr>
        <w:t>3.4. Пути эвакуации: коридоры, лестничные клетки, вестибюли</w:t>
      </w:r>
    </w:p>
    <w:p>
      <w:pPr>
        <w:ind w:left="850"/>
      </w:pPr>
      <w:r>
        <w:rPr>
          <w:sz w:val="20"/>
        </w:rPr>
        <w:t>Продукты: NEWTONE (Г1, В1, Д2, Т2, РП1)</w:t>
      </w:r>
    </w:p>
    <w:p>
      <w:pPr>
        <w:ind w:left="850"/>
      </w:pPr>
      <w:r>
        <w:rPr>
          <w:sz w:val="20"/>
        </w:rPr>
        <w:t>⚠️ Эмаль акриловая матовая — НЕ подходит (В2)</w:t>
      </w:r>
    </w:p>
    <w:p>
      <w:pPr>
        <w:ind w:left="850"/>
      </w:pPr>
      <w:r>
        <w:rPr>
          <w:sz w:val="20"/>
        </w:rPr>
        <w:t>⚠️ Выше 17 этажей — только НГ (штукатурка, плитка)</w:t>
      </w:r>
    </w:p>
    <w:p/>
    <w:p>
      <w:pPr>
        <w:pStyle w:val="ListBullet"/>
        <w:spacing w:after="40"/>
      </w:pPr>
      <w:r>
        <w:rPr>
          <w:sz w:val="20"/>
        </w:rPr>
        <w:t>3.5. Радиаторы и трубы отопления</w:t>
      </w:r>
    </w:p>
    <w:p>
      <w:pPr>
        <w:ind w:left="850"/>
      </w:pPr>
      <w:r>
        <w:rPr>
          <w:sz w:val="20"/>
        </w:rPr>
        <w:t>Продукты: Эмаль для радиаторов акриловая ОРЕОЛ</w:t>
      </w:r>
    </w:p>
    <w:p>
      <w:pPr>
        <w:ind w:left="850"/>
      </w:pPr>
      <w:r>
        <w:rPr>
          <w:sz w:val="20"/>
        </w:rPr>
        <w:t>Классы: Г1, В1, Д2, Т2, РП1</w:t>
      </w:r>
    </w:p>
    <w:p>
      <w:pPr>
        <w:ind w:left="850"/>
      </w:pPr>
      <w:r>
        <w:rPr>
          <w:sz w:val="20"/>
        </w:rPr>
        <w:t>Применение: все типы зданий, все этажи</w:t>
      </w:r>
    </w:p>
    <w:p/>
    <w:p>
      <w:pPr>
        <w:pStyle w:val="ListBullet"/>
        <w:spacing w:after="40"/>
      </w:pPr>
      <w:r>
        <w:rPr>
          <w:sz w:val="20"/>
        </w:rPr>
        <w:t>3.6. Деревянные поверхности (ДСП, МДФ, массив) внутри помещений</w:t>
      </w:r>
    </w:p>
    <w:p>
      <w:pPr>
        <w:ind w:left="850"/>
      </w:pPr>
      <w:r>
        <w:rPr>
          <w:sz w:val="20"/>
        </w:rPr>
        <w:t>Продукты: Эмаль акриловая глянцевая ОРЕОЛ (Г1, В1, Д1, Т1)</w:t>
      </w:r>
    </w:p>
    <w:p>
      <w:pPr>
        <w:ind w:left="850"/>
      </w:pPr>
      <w:r>
        <w:rPr>
          <w:sz w:val="20"/>
        </w:rPr>
        <w:t>⚠️ Эмаль акриловая матовая — В2, только для квартир</w:t>
      </w:r>
    </w:p>
    <w:p>
      <w:pPr>
        <w:ind w:left="850"/>
      </w:pPr>
      <w:r>
        <w:rPr>
          <w:sz w:val="20"/>
        </w:rPr>
        <w:t>🆕 Огнезащитная пропитка ББ-11 — повышает класс древесины до Г1/В1</w:t>
      </w:r>
    </w:p>
    <w:p/>
    <w:p>
      <w:pPr>
        <w:pStyle w:val="ListBullet"/>
        <w:spacing w:after="40"/>
      </w:pPr>
      <w:r>
        <w:rPr>
          <w:sz w:val="20"/>
        </w:rPr>
        <w:t>3.7. Полы внутри помещений</w:t>
      </w:r>
    </w:p>
    <w:p>
      <w:pPr>
        <w:ind w:left="850"/>
      </w:pPr>
      <w:r>
        <w:rPr>
          <w:sz w:val="20"/>
        </w:rPr>
        <w:t>Продукты: Эмаль для пола акриловая ОРЕОЛ (КМ1)</w:t>
      </w:r>
    </w:p>
    <w:p>
      <w:pPr>
        <w:ind w:left="850"/>
      </w:pPr>
      <w:r>
        <w:rPr>
          <w:sz w:val="20"/>
        </w:rPr>
        <w:t>🆕 Компаунд эпоксидный EMPILS E 608 (Г1, В1, Д1, Т1, РП1)</w:t>
      </w:r>
    </w:p>
    <w:p/>
    <w:p>
      <w:pPr>
        <w:pStyle w:val="ListBullet"/>
        <w:spacing w:after="40"/>
      </w:pPr>
      <w:r>
        <w:rPr>
          <w:sz w:val="20"/>
        </w:rPr>
        <w:t>3.8. Фасады зданий</w:t>
      </w:r>
    </w:p>
    <w:p>
      <w:pPr>
        <w:ind w:left="850"/>
      </w:pPr>
      <w:r>
        <w:rPr>
          <w:sz w:val="20"/>
        </w:rPr>
        <w:t>Продукты: ОРЕОЛ ДИСКОНТ фасадная (Г1, В1, Д2, Т2, РП1)</w:t>
      </w:r>
    </w:p>
    <w:p>
      <w:pPr>
        <w:ind w:left="850"/>
      </w:pPr>
      <w:r>
        <w:rPr>
          <w:sz w:val="20"/>
        </w:rPr>
        <w:t>⚠️ В2→В1 улучшено по сертификату!</w:t>
      </w:r>
    </w:p>
    <w:p/>
    <w:p>
      <w:pPr>
        <w:pStyle w:val="ListBullet"/>
        <w:spacing w:after="40"/>
      </w:pPr>
      <w:r>
        <w:rPr>
          <w:sz w:val="20"/>
        </w:rPr>
        <w:t>3.9. Огнезащитные решения</w:t>
      </w:r>
    </w:p>
    <w:p>
      <w:pPr>
        <w:ind w:left="850"/>
      </w:pPr>
      <w:r>
        <w:rPr>
          <w:sz w:val="20"/>
        </w:rPr>
        <w:t>Продукты: Раствор ББ-11 (огнезащита древесины, Г1, В1, Д1, Т1, РП1)</w:t>
      </w:r>
    </w:p>
    <w:p>
      <w:pPr>
        <w:ind w:left="850"/>
      </w:pPr>
      <w:r>
        <w:rPr>
          <w:sz w:val="20"/>
        </w:rPr>
        <w:t>Сертификат: ТР ЕАЭС 043-2017</w:t>
      </w:r>
    </w:p>
    <w:p>
      <w:pPr>
        <w:pStyle w:val="Heading2"/>
      </w:pPr>
      <w:r>
        <w:rPr>
          <w:color w:val="1F4E79"/>
        </w:rPr>
        <w:t>РАЗДЕЛ 4. СИСТЕМНЫЕ РЕШЕНИЯ (КОМПЛЕКТЫ)</w:t>
      </w:r>
    </w:p>
    <w:p>
      <w:r>
        <w:rPr>
          <w:b/>
          <w:color w:val="555555"/>
          <w:sz w:val="20"/>
        </w:rPr>
        <w:t>Объём: 2-3 стр.</w:t>
      </w:r>
    </w:p>
    <w:p>
      <w:pPr>
        <w:pStyle w:val="ListBullet"/>
        <w:spacing w:after="40"/>
      </w:pPr>
      <w:r>
        <w:rPr>
          <w:sz w:val="20"/>
        </w:rPr>
        <w:t>Комплексные решения «грунт + краска + эмаль» для типовых задач:</w:t>
      </w:r>
    </w:p>
    <w:p/>
    <w:p>
      <w:pPr>
        <w:pStyle w:val="ListBullet"/>
        <w:spacing w:after="40"/>
      </w:pPr>
      <w:r>
        <w:rPr>
          <w:sz w:val="20"/>
        </w:rPr>
        <w:t>Система 1. «Стены и потолки жилых комнат»</w:t>
      </w:r>
    </w:p>
    <w:p>
      <w:pPr>
        <w:ind w:left="850"/>
      </w:pPr>
      <w:r>
        <w:rPr>
          <w:sz w:val="20"/>
        </w:rPr>
        <w:t>Грунтовка ОРЕОЛ глубокого проникновения → Краска NEWTONE или ОРЕОЛ ДИСКОНТ</w:t>
      </w:r>
    </w:p>
    <w:p/>
    <w:p>
      <w:pPr>
        <w:pStyle w:val="ListBullet"/>
        <w:spacing w:after="40"/>
      </w:pPr>
      <w:r>
        <w:rPr>
          <w:sz w:val="20"/>
        </w:rPr>
        <w:t>Система 2. «Влажные помещения (кухня, ванная)»</w:t>
      </w:r>
    </w:p>
    <w:p>
      <w:pPr>
        <w:ind w:left="850"/>
      </w:pPr>
      <w:r>
        <w:rPr>
          <w:sz w:val="20"/>
        </w:rPr>
        <w:t>Грунтовка → Краска ОРЕОЛ ДИСКОНТ моющаяся (КМ1)</w:t>
      </w:r>
    </w:p>
    <w:p/>
    <w:p>
      <w:pPr>
        <w:pStyle w:val="ListBullet"/>
        <w:spacing w:after="40"/>
      </w:pPr>
      <w:r>
        <w:rPr>
          <w:sz w:val="20"/>
        </w:rPr>
        <w:t>Система 3. «Пути эвакуации (до 17 этажей)»</w:t>
      </w:r>
    </w:p>
    <w:p>
      <w:pPr>
        <w:ind w:left="850"/>
      </w:pPr>
      <w:r>
        <w:rPr>
          <w:sz w:val="20"/>
        </w:rPr>
        <w:t>Грунтовка → Краска NEWTONE (Г1, В1, Д2, Т2, РП1)</w:t>
      </w:r>
    </w:p>
    <w:p/>
    <w:p>
      <w:pPr>
        <w:pStyle w:val="ListBullet"/>
        <w:spacing w:after="40"/>
      </w:pPr>
      <w:r>
        <w:rPr>
          <w:sz w:val="20"/>
        </w:rPr>
        <w:t>Система 4. «Деревянные поверхности с огнезащитой»</w:t>
      </w:r>
    </w:p>
    <w:p>
      <w:pPr>
        <w:ind w:left="850"/>
      </w:pPr>
      <w:r>
        <w:rPr>
          <w:sz w:val="20"/>
        </w:rPr>
        <w:t>Пропитка ББ-11 (огнезащита) → Эмаль акриловая глянцевая ОРЕОЛ</w:t>
      </w:r>
    </w:p>
    <w:p/>
    <w:p>
      <w:pPr>
        <w:pStyle w:val="ListBullet"/>
        <w:spacing w:after="40"/>
      </w:pPr>
      <w:r>
        <w:rPr>
          <w:sz w:val="20"/>
        </w:rPr>
        <w:t>Система 5. «Полы с высокой нагрузкой»</w:t>
      </w:r>
    </w:p>
    <w:p>
      <w:pPr>
        <w:ind w:left="850"/>
      </w:pPr>
      <w:r>
        <w:rPr>
          <w:sz w:val="20"/>
        </w:rPr>
        <w:t>Грунтовка → Компаунд эпоксидный EMPILS E 608</w:t>
      </w:r>
    </w:p>
    <w:p/>
    <w:p>
      <w:pPr>
        <w:pStyle w:val="ListBullet"/>
        <w:spacing w:after="40"/>
      </w:pPr>
      <w:r>
        <w:rPr>
          <w:sz w:val="20"/>
        </w:rPr>
        <w:t>Система 6. «Фасад»</w:t>
      </w:r>
    </w:p>
    <w:p>
      <w:pPr>
        <w:ind w:left="850"/>
      </w:pPr>
      <w:r>
        <w:rPr>
          <w:sz w:val="20"/>
        </w:rPr>
        <w:t>Грунтовка фасадная → Краска ОРЕОЛ ДИСКОНТ фасадная</w:t>
      </w:r>
    </w:p>
    <w:p>
      <w:pPr>
        <w:pStyle w:val="Heading2"/>
      </w:pPr>
      <w:r>
        <w:rPr>
          <w:color w:val="1F4E79"/>
        </w:rPr>
        <w:t>РАЗДЕЛ 5. ПОРТФОЛИО ОБЪЕКТОВ</w:t>
      </w:r>
    </w:p>
    <w:p>
      <w:r>
        <w:rPr>
          <w:b/>
          <w:color w:val="555555"/>
          <w:sz w:val="20"/>
        </w:rPr>
        <w:t>Объём: 2-4 стр.</w:t>
      </w:r>
    </w:p>
    <w:p>
      <w:pPr>
        <w:pStyle w:val="ListBullet"/>
        <w:spacing w:after="40"/>
      </w:pPr>
      <w:r>
        <w:rPr>
          <w:sz w:val="20"/>
        </w:rPr>
        <w:t>Реализованные объекты с применением продуктов Эмпилс:</w:t>
      </w:r>
    </w:p>
    <w:p>
      <w:pPr>
        <w:ind w:left="850"/>
      </w:pPr>
      <w:r>
        <w:rPr>
          <w:sz w:val="20"/>
        </w:rPr>
        <w:t>— Жилые комплексы (фото + краткое описание)</w:t>
      </w:r>
    </w:p>
    <w:p>
      <w:pPr>
        <w:ind w:left="850"/>
      </w:pPr>
      <w:r>
        <w:rPr>
          <w:sz w:val="20"/>
        </w:rPr>
        <w:t>— Типы использованных продуктов</w:t>
      </w:r>
    </w:p>
    <w:p>
      <w:pPr>
        <w:ind w:left="850"/>
      </w:pPr>
      <w:r>
        <w:rPr>
          <w:sz w:val="20"/>
        </w:rPr>
        <w:t>— Год реализации</w:t>
      </w:r>
    </w:p>
    <w:p>
      <w:pPr>
        <w:pStyle w:val="ListBullet"/>
        <w:spacing w:after="40"/>
      </w:pPr>
      <w:r>
        <w:rPr>
          <w:sz w:val="20"/>
        </w:rPr>
        <w:t>Если портфолио недостаточно — показать типовые объекты применения</w:t>
      </w:r>
    </w:p>
    <w:p>
      <w:pPr>
        <w:pStyle w:val="Heading2"/>
      </w:pPr>
      <w:r>
        <w:rPr>
          <w:color w:val="1F4E79"/>
        </w:rPr>
        <w:t>РАЗДЕЛ 6. СПРАВОЧНАЯ ИНФОРМАЦИЯ</w:t>
      </w:r>
    </w:p>
    <w:p>
      <w:r>
        <w:rPr>
          <w:b/>
          <w:color w:val="555555"/>
          <w:sz w:val="20"/>
        </w:rPr>
        <w:t>Объём: 2-3 стр.</w:t>
      </w:r>
    </w:p>
    <w:p>
      <w:pPr>
        <w:pStyle w:val="ListBullet"/>
        <w:spacing w:after="40"/>
      </w:pPr>
      <w:r>
        <w:rPr>
          <w:sz w:val="20"/>
        </w:rPr>
        <w:t>6.1. Таблица классов пожароопасности по ФЗ-123</w:t>
      </w:r>
    </w:p>
    <w:p>
      <w:pPr>
        <w:ind w:left="850"/>
      </w:pPr>
      <w:r>
        <w:rPr>
          <w:sz w:val="20"/>
        </w:rPr>
        <w:t>(Г1-Г4, В1-В3, Д1-Д3, Т1-Т3, РП1-РП3, КМ1-КМ5, НГ)</w:t>
      </w:r>
    </w:p>
    <w:p/>
    <w:p>
      <w:pPr>
        <w:pStyle w:val="ListBullet"/>
        <w:spacing w:after="40"/>
      </w:pPr>
      <w:r>
        <w:rPr>
          <w:sz w:val="20"/>
        </w:rPr>
        <w:t>6.2. Таблица «Продукт → СТО → Сертификат → Класс → Применение»</w:t>
      </w:r>
    </w:p>
    <w:p>
      <w:pPr>
        <w:ind w:left="850"/>
      </w:pPr>
      <w:r>
        <w:rPr>
          <w:sz w:val="20"/>
        </w:rPr>
        <w:t>Сводная таблица всех 13 продуктов с номерами ДС</w:t>
      </w:r>
    </w:p>
    <w:p/>
    <w:p>
      <w:pPr>
        <w:pStyle w:val="ListBullet"/>
        <w:spacing w:after="40"/>
      </w:pPr>
      <w:r>
        <w:rPr>
          <w:sz w:val="20"/>
        </w:rPr>
        <w:t>6.3. Контакты и сервисы</w:t>
      </w:r>
    </w:p>
    <w:p>
      <w:pPr>
        <w:ind w:left="850"/>
      </w:pPr>
      <w:r>
        <w:rPr>
          <w:sz w:val="20"/>
        </w:rPr>
        <w:t>— Техническая поддержка</w:t>
      </w:r>
    </w:p>
    <w:p>
      <w:pPr>
        <w:ind w:left="850"/>
      </w:pPr>
      <w:r>
        <w:rPr>
          <w:sz w:val="20"/>
        </w:rPr>
        <w:t>— Сервис подбора продуктов под объект</w:t>
      </w:r>
    </w:p>
    <w:p>
      <w:pPr>
        <w:ind w:left="850"/>
      </w:pPr>
      <w:r>
        <w:rPr>
          <w:sz w:val="20"/>
        </w:rPr>
        <w:t>— Обучение (если есть)</w:t>
      </w:r>
    </w:p>
    <w:p>
      <w:pPr>
        <w:ind w:left="850"/>
      </w:pPr>
      <w:r>
        <w:rPr>
          <w:sz w:val="20"/>
        </w:rPr>
        <w:t>— Контакты ЗАО «Эмпилс»</w:t>
      </w:r>
    </w:p>
    <w:p/>
    <w:p>
      <w:pPr>
        <w:pStyle w:val="Heading1"/>
      </w:pPr>
      <w:r>
        <w:rPr>
          <w:color w:val="1F4E79"/>
        </w:rPr>
        <w:t>5. Дизайн-требования</w:t>
      </w:r>
    </w:p>
    <w:p>
      <w:pPr>
        <w:pStyle w:val="Heading2"/>
      </w:pPr>
      <w:r>
        <w:rPr>
          <w:color w:val="1F4E79"/>
        </w:rPr>
        <w:t>5.1. Стилистика</w:t>
      </w:r>
    </w:p>
    <w:p>
      <w:pPr>
        <w:pStyle w:val="ListBullet"/>
        <w:spacing w:after="40"/>
      </w:pPr>
      <w:r>
        <w:rPr>
          <w:sz w:val="22"/>
        </w:rPr>
        <w:t>Технический, чистый, профессиональный стиль (как каталоги КНАУФ)</w:t>
      </w:r>
    </w:p>
    <w:p>
      <w:pPr>
        <w:pStyle w:val="ListBullet"/>
        <w:spacing w:after="40"/>
      </w:pPr>
      <w:r>
        <w:rPr>
          <w:sz w:val="22"/>
        </w:rPr>
        <w:t>Цветовая гамма: корпоративные цвета Эмпилс + светофорная кодировка (зелёный/оранжевый/красный) для таблиц применения</w:t>
      </w:r>
    </w:p>
    <w:p>
      <w:pPr>
        <w:pStyle w:val="ListBullet"/>
        <w:spacing w:after="40"/>
      </w:pPr>
      <w:r>
        <w:rPr>
          <w:sz w:val="22"/>
        </w:rPr>
        <w:t>Минимум декора — максимум полезной информации для прораба</w:t>
      </w:r>
    </w:p>
    <w:p>
      <w:pPr>
        <w:pStyle w:val="ListBullet"/>
        <w:spacing w:after="40"/>
      </w:pPr>
      <w:r>
        <w:rPr>
          <w:sz w:val="22"/>
        </w:rPr>
        <w:t>Чёткая типографика: заголовки — крупно, данные — моноширинно (номера сертификатов, классы)</w:t>
      </w:r>
    </w:p>
    <w:p>
      <w:pPr>
        <w:pStyle w:val="Heading2"/>
      </w:pPr>
      <w:r>
        <w:rPr>
          <w:color w:val="1F4E79"/>
        </w:rPr>
        <w:t>5.2. Цветовая кодировка «светофор»</w:t>
      </w:r>
    </w:p>
    <w:p>
      <w:pPr>
        <w:pStyle w:val="ListBullet"/>
        <w:spacing w:after="40"/>
      </w:pPr>
      <w:r>
        <w:rPr>
          <w:sz w:val="22"/>
        </w:rPr>
        <w:t>🟢 Зелёный (#C8E6C9) — можно использовать</w:t>
      </w:r>
    </w:p>
    <w:p>
      <w:pPr>
        <w:pStyle w:val="ListBullet"/>
        <w:spacing w:after="40"/>
      </w:pPr>
      <w:r>
        <w:rPr>
          <w:sz w:val="22"/>
        </w:rPr>
        <w:t>🟠 Оранжевый (#FFE0B2) — с ограничениями</w:t>
      </w:r>
    </w:p>
    <w:p>
      <w:pPr>
        <w:pStyle w:val="ListBullet"/>
        <w:spacing w:after="40"/>
      </w:pPr>
      <w:r>
        <w:rPr>
          <w:sz w:val="22"/>
        </w:rPr>
        <w:t>🔴 Красный (#FFCDD2) — нельзя использовать</w:t>
      </w:r>
    </w:p>
    <w:p>
      <w:pPr>
        <w:pStyle w:val="ListBullet"/>
        <w:spacing w:after="40"/>
      </w:pPr>
      <w:r>
        <w:rPr>
          <w:sz w:val="22"/>
        </w:rPr>
        <w:t>⚪ Серый (#ECEFF1) — не применяется</w:t>
      </w:r>
    </w:p>
    <w:p>
      <w:pPr>
        <w:pStyle w:val="Heading2"/>
      </w:pPr>
      <w:r>
        <w:rPr>
          <w:color w:val="1F4E79"/>
        </w:rPr>
        <w:t>5.3. Типографика</w:t>
      </w:r>
    </w:p>
    <w:p>
      <w:pPr>
        <w:pStyle w:val="ListBullet"/>
        <w:spacing w:after="40"/>
      </w:pPr>
      <w:r>
        <w:rPr>
          <w:sz w:val="22"/>
        </w:rPr>
        <w:t>Заголовки: Arial Bold или аналог, 14-18pt</w:t>
      </w:r>
    </w:p>
    <w:p>
      <w:pPr>
        <w:pStyle w:val="ListBullet"/>
        <w:spacing w:after="40"/>
      </w:pPr>
      <w:r>
        <w:rPr>
          <w:sz w:val="22"/>
        </w:rPr>
        <w:t>Основной текст: Arial Regular, 9-11pt</w:t>
      </w:r>
    </w:p>
    <w:p>
      <w:pPr>
        <w:pStyle w:val="ListBullet"/>
        <w:spacing w:after="40"/>
      </w:pPr>
      <w:r>
        <w:rPr>
          <w:sz w:val="22"/>
        </w:rPr>
        <w:t>Технические данные (номера ДС, СТО, классы): моноширинный шрифт (Courier New или аналог), 7-8pt</w:t>
      </w:r>
    </w:p>
    <w:p>
      <w:pPr>
        <w:pStyle w:val="ListBullet"/>
        <w:spacing w:after="40"/>
      </w:pPr>
      <w:r>
        <w:rPr>
          <w:sz w:val="22"/>
        </w:rPr>
        <w:t>Подписи к фото: 8pt, серый</w:t>
      </w:r>
    </w:p>
    <w:p>
      <w:pPr>
        <w:pStyle w:val="Heading2"/>
      </w:pPr>
      <w:r>
        <w:rPr>
          <w:color w:val="1F4E79"/>
        </w:rPr>
        <w:t>5.4. Иконки и графика</w:t>
      </w:r>
    </w:p>
    <w:p>
      <w:pPr>
        <w:pStyle w:val="ListBullet"/>
        <w:spacing w:after="40"/>
      </w:pPr>
      <w:r>
        <w:rPr>
          <w:sz w:val="22"/>
        </w:rPr>
        <w:t>Иконки зон здания (квартира, коридор, лестница, фасад, пол, радиатор)</w:t>
      </w:r>
    </w:p>
    <w:p>
      <w:pPr>
        <w:pStyle w:val="ListBullet"/>
        <w:spacing w:after="40"/>
      </w:pPr>
      <w:r>
        <w:rPr>
          <w:sz w:val="22"/>
        </w:rPr>
        <w:t>Иконки классов пожароопасности (Г1, В1, КМ1, НГ)</w:t>
      </w:r>
    </w:p>
    <w:p>
      <w:pPr>
        <w:pStyle w:val="ListBullet"/>
        <w:spacing w:after="40"/>
      </w:pPr>
      <w:r>
        <w:rPr>
          <w:sz w:val="22"/>
        </w:rPr>
        <w:t>Схема здания с зонами (если возможно)</w:t>
      </w:r>
    </w:p>
    <w:p>
      <w:pPr>
        <w:pStyle w:val="ListBullet"/>
        <w:spacing w:after="40"/>
      </w:pPr>
      <w:r>
        <w:rPr>
          <w:sz w:val="22"/>
        </w:rPr>
        <w:t>Фото продуктов в банках/вёдрах с этикетками</w:t>
      </w:r>
    </w:p>
    <w:p>
      <w:pPr>
        <w:pStyle w:val="Heading2"/>
      </w:pPr>
      <w:r>
        <w:rPr>
          <w:color w:val="1F4E79"/>
        </w:rPr>
        <w:t>5.5. Таблицы</w:t>
      </w:r>
    </w:p>
    <w:p>
      <w:pPr>
        <w:pStyle w:val="ListBullet"/>
        <w:spacing w:after="40"/>
      </w:pPr>
      <w:r>
        <w:rPr>
          <w:sz w:val="22"/>
        </w:rPr>
        <w:t>Каждый продукт — карточка с таблицей применения по зонам и этажности</w:t>
      </w:r>
    </w:p>
    <w:p>
      <w:pPr>
        <w:pStyle w:val="ListBullet"/>
        <w:spacing w:after="40"/>
      </w:pPr>
      <w:r>
        <w:rPr>
          <w:sz w:val="22"/>
        </w:rPr>
        <w:t>Колонки: ≤9 этажей | 9-17 этажей | &gt;17 этажей</w:t>
      </w:r>
    </w:p>
    <w:p>
      <w:pPr>
        <w:pStyle w:val="ListBullet"/>
        <w:spacing w:after="40"/>
      </w:pPr>
      <w:r>
        <w:rPr>
          <w:sz w:val="22"/>
        </w:rPr>
        <w:t>Строки: жилые комнаты, коридоры, лестницы, потолки, полы, фасады</w:t>
      </w:r>
    </w:p>
    <w:p>
      <w:pPr>
        <w:pStyle w:val="ListBullet"/>
        <w:spacing w:after="40"/>
      </w:pPr>
      <w:r>
        <w:rPr>
          <w:sz w:val="22"/>
        </w:rPr>
        <w:t>Ячейки — светофорная кодировка</w:t>
      </w:r>
    </w:p>
    <w:p/>
    <w:p>
      <w:pPr>
        <w:pStyle w:val="Heading1"/>
      </w:pPr>
      <w:r>
        <w:rPr>
          <w:color w:val="1F4E79"/>
        </w:rPr>
        <w:t>6. Исходные материалы для дизайнера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Материал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703"/>
          </w:tcPr>
          <w:p>
            <w:r>
              <w:t>Презентация «Каталог продуктов Эмпилс» (PPTX, 14 слайдов)</w:t>
            </w:r>
          </w:p>
        </w:tc>
        <w:tc>
          <w:tcPr>
            <w:tcW w:type="dxa" w:w="4703"/>
          </w:tcPr>
          <w:p>
            <w:r>
              <w:t>Карточки продуктов с классами пожароопасности и таблицами применения. Уже готова структура по 13 продуктам.</w:t>
            </w:r>
          </w:p>
        </w:tc>
      </w:tr>
      <w:tr>
        <w:tc>
          <w:tcPr>
            <w:tcW w:type="dxa" w:w="4703"/>
          </w:tcPr>
          <w:p>
            <w:r>
              <w:t>Документ «Эмпилс_ЛКМ_пожароопасность_жилье.docx»</w:t>
            </w:r>
          </w:p>
        </w:tc>
        <w:tc>
          <w:tcPr>
            <w:tcW w:type="dxa" w:w="4703"/>
          </w:tcPr>
          <w:p>
            <w:r>
              <w:t>Полная справка по ФЗ-123, таблицы 28 и 29, классы пожароопасности, матрицы применения.</w:t>
            </w:r>
          </w:p>
        </w:tc>
      </w:tr>
      <w:tr>
        <w:tc>
          <w:tcPr>
            <w:tcW w:type="dxa" w:w="4703"/>
          </w:tcPr>
          <w:p>
            <w:r>
              <w:t>13 сертификатов соответствия (PDF)</w:t>
            </w:r>
          </w:p>
        </w:tc>
        <w:tc>
          <w:tcPr>
            <w:tcW w:type="dxa" w:w="4703"/>
          </w:tcPr>
          <w:p>
            <w:r>
              <w:t>Декларации о соответствии по пожарной безопасности на каждый продукт.</w:t>
            </w:r>
          </w:p>
        </w:tc>
      </w:tr>
      <w:tr>
        <w:tc>
          <w:tcPr>
            <w:tcW w:type="dxa" w:w="4703"/>
          </w:tcPr>
          <w:p>
            <w:r>
              <w:t>Паспорта безопасности (PDF)</w:t>
            </w:r>
          </w:p>
        </w:tc>
        <w:tc>
          <w:tcPr>
            <w:tcW w:type="dxa" w:w="4703"/>
          </w:tcPr>
          <w:p>
            <w:r>
              <w:t>Из базы знаний Эмпилс — для дополнительной информации по продуктам.</w:t>
            </w:r>
          </w:p>
        </w:tc>
      </w:tr>
      <w:tr>
        <w:tc>
          <w:tcPr>
            <w:tcW w:type="dxa" w:w="4703"/>
          </w:tcPr>
          <w:p>
            <w:r>
              <w:t>Каталог КНАУФ «Гостиничное строительство» (PDF, 24 стр.)</w:t>
            </w:r>
          </w:p>
        </w:tc>
        <w:tc>
          <w:tcPr>
            <w:tcW w:type="dxa" w:w="4703"/>
          </w:tcPr>
          <w:p>
            <w:r>
              <w:t>Референс по зонированию и структуре.</w:t>
            </w:r>
          </w:p>
        </w:tc>
      </w:tr>
      <w:tr>
        <w:tc>
          <w:tcPr>
            <w:tcW w:type="dxa" w:w="4703"/>
          </w:tcPr>
          <w:p>
            <w:r>
              <w:t>Каталог КНАУФ «Жилое строительство» (PDF, 20 стр.)</w:t>
            </w:r>
          </w:p>
        </w:tc>
        <w:tc>
          <w:tcPr>
            <w:tcW w:type="dxa" w:w="4703"/>
          </w:tcPr>
          <w:p>
            <w:r>
              <w:t>Референс по преимуществам и сервисам.</w:t>
            </w:r>
          </w:p>
        </w:tc>
      </w:tr>
      <w:tr>
        <w:tc>
          <w:tcPr>
            <w:tcW w:type="dxa" w:w="4703"/>
          </w:tcPr>
          <w:p>
            <w:r>
              <w:t>Каталог TALATU «Промышленные покрытия» (PDF, 45 стр.)</w:t>
            </w:r>
          </w:p>
        </w:tc>
        <w:tc>
          <w:tcPr>
            <w:tcW w:type="dxa" w:w="4703"/>
          </w:tcPr>
          <w:p>
            <w:r>
              <w:t>Референс по технической точности.</w:t>
            </w:r>
          </w:p>
        </w:tc>
      </w:tr>
      <w:tr>
        <w:tc>
          <w:tcPr>
            <w:tcW w:type="dxa" w:w="4703"/>
          </w:tcPr>
          <w:p>
            <w:r>
              <w:t>Логотипы Эмпилс</w:t>
            </w:r>
          </w:p>
        </w:tc>
        <w:tc>
          <w:tcPr>
            <w:tcW w:type="dxa" w:w="4703"/>
          </w:tcPr>
          <w:p>
            <w:r>
              <w:t>Векторные логотипы брендов NEWTONE, ОРЕОЛ, PROFIWOOD, EMPILS</w:t>
            </w:r>
          </w:p>
        </w:tc>
      </w:tr>
      <w:tr>
        <w:tc>
          <w:tcPr>
            <w:tcW w:type="dxa" w:w="4703"/>
          </w:tcPr>
          <w:p>
            <w:r>
              <w:t>Фото продуктов</w:t>
            </w:r>
          </w:p>
        </w:tc>
        <w:tc>
          <w:tcPr>
            <w:tcW w:type="dxa" w:w="4703"/>
          </w:tcPr>
          <w:p>
            <w:r>
              <w:t>Банки/вёдра с этикетками (предоставляет заказчик)</w:t>
            </w:r>
          </w:p>
        </w:tc>
      </w:tr>
      <w:tr>
        <w:tc>
          <w:tcPr>
            <w:tcW w:type="dxa" w:w="4703"/>
          </w:tcPr>
          <w:p>
            <w:r>
              <w:t>Фото объектов (портфолио)</w:t>
            </w:r>
          </w:p>
        </w:tc>
        <w:tc>
          <w:tcPr>
            <w:tcW w:type="dxa" w:w="4703"/>
          </w:tcPr>
          <w:p>
            <w:r>
              <w:t>Реализованные объекты с применением Эмпилс (предоставляет заказчик)</w:t>
            </w:r>
          </w:p>
        </w:tc>
      </w:tr>
    </w:tbl>
    <w:p/>
    <w:p>
      <w:pPr>
        <w:pStyle w:val="Heading1"/>
      </w:pPr>
      <w:r>
        <w:rPr>
          <w:color w:val="1F4E79"/>
        </w:rPr>
        <w:t>7. Полный список продуктов для каталога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Продукт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СТО/ТУ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Класс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NEWTONE (4 модификации: INTERIO, LOTUS 3/7/20)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Интерьерная ВД-краска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05744283-096-2013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Д2, Т2, РП1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Стены и потолки, до 17 этажей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AVANTGARDE / Краска интерьерная моющаяся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ВД-краска моющаяся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05744283-134-2018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 (Г1, В1, Д2, Т2, РП1)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Стены и потолки, до 17 этажей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интерьерная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ВД-краска полиакриловая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2316-228-05744283-2005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 (Г1, В1, Д1, Т1, РП1)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Стены и потолки, до 17 этажей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моющаяся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ВД-краска моющаяся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2316-228-05744283-2005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 (Г1, В1, Д1, Т1, РП1)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Кухни, прихожие, коридоры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полиакрил (потолок)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Потолочная ВД-краска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ТУ 2316-228-05744283-2005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 (Г1, В1, Д1, Т1, РП1)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Потолки всех типов зданий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ОРЕОЛ ДИСКОНТ фасадная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Фасадная ВД-краска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05744283-135-2018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Д2, Т2, РП1 (КМ1)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Фасады зданий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для пола акриловая ОРЕОЛ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ВД-эмаль для полов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05744283-060-2010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КМ1 (Г1, В1, Д1, Т1)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Полы внутри помещений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акриловая глянцевая ОРЕОЛ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ВД-эмаль для дерева/металла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05744283-062-2010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Д1, Т1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Дерево, металл внутри помещений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акриловая матовая ОРЕОЛ 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ВД-эмаль (В2 — ограничение!)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05744283-062-2010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В2, Д2, Т2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Только квартиры, НЕ для путей эвакуации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СТО 136-2018 ⚠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ВД-эмаль для дерева (В2!)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05744283-136-2018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В2, Д2, Т2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Дерево внутри, НЕ для путей эвакуации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Эмаль для радиаторов акриловая ОРЕОЛ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ВД-эмаль термостойкая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05744283-012-2011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Д2, Т2, РП1*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Радиаторы, трубы (все здания)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PROFIWOOD ББ-11 (огнезащита)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Огнезащитная пропитка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ГОСТ 28815-2018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Д1, Т1, РП1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Огнезащита древесины (все здания)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Компаунд EMPILS E 608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Эпоксидное покрытие для полов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СТО 05744283-174-2023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Г1, В1, Д1, Т1, РП1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Полы с высокой нагрузкой</w:t>
            </w:r>
          </w:p>
        </w:tc>
      </w:tr>
    </w:tbl>
    <w:p/>
    <w:p>
      <w:pPr>
        <w:pStyle w:val="Heading1"/>
      </w:pPr>
      <w:r>
        <w:rPr>
          <w:color w:val="1F4E79"/>
        </w:rPr>
        <w:t>8. Правила оформления карточек продуктов</w:t>
      </w:r>
    </w:p>
    <w:p>
      <w:pPr>
        <w:spacing w:after="80"/>
      </w:pPr>
      <w:r>
        <w:rPr>
          <w:b w:val="0"/>
          <w:i w:val="0"/>
          <w:sz w:val="22"/>
        </w:rPr>
        <w:t>Каждый продукт в каталоге оформляется по единому шаблону (1 страница или ½ страницы A4):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Зона карточки</w:t>
            </w:r>
          </w:p>
        </w:tc>
        <w:tc>
          <w:tcPr>
            <w:tcW w:type="dxa" w:w="4703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703"/>
          </w:tcPr>
          <w:p>
            <w:r>
              <w:t>Зона 1: Заголовок</w:t>
            </w:r>
          </w:p>
        </w:tc>
        <w:tc>
          <w:tcPr>
            <w:tcW w:type="dxa" w:w="4703"/>
          </w:tcPr>
          <w:p>
            <w:r>
              <w:t>Название продукта (крупно, 14-18pt) + подзаголовок (тип продукта, 9-11pt)</w:t>
            </w:r>
          </w:p>
        </w:tc>
      </w:tr>
      <w:tr>
        <w:tc>
          <w:tcPr>
            <w:tcW w:type="dxa" w:w="4703"/>
          </w:tcPr>
          <w:p>
            <w:r>
              <w:t>Зона 2: Бейдж пожароопасности</w:t>
            </w:r>
          </w:p>
        </w:tc>
        <w:tc>
          <w:tcPr>
            <w:tcW w:type="dxa" w:w="4703"/>
          </w:tcPr>
          <w:p>
            <w:r>
              <w:t>Класс КМ1/Г1/В1/Д1/Т1/РП1 — в цветном прямоугольнике (зелёный=КМ1, синий=хороший, оранжевый=В2)</w:t>
            </w:r>
          </w:p>
        </w:tc>
      </w:tr>
      <w:tr>
        <w:tc>
          <w:tcPr>
            <w:tcW w:type="dxa" w:w="4703"/>
          </w:tcPr>
          <w:p>
            <w:r>
              <w:t>Зона 3: СТО/ТУ</w:t>
            </w:r>
          </w:p>
        </w:tc>
        <w:tc>
          <w:tcPr>
            <w:tcW w:type="dxa" w:w="4703"/>
          </w:tcPr>
          <w:p>
            <w:r>
              <w:t>Нормативный документ продукта (моноширинный шрифт, 7-8pt)</w:t>
            </w:r>
          </w:p>
        </w:tc>
      </w:tr>
      <w:tr>
        <w:tc>
          <w:tcPr>
            <w:tcW w:type="dxa" w:w="4703"/>
          </w:tcPr>
          <w:p>
            <w:r>
              <w:t>Зона 4: Сертификат</w:t>
            </w:r>
          </w:p>
        </w:tc>
        <w:tc>
          <w:tcPr>
            <w:tcW w:type="dxa" w:w="4703"/>
          </w:tcPr>
          <w:p>
            <w:r>
              <w:t>Номер ДС + срок действия (моноширинный, 7pt)</w:t>
            </w:r>
          </w:p>
        </w:tc>
      </w:tr>
      <w:tr>
        <w:tc>
          <w:tcPr>
            <w:tcW w:type="dxa" w:w="4703"/>
          </w:tcPr>
          <w:p>
            <w:r>
              <w:t>Зона 5: Таблица применения</w:t>
            </w:r>
          </w:p>
        </w:tc>
        <w:tc>
          <w:tcPr>
            <w:tcW w:type="dxa" w:w="4703"/>
          </w:tcPr>
          <w:p>
            <w:r>
              <w:t>Светофорная таблица: зоны × этажность (3 колонки, 6 строк)</w:t>
            </w:r>
          </w:p>
        </w:tc>
      </w:tr>
      <w:tr>
        <w:tc>
          <w:tcPr>
            <w:tcW w:type="dxa" w:w="4703"/>
          </w:tcPr>
          <w:p>
            <w:r>
              <w:t>Зона 6: Описание/примечание</w:t>
            </w:r>
          </w:p>
        </w:tc>
        <w:tc>
          <w:tcPr>
            <w:tcW w:type="dxa" w:w="4703"/>
          </w:tcPr>
          <w:p>
            <w:r>
              <w:t>Краткое описание продукта, особенности, ограничения (7-9pt)</w:t>
            </w:r>
          </w:p>
        </w:tc>
      </w:tr>
      <w:tr>
        <w:tc>
          <w:tcPr>
            <w:tcW w:type="dxa" w:w="4703"/>
          </w:tcPr>
          <w:p>
            <w:r>
              <w:t>Зона 7: Фото продукта</w:t>
            </w:r>
          </w:p>
        </w:tc>
        <w:tc>
          <w:tcPr>
            <w:tcW w:type="dxa" w:w="4703"/>
          </w:tcPr>
          <w:p>
            <w:r>
              <w:t>Банка/ведро с этикеткой (если есть фото)</w:t>
            </w:r>
          </w:p>
        </w:tc>
      </w:tr>
    </w:tbl>
    <w:p/>
    <w:p>
      <w:pPr>
        <w:pStyle w:val="Heading1"/>
      </w:pPr>
      <w:r>
        <w:rPr>
          <w:color w:val="1F4E79"/>
        </w:rPr>
        <w:t>9. Технические требования к файлам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703"/>
          </w:tcPr>
          <w:p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703"/>
          </w:tcPr>
          <w:p>
            <w:r>
              <w:t>Формат исходника</w:t>
            </w:r>
          </w:p>
        </w:tc>
        <w:tc>
          <w:tcPr>
            <w:tcW w:type="dxa" w:w="4703"/>
          </w:tcPr>
          <w:p>
            <w:r>
              <w:t>Adobe InDesign (или iPublisher/Affinity Publisher)</w:t>
            </w:r>
          </w:p>
        </w:tc>
      </w:tr>
      <w:tr>
        <w:tc>
          <w:tcPr>
            <w:tcW w:type="dxa" w:w="4703"/>
          </w:tcPr>
          <w:p>
            <w:r>
              <w:t>Формат выгрузки</w:t>
            </w:r>
          </w:p>
        </w:tc>
        <w:tc>
          <w:tcPr>
            <w:tcW w:type="dxa" w:w="4703"/>
          </w:tcPr>
          <w:p>
            <w:r>
              <w:t>PDF (для печати) + PDF (для электронной рассылки, оптимизированный)</w:t>
            </w:r>
          </w:p>
        </w:tc>
      </w:tr>
      <w:tr>
        <w:tc>
          <w:tcPr>
            <w:tcW w:type="dxa" w:w="4703"/>
          </w:tcPr>
          <w:p>
            <w:r>
              <w:t>Размер страницы</w:t>
            </w:r>
          </w:p>
        </w:tc>
        <w:tc>
          <w:tcPr>
            <w:tcW w:type="dxa" w:w="4703"/>
          </w:tcPr>
          <w:p>
            <w:r>
              <w:t>A4 (210 × 297 мм), вертикальная ориентация</w:t>
            </w:r>
          </w:p>
        </w:tc>
      </w:tr>
      <w:tr>
        <w:tc>
          <w:tcPr>
            <w:tcW w:type="dxa" w:w="4703"/>
          </w:tcPr>
          <w:p>
            <w:r>
              <w:t>Поля</w:t>
            </w:r>
          </w:p>
        </w:tc>
        <w:tc>
          <w:tcPr>
            <w:tcW w:type="dxa" w:w="4703"/>
          </w:tcPr>
          <w:p>
            <w:r>
              <w:t>15 мм со всех сторон (внутреннее — 20 мм для переплёта)</w:t>
            </w:r>
          </w:p>
        </w:tc>
      </w:tr>
      <w:tr>
        <w:tc>
          <w:tcPr>
            <w:tcW w:type="dxa" w:w="4703"/>
          </w:tcPr>
          <w:p>
            <w:r>
              <w:t>Разрешение фото</w:t>
            </w:r>
          </w:p>
        </w:tc>
        <w:tc>
          <w:tcPr>
            <w:tcW w:type="dxa" w:w="4703"/>
          </w:tcPr>
          <w:p>
            <w:r>
              <w:t>300 dpi (CMYK для печати, RGB для электронной версии)</w:t>
            </w:r>
          </w:p>
        </w:tc>
      </w:tr>
      <w:tr>
        <w:tc>
          <w:tcPr>
            <w:tcW w:type="dxa" w:w="4703"/>
          </w:tcPr>
          <w:p>
            <w:r>
              <w:t>Цветовая модель</w:t>
            </w:r>
          </w:p>
        </w:tc>
        <w:tc>
          <w:tcPr>
            <w:tcW w:type="dxa" w:w="4703"/>
          </w:tcPr>
          <w:p>
            <w:r>
              <w:t>CMYK (печать) + RGB (электронная версия)</w:t>
            </w:r>
          </w:p>
        </w:tc>
      </w:tr>
      <w:tr>
        <w:tc>
          <w:tcPr>
            <w:tcW w:type="dxa" w:w="4703"/>
          </w:tcPr>
          <w:p>
            <w:r>
              <w:t>Шрифты</w:t>
            </w:r>
          </w:p>
        </w:tc>
        <w:tc>
          <w:tcPr>
            <w:tcW w:type="dxa" w:w="4703"/>
          </w:tcPr>
          <w:p>
            <w:r>
              <w:t>Встроить в PDF. Предоставить список используемых шрифтов</w:t>
            </w:r>
          </w:p>
        </w:tc>
      </w:tr>
      <w:tr>
        <w:tc>
          <w:tcPr>
            <w:tcW w:type="dxa" w:w="4703"/>
          </w:tcPr>
          <w:p>
            <w:r>
              <w:t>Вылеты</w:t>
            </w:r>
          </w:p>
        </w:tc>
        <w:tc>
          <w:tcPr>
            <w:tcW w:type="dxa" w:w="4703"/>
          </w:tcPr>
          <w:p>
            <w:r>
              <w:t>3 мм с каждой стороны (для печати)</w:t>
            </w:r>
          </w:p>
        </w:tc>
      </w:tr>
      <w:tr>
        <w:tc>
          <w:tcPr>
            <w:tcW w:type="dxa" w:w="4703"/>
          </w:tcPr>
          <w:p>
            <w:r>
              <w:t>Именование файлов</w:t>
            </w:r>
          </w:p>
        </w:tc>
        <w:tc>
          <w:tcPr>
            <w:tcW w:type="dxa" w:w="4703"/>
          </w:tcPr>
          <w:p>
            <w:r>
              <w:t>Empils_Housing_Catalog_2026_v1.indd / .pdf</w:t>
            </w:r>
          </w:p>
        </w:tc>
      </w:tr>
    </w:tbl>
    <w:p/>
    <w:p>
      <w:pPr>
        <w:pStyle w:val="Heading1"/>
      </w:pPr>
      <w:r>
        <w:rPr>
          <w:color w:val="1F4E79"/>
        </w:rPr>
        <w:t>10. Этапы работы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351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351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Изучение ТЗ и референсов</w:t>
            </w:r>
          </w:p>
        </w:tc>
        <w:tc>
          <w:tcPr>
            <w:tcW w:type="dxa" w:w="2351"/>
          </w:tcPr>
          <w:p>
            <w:r>
              <w:t>Дизайнер изучает ТЗ, презентацию продуктов и 3 референсных каталога</w:t>
            </w:r>
          </w:p>
        </w:tc>
        <w:tc>
          <w:tcPr>
            <w:tcW w:type="dxa" w:w="2351"/>
          </w:tcPr>
          <w:p>
            <w:r>
              <w:t>2 дня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Концепт-макет обложки + 1 разворот</w:t>
            </w:r>
          </w:p>
        </w:tc>
        <w:tc>
          <w:tcPr>
            <w:tcW w:type="dxa" w:w="2351"/>
          </w:tcPr>
          <w:p>
            <w:r>
              <w:t>Дизайнер делает концепт обложки и одного разворота продукта для согласования стиля</w:t>
            </w:r>
          </w:p>
        </w:tc>
        <w:tc>
          <w:tcPr>
            <w:tcW w:type="dxa" w:w="2351"/>
          </w:tcPr>
          <w:p>
            <w:r>
              <w:t>3 дня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Согласование концепта</w:t>
            </w:r>
          </w:p>
        </w:tc>
        <w:tc>
          <w:tcPr>
            <w:tcW w:type="dxa" w:w="2351"/>
          </w:tcPr>
          <w:p>
            <w:r>
              <w:t>Заказчик согласовывает стиль, цвета, типографику</w:t>
            </w:r>
          </w:p>
        </w:tc>
        <w:tc>
          <w:tcPr>
            <w:tcW w:type="dxa" w:w="2351"/>
          </w:tcPr>
          <w:p>
            <w:r>
              <w:t>2 дня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Вёрстка полного каталога</w:t>
            </w:r>
          </w:p>
        </w:tc>
        <w:tc>
          <w:tcPr>
            <w:tcW w:type="dxa" w:w="2351"/>
          </w:tcPr>
          <w:p>
            <w:r>
              <w:t>Дизайнер верстает все 24-32 страницы по утверждённой структуре</w:t>
            </w:r>
          </w:p>
        </w:tc>
        <w:tc>
          <w:tcPr>
            <w:tcW w:type="dxa" w:w="2351"/>
          </w:tcPr>
          <w:p>
            <w:r>
              <w:t>7-10 дней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Правки и доработки</w:t>
            </w:r>
          </w:p>
        </w:tc>
        <w:tc>
          <w:tcPr>
            <w:tcW w:type="dxa" w:w="2351"/>
          </w:tcPr>
          <w:p>
            <w:r>
              <w:t>Заказчик вносит правки, дизайнер вносит изменения</w:t>
            </w:r>
          </w:p>
        </w:tc>
        <w:tc>
          <w:tcPr>
            <w:tcW w:type="dxa" w:w="2351"/>
          </w:tcPr>
          <w:p>
            <w:r>
              <w:t>3-5 дней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Финализация и выгрузка</w:t>
            </w:r>
          </w:p>
        </w:tc>
        <w:tc>
          <w:tcPr>
            <w:tcW w:type="dxa" w:w="2351"/>
          </w:tcPr>
          <w:p>
            <w:r>
              <w:t>Дизайнер выгружает PDF для печати + электронную версию</w:t>
            </w:r>
          </w:p>
        </w:tc>
        <w:tc>
          <w:tcPr>
            <w:tcW w:type="dxa" w:w="2351"/>
          </w:tcPr>
          <w:p>
            <w:r>
              <w:t>2 дня</w:t>
            </w:r>
          </w:p>
        </w:tc>
      </w:tr>
    </w:tbl>
    <w:p/>
    <w:p>
      <w:pPr>
        <w:pStyle w:val="Heading1"/>
      </w:pPr>
      <w:r>
        <w:rPr>
          <w:color w:val="1F4E79"/>
        </w:rPr>
        <w:t>11. Контакты</w:t>
      </w:r>
    </w:p>
    <w:p>
      <w:pPr>
        <w:spacing w:after="80"/>
      </w:pPr>
      <w:r>
        <w:rPr>
          <w:b/>
          <w:i w:val="0"/>
          <w:sz w:val="22"/>
        </w:rPr>
        <w:t>ЗАО «Эмпилс»</w:t>
      </w:r>
    </w:p>
    <w:p>
      <w:pPr>
        <w:spacing w:after="80"/>
      </w:pPr>
      <w:r>
        <w:rPr>
          <w:b w:val="0"/>
          <w:i w:val="0"/>
          <w:sz w:val="22"/>
        </w:rPr>
        <w:t>г. Ростов-на-Дону</w:t>
      </w:r>
    </w:p>
    <w:p>
      <w:pPr>
        <w:spacing w:after="80"/>
      </w:pPr>
      <w:r>
        <w:rPr>
          <w:b w:val="0"/>
          <w:i w:val="0"/>
          <w:sz w:val="22"/>
        </w:rPr>
        <w:t>empils.ru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