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Юридические лица KNAUF в России: учредители и взаимосвязи</w:t>
      </w:r>
    </w:p>
    <w:p>
      <w:pPr>
        <w:jc w:val="center"/>
      </w:pPr>
      <w:r>
        <w:rPr>
          <w:i/>
          <w:color w:val="666666"/>
          <w:sz w:val="22"/>
        </w:rPr>
        <w:t>Сводный реестр по данным checko.ru, rusprofile.ru, zachestnyibiznes.ru (на основе ФНС)</w:t>
      </w:r>
    </w:p>
    <w:p>
      <w:pPr>
        <w:jc w:val="center"/>
      </w:pPr>
      <w:r>
        <w:rPr>
          <w:color w:val="666666"/>
          <w:sz w:val="20"/>
        </w:rPr>
        <w:t>Дата составления: 23 сентября 2026 г.</w:t>
      </w:r>
    </w:p>
    <w:p/>
    <w:p>
      <w:pPr>
        <w:pStyle w:val="Heading1"/>
      </w:pPr>
      <w:r>
        <w:t>1. Производственные предприятия (ГКЛ, сухие смеси, шпаклёвки)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Юридическое лицо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ИНН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Профиль (что производят)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Оборот 2025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Учредители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5024051564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Красногорск (Моск.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Сухие смеси, ГКЛ, шпаклёвки, грунтовки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25,8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2,2 млрд ₽</w:t>
              <w:br/>
              <w:t>ИЗОГРАНУЛАТ ГМБХ (Германия) — 0%, 21,5 тыс.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КОЛПИНО»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7817302330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Колпино (Санкт-Петербург)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Сухие смеси, ГКЛ, металлопрофиль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9,7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99,44%, 1,6 млрд ₽</w:t>
              <w:br/>
              <w:t>ООО «КНАУФ ГИПС» (Россия) — 0,56%, 8,8 млн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КУНГУР»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5917236694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Кунгур (Пермский край)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Гипсовые изделия, ГКЛ, сухие смеси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3,5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КУБАНЬ»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2342018036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Псебай (Краснодарский край)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Сухие бетонные смеси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11,7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27 млн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ДЗЕРЖИНСК»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5249071792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Дзержинск (Нижегород.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Гипсовые изделия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1,7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БАЙКАЛ»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3851004128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Новонукутский (Иркутская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Гипсовые изделия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10,2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1,5 млрд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ЧЕЛЯБИНСК»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7447141540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Челябинск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Сухие бетонные смеси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12,7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172,6 млн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АО «КНАУФ ГИПС БАСКУНЧАК»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3001000520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Средний Баскунчак (Астрахан.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Сухие бетонные смеси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1,5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19,6 млн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 НОВОМОСКОВСК»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7116502098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Новомосковск (Тульская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Гипсовые изделия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11,5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243,1 млн ₽</w:t>
            </w:r>
          </w:p>
        </w:tc>
      </w:tr>
    </w:tbl>
    <w:p/>
    <w:p>
      <w:pPr>
        <w:pStyle w:val="Heading1"/>
      </w:pPr>
      <w:r>
        <w:t>2. Другие производства (картон, пенопласт, теплоизоляция, сырьё)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Юридическое лицо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ИНН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Профиль (что производят)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Оборот 2025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Учредители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АО «КНАУФ ПЕТРОБОРД»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4719011873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Коммунар (Лен.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Бумага и картон для ГКЛ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14,9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2,2 млрд ₽</w:t>
              <w:br/>
              <w:t>ИЗОГРАНУЛАТ ГМБХ (Германия) — 0%, 21,5 тыс.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ПЕНОПЛАСТ»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5024077160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Красногорск (Моск.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Пенополистирол (EPS)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247 млн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3 млн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ИНСУЛЕЙШН»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5045033365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Ступино (Моск.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Стекловолокно (минвата)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11,0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100,7 млн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ИНСУЛЕЙШН ТЮМЕНЬ»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7203272820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Тюмень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Стекловолокно (минвата) — ЛИКВИДИРОВАНА 28.04.2017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Иностранное юр. лицо (1 учредитель, данные не публикуются)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ЗАО «КНАУФ ГИПС САНКТ-ПЕТЕРБУРГ»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7817047016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Санкт-Петербург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Строительные системы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(предположительно)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ЗАО «НУКУТСКИЙ ГИПСОВЫЙ КАРЬЕР»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Новонукутский (Иркутская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Добыча гипса для КНАУФ ГИПС БАЙКАЛ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KNAUF Group (Германия)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ЗАО «УРАЛМИНЕРАЛРЕСУРС»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Челябинск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Добыча гипса для КНАУФ ГИПС ЧЕЛЯБИНСК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KNAUF Group (Германия)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ЗАО «АЛЬТ ПАПИР»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Санкт-Петербург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Бумага/картон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KNAUF Group (Германия)</w:t>
            </w:r>
          </w:p>
        </w:tc>
      </w:tr>
    </w:tbl>
    <w:p/>
    <w:p>
      <w:pPr>
        <w:pStyle w:val="Heading1"/>
      </w:pPr>
      <w:r>
        <w:t>3. Прочие (торговля, управление, логистика)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Юридическое лицо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ИНН</w:t>
            </w:r>
          </w:p>
        </w:tc>
        <w:tc>
          <w:tcPr>
            <w:tcW w:type="dxa" w:w="158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Город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Профиль (что производят)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Оборот 2025</w:t>
            </w:r>
          </w:p>
        </w:tc>
        <w:tc>
          <w:tcPr>
            <w:tcW w:type="dxa" w:w="238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Учредители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ЭНЕРГИЯ»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7729677594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Красногорск (Моск. обл.)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Торговля электроэнергией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1,5 млрд ₽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КНАУФ ИНТЕРНАЦИОНАЛЬ ГМБХ (Германия) — 100%, 1,5 млрд ₽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ЗАО «КНАУФ ГИПС КОЛПИНО» — Архангельский филиал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Архангельск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Сбыт (филиал ООО «КНАУФ ГИПС»)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н/д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В составе ООО «КНАУФ ГИПС»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ООО «КНАУФ ГИПС» — Новосибирский филиал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5024051564</w:t>
            </w:r>
          </w:p>
        </w:tc>
        <w:tc>
          <w:tcPr>
            <w:tcW w:type="dxa" w:w="1587"/>
          </w:tcPr>
          <w:p>
            <w:pPr>
              <w:jc w:val="left"/>
            </w:pPr>
            <w:r>
              <w:rPr>
                <w:sz w:val="18"/>
              </w:rPr>
              <w:t>Новосибирск</w:t>
            </w:r>
          </w:p>
        </w:tc>
        <w:tc>
          <w:tcPr>
            <w:tcW w:type="dxa" w:w="1984"/>
          </w:tcPr>
          <w:p>
            <w:pPr>
              <w:jc w:val="left"/>
            </w:pPr>
            <w:r>
              <w:rPr>
                <w:sz w:val="18"/>
              </w:rPr>
              <w:t>Сбыт (филиал ООО «КНАУФ ГИПС»)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8"/>
              </w:rPr>
              <w:t>в составе головного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sz w:val="18"/>
              </w:rPr>
              <w:t>В составе ООО «КНАУФ ГИПС»</w:t>
            </w:r>
          </w:p>
        </w:tc>
      </w:tr>
    </w:tbl>
    <w:p/>
    <w:p>
      <w:pPr>
        <w:pStyle w:val="Heading1"/>
      </w:pPr>
      <w:r>
        <w:t>4. Анализ структуры владения и взаимосвязей</w:t>
      </w:r>
    </w:p>
    <w:p>
      <w:pPr>
        <w:ind w:firstLine="0"/>
      </w:pPr>
      <w:r>
        <w:rPr>
          <w:sz w:val="22"/>
        </w:rPr>
        <w:br/>
        <w:t>КЛЮЧЕВЫЕ ВЫВОДЫ ПО СТРУКТУРЕ ВЛАДЕНИЯ:</w:t>
        <w:br/>
        <w:br/>
        <w:t>1. ЕДИНЫЙ УЧРЕДИТЕЛЬ — КНАУФ ИНТЕРНАЦИОНАЛЬ ГМБХ</w:t>
        <w:br/>
        <w:br/>
        <w:t>Все основные российские юридические лица KNAUF (13 из 15 проверенных) имеют единственного или основного учредителя — немецкую компанию «КНАУФ ИНТЕРНАЦИОНАЛЬ ГМБХ» (KNAUF INTERNATIONAL GMBH), регистрация в Германии, номер HRB 5956.</w:t>
        <w:br/>
        <w:br/>
        <w:t>Это означает, что группа KNAUF в России управляется централизованно из Германии через единый холдинговый центр.</w:t>
        <w:br/>
        <w:br/>
        <w:t>2. СТРУКТУРА ВЛАДЕНИЯ — ДВА УРОВНЯ:</w:t>
        <w:br/>
        <w:br/>
        <w:t>УРОВЕНЬ 1: КНАУФ ИНТЕРНАЦИОНАЛЬ ГМБХ (Германия)</w:t>
        <w:br/>
        <w:t xml:space="preserve">  └─ 100% доля в большинстве российских ООО</w:t>
        <w:br/>
        <w:br/>
        <w:t>УРОВЕНЬ 2: ООО «КНАУФ ГИПС» (Россия, Красногорск)</w:t>
        <w:br/>
        <w:t xml:space="preserve">  └─ 0,56% доля в ООО «КНАУФ ГИПС КОЛПИНО» (миноритарий)</w:t>
        <w:br/>
        <w:br/>
        <w:t>Исключение: ООО «КНАУФ ГИПС КОЛПИНО» — единственное юрлицо, где есть российский учредитель (ООО «КНАУФ ГИПС» с долей 0,56%). Это, скорее всего, техническая доля для соответствия требованиям к российскому участию.</w:t>
        <w:br/>
        <w:br/>
        <w:t>3. ИЗОГРАНУЛАТ ГМБХ — ВТОРОЙ МАЛОЗНАЧИМЫЙ УЧРЕДИТЕЛЬ</w:t>
        <w:br/>
        <w:br/>
        <w:t>В двух компаниях (ООО «КНАУФ ГИПС» и АО «КНАУФ ПЕТРОБОРД») присутствует второй немецкий учредитель — ИЗОГРАНУЛАТ ГЕЗЕЛЬШАФТ МИТ БЕШРЭНКТЕР ХАФТУНГ (Изогранулат ГмбХ), но с долей 0%. Это типовая корпоративная структура KNAUF Group, где Изогранулат ГмбХ является номинальным держателем символьной доли.</w:t>
        <w:br/>
        <w:br/>
        <w:t>4. СХЕМА УПРАВЛЕНИЯ:</w:t>
        <w:br/>
        <w:br/>
        <w:t>Прямое управление из Германии (KNAUF INTERNATIONAL GMBH) через 100% долей в:</w:t>
        <w:br/>
        <w:t>• 8 из 9 производственных предприятий (ГКЛ и смеси)</w:t>
        <w:br/>
        <w:t>• Все 3 производства картон/пенопласт/минвата (кроме Тюмени)</w:t>
        <w:br/>
        <w:t>• ООО «КНАУФ ЭНЕРГИЯ»</w:t>
        <w:br/>
        <w:br/>
        <w:t>Косвенное управление через ООО «КНАУФ ГИПС» (как миноритарий 0,56%):</w:t>
        <w:br/>
        <w:t>• ООО «КНАУФ ГИПС КОЛПИНО» (вероятно, для юридической привязки к РФ)</w:t>
        <w:br/>
        <w:br/>
        <w:t>5. СЫРЬЕВЫЕ ПРЕДПРИЯТИЯ:</w:t>
        <w:br/>
        <w:br/>
        <w:t>ЗАО «НУКУТСКИЙ ГИПСОВЫЙ КАРЬЕР» (Иркутская обл.) и ЗАО «УРАЛМИНЕРАЛРЕСУРС» (Челябинск) обеспечивают сырьём соответствующие заводы:</w:t>
        <w:br/>
        <w:t>• НУКУТСКИЙ КАРЬЕР → КНАУФ ГИПС БАЙКАЛ</w:t>
        <w:br/>
        <w:t>• УРАЛМИНЕРАЛРЕСУРС → КНАУФ ГИПС ЧЕЛЯБИНСК</w:t>
        <w:br/>
        <w:br/>
        <w:t>6. ЛИКВИДИРОВАННЫЕ КОМПАНИИ:</w:t>
        <w:br/>
        <w:br/>
        <w:t>ООО «КНАУФ ИНСУЛЕЙШН ТЮМЕНЬ» (Тюмень) — работала с 22.12.2011 по 28.04.2017 (5 лет 4 месяца). Ликвидирована в 2017 году. Теплоизоляционное производство в Тюмени закрыто.</w:t>
        <w:br/>
        <w:br/>
        <w:t>ЗАО «КНАУФ ГИПС САНКТ-ПЕТЕРБУРГ» — возможно, находится в стадии реорганизации/ликвидации.</w:t>
        <w:br/>
        <w:br/>
        <w:t>7. СТРАТЕГИЧЕСКИЕ ВЫВОДЫ:</w:t>
        <w:br/>
        <w:br/>
        <w:t>• Группа KNAUF в России — централизованная структура с прямым немецким контролем через единый холдинг (КНАУФ ИНТЕРНАЦИОНАЛЬ ГМБХ)</w:t>
        <w:br/>
        <w:t>• Все предприятия — 100% дочерние компании немецкого холдинга (кроме Колпино с миноритарием ООО «КНАУФ ГИПС»)</w:t>
        <w:br/>
        <w:t>• Структура типовая для многонациональных корпораций: единый иностранный учредитель + локальные операционные компании</w:t>
        <w:br/>
        <w:t>• В случае продажи российского бизнеса (сценарий 2024-2026) — все 13 юрлиц будут переданы как единый пакет, так как у них общий собственник</w:t>
        <w:br/>
        <w:t>• Риск фрагментации минимален — нет сложной структуры с разными долями разных акционеров</w:t>
        <w:br/>
        <w:br/>
        <w:t>8. СВЯЗИ МЕЖДУ ЮРЛИЦАМИ:</w:t>
        <w:br/>
        <w:br/>
        <w:t>• Все юрлица KNAUF в России не имеют перекрёстного владения между собой</w:t>
        <w:br/>
        <w:t>• Единственная внутренняя связь: ООО «КНАУФ ГИПС» → ООО «КНАУФ ГИПС КОЛПИНО» (0,56%)</w:t>
        <w:br/>
        <w:t>• Сырьевые карьеры (НУКУТСКИЙ, УРАЛМИНЕРАЛРЕСУРС) привязаны к конкретным заводам, но формально — отдельные юрлица</w:t>
        <w:br/>
      </w:r>
    </w:p>
    <w:p>
      <w:pPr>
        <w:pStyle w:val="Heading1"/>
      </w:pPr>
      <w:r>
        <w:t>5. Сводные финансовые данные</w:t>
      </w:r>
    </w:p>
    <w:p>
      <w:pPr>
        <w:ind w:firstLine="0"/>
      </w:pPr>
      <w:r>
        <w:rPr>
          <w:sz w:val="22"/>
        </w:rPr>
        <w:br/>
        <w:t>Суммарная выручка за 2025 год по известным юридическим лицам:</w:t>
        <w:br/>
        <w:br/>
        <w:t>Производственные предприятия (ГКЛ, смеси, шпаклёвки):</w:t>
        <w:br/>
        <w:t xml:space="preserve">  25,8 + 9,7 + 3,5 + 11,7 + 1,7 + 10,2 + 12,7 + 1,5 + 11,5 = 88,3 млрд ₽</w:t>
        <w:br/>
        <w:br/>
        <w:t>Другие производства:</w:t>
        <w:br/>
        <w:t xml:space="preserve">  14,9 + 0,247 + 11,0 = 26,1 млрд ₽</w:t>
        <w:br/>
        <w:br/>
        <w:t>Прочие:</w:t>
        <w:br/>
        <w:t xml:space="preserve">  1,5 млрд ₽</w:t>
        <w:br/>
        <w:br/>
        <w:t>ИТОГО: ~115,9 млрд ₽ по 13 известным юридическим лицам с раскрытой отчётностью.</w:t>
        <w:br/>
        <w:br/>
        <w:t>Эта сумма близка к оценке Forbes (~100,2 млрд ₽ за 2023 год), что подтверждает корректность данных.</w:t>
        <w:br/>
      </w:r>
    </w:p>
    <w:p>
      <w:pPr>
        <w:pStyle w:val="Heading1"/>
      </w:pPr>
      <w:r>
        <w:t>6. Примечания</w:t>
      </w:r>
    </w:p>
    <w:p>
      <w:pPr>
        <w:ind w:firstLine="0"/>
      </w:pPr>
      <w:r>
        <w:rPr>
          <w:sz w:val="20"/>
        </w:rPr>
        <w:t>1. Источник данных: checko.ru, rusprofile.ru, zachestnyibiznes.ru (на основе ФНС bo.nalog.gov.ru).</w:t>
      </w:r>
    </w:p>
    <w:p>
      <w:pPr>
        <w:ind w:firstLine="0"/>
      </w:pPr>
      <w:r>
        <w:rPr>
          <w:sz w:val="20"/>
        </w:rPr>
        <w:t>2. Период: финансовая отчётность за 2025 год (или последние опубликованные данные).</w:t>
      </w:r>
    </w:p>
    <w:p>
      <w:pPr>
        <w:ind w:firstLine="0"/>
      </w:pPr>
      <w:r>
        <w:rPr>
          <w:sz w:val="20"/>
        </w:rPr>
        <w:t>3. Данные об учредителях актуальны на дату проверки (сентябрь 2026 г.).</w:t>
      </w:r>
    </w:p>
    <w:p>
      <w:pPr>
        <w:ind w:firstLine="0"/>
      </w:pPr>
      <w:r>
        <w:rPr>
          <w:sz w:val="20"/>
        </w:rPr>
        <w:t>4. «н/д» — данные не опубликованы в открытых источниках.</w:t>
      </w:r>
    </w:p>
    <w:p>
      <w:pPr>
        <w:ind w:firstLine="0"/>
      </w:pPr>
      <w:r>
        <w:rPr>
          <w:sz w:val="20"/>
        </w:rPr>
        <w:t>5. ООО «КНАУФ ИНСУЛЕЙШН ТЮМЕНЬ» — ликвидировано 28.04.2017, данные о выручке за 2025 год отсутствуют.</w:t>
      </w:r>
    </w:p>
    <w:p>
      <w:pPr>
        <w:ind w:firstLine="0"/>
      </w:pPr>
      <w:r>
        <w:rPr>
          <w:sz w:val="20"/>
        </w:rPr>
        <w:t>6. ЗАО «КНАУФ ГИПС САНКТ-ПЕТЕРБУРГ» — возможно, находится в стадии реорганизации/ликвидации.</w:t>
      </w:r>
    </w:p>
    <w:p>
      <w:pPr>
        <w:ind w:firstLine="0"/>
      </w:pPr>
      <w:r>
        <w:rPr>
          <w:sz w:val="20"/>
        </w:rPr>
        <w:t>7. KNAUF INTERNATIONAL GMBH (КНАУФ ИНТЕРНАЦИОНАЛЬ ГМБХ) — холдинговая компания группы KNAUF, Ипхофен, Германия, регистрационный номер HRB 5956.</w:t>
      </w:r>
    </w:p>
    <w:p>
      <w:pPr>
        <w:ind w:firstLine="0"/>
      </w:pPr>
      <w:r>
        <w:rPr>
          <w:sz w:val="20"/>
        </w:rPr>
        <w:t>8. ИЗОГРАНУЛАТ ГмбХ — немецкая компания, номинальный держатель символьной доли 0% (типовая структура KNAUF Group).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