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eastAsia="Microsoft YaHei"/>
          <w:b/>
          <w:bCs/>
          <w:color w:val="D4875A"/>
          <w:spacing w:val="40"/>
          <w:sz w:val="24"/>
          <w:szCs w:val="24"/>
        </w:rPr>
        <w:t xml:space="preserve">ЗАО «ЭМПИЛС»</w:t>
      </w:r>
    </w:p>
    <w:p>
      <w:pPr>
        <w:spacing w:after="100"/>
        <w:jc w:val="center"/>
      </w:pPr>
      <w:r>
        <w:rPr>
          <w:rFonts w:ascii="Calibri" w:eastAsia="Microsoft YaHei"/>
          <w:b/>
          <w:bCs/>
          <w:color w:val="1A2330"/>
          <w:sz w:val="44"/>
          <w:szCs w:val="44"/>
        </w:rPr>
        <w:t xml:space="preserve">ФРАНШИЗА TITAN</w:t>
      </w:r>
    </w:p>
    <w:p>
      <w:pPr>
        <w:spacing w:after="400"/>
        <w:jc w:val="center"/>
      </w:pPr>
      <w:r>
        <w:rPr>
          <w:rFonts w:ascii="Calibri" w:eastAsia="Microsoft YaHei"/>
          <w:i/>
          <w:iCs/>
          <w:color w:val="6B7280"/>
          <w:sz w:val="26"/>
          <w:szCs w:val="26"/>
        </w:rPr>
        <w:t xml:space="preserve">Программа работы с новыми дистрибьюторами</w:t>
      </w:r>
    </w:p>
    <w:p>
      <w:pPr>
        <w:pBdr>
          <w:top w:val="single" w:color="D4875A" w:sz="8" w:space="8"/>
        </w:pBdr>
        <w:spacing w:after="100"/>
        <w:jc w:val="center"/>
      </w:pPr>
    </w:p>
    <w:p>
      <w:pPr>
        <w:spacing w:after="300"/>
        <w:jc w:val="center"/>
      </w:pPr>
      <w:r>
        <w:rPr>
          <w:rFonts w:ascii="Calibri" w:eastAsia="Microsoft YaHei"/>
          <w:i/>
          <w:iCs/>
          <w:color w:val="D4875A"/>
          <w:sz w:val="22"/>
          <w:szCs w:val="22"/>
        </w:rPr>
        <w:t xml:space="preserve">«Красишь 1 раз — служит 10 лет»</w:t>
      </w:r>
    </w:p>
    <w:p>
      <w:pPr>
        <w:spacing w:after="400"/>
        <w:jc w:val="center"/>
      </w:pPr>
      <w:r>
        <w:rPr>
          <w:rFonts w:ascii="Calibri" w:eastAsia="Microsoft YaHei"/>
          <w:color w:val="6B7280"/>
          <w:sz w:val="18"/>
          <w:szCs w:val="18"/>
        </w:rPr>
        <w:t xml:space="preserve">Ростов-на-Дону · 2026</w:t>
      </w: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1. Базовые условия партнёрства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ЗАО «Эмпилс» предлагает дистрибьюторское сотрудничество по продукции TITAN на следующих базовых условиях. Конкретные параметры (отсрочка, план, ассортимент) согласовываются индивидуально в зависимости от региона, объёма и канала сбыта партнёра.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pct" w:w="7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Тип договора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Дистрибьюторский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Тип цен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Дистрибьюторский прайс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География продаж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Согласованная территория (Эмпилс контролирует географию)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Отгрузка товара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 течение ___ дней с момента заказа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Транспортные расходы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Самовывоз / доставка по согласованию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Отсрочка платежа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___ календарных дней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Ассортиментная матрица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 согласованию сторон (рекомендуемый MML TITAN — от 12 SKU)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Наценка дистрибьютора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25% (рекомендуемая)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Каталоги и материалы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Каталоги, выкрасы, POS-материалы — бесплатно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Маркетинговая активность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Готовы обсудить мотивацию ТП и акции для торговых точек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Система отчётности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Установка системы отчётности CIS-Link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Бонус за выполнение плана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Бонус за выполнение месячного плана (согласуется)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2. Механизмы влияния на сбыт — программа TITAN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Программа TITAN — это не просто поставка продукта, а комплексная система инструментов, которые Эмпилс предоставляет дистрибьютору для увеличения продаж. Все механизмы разработаны на основе реального опыта работы с 109 действующими партнёрами и протестированы в пилотных регионах.</w:t>
      </w:r>
    </w:p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2.1. POS-материалы на полке (5 инструментов)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Инструменты, которые работают непосредственно в точке продажи. Эмпилс предоставляет их бесплатно.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5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Шелфтокер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На полку с выкладкой TITAN. Слоган «Красишь 1 раз — служит 10 лет!» + QR-код на titanpaints.ru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Привлечение внимания + переход на сайт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Воблер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На полку с выкладкой TITAN. Подвижный элемент, привлекающий взгляд покупателя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Увеличение конверсии в покупку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Брендированный ценник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Переводит цену банки в «цену за год» (5720 ₽ → 532 ₽/год при сроке 10 лет)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Снятие ценового возражения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Листовка / портфолио объектов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Наиболее распространённые объекты с экономическими параметрами совокупной стоимости владения (ворота, дверь, гараж)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Обоснование ценности для покупателя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MML + планограмма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Унифицированная выкладка TITAN с учётом класса торговых точек (A, B, 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Стандартизация выкладки, контроль</w:t>
            </w:r>
          </w:p>
        </w:tc>
      </w:tr>
    </w:tbl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2.2. Контент и обучение покупателя (4 инструмента)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Инструменты, которые обучают покупателя и торгового представителя, обеспечивая осознанную покупку.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5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Инструкция по нанесению (видео)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Пошаговая быстрая видеоинструкция для конечного потребителя (5 шагов + видео). Доступ по QR-коду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Покупатель сам учится, без продавца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Видеоролики для ТП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1. Видеопортфолио объектов. 2. Ролик для ТП: УТП, свойства, выгода по TITAN. Скрипт идеальной продажи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ТП умеет продавать с первого дня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Фото/видео POSm на облаке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Материалы для розничных точек на облаке: исходники, листовка, видеоролики, примеры выкладок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Быстрый доступ к материалам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Контент для соцсетей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Папка на облаке с библиотекой готовых постов про TITAN (картинка + текст) для SMM дистрибьютора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Бесплатный контент для соцсетей</w:t>
            </w:r>
          </w:p>
        </w:tc>
      </w:tr>
    </w:tbl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2.3. Продвижение и digital-маркетинг (4 инструмента)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Инструменты, работающие за пределами полки — привлекают покупателей извне и направляют в точки продаж TITAN.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Инструмент</w:t>
            </w:r>
          </w:p>
        </w:tc>
        <w:tc>
          <w:tcPr>
            <w:tcW w:type="pct" w:w="5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pct" w:w="2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Эффект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Экстремальный тест 365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Объект красится TITAN 3в1 и выставляется на 365 дней под открытым небом. Онлайн-камера 24/7 на titanpaints.ru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Доказательство «10 лет» не на словах, а публично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Яндекс.Директ / VK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Контекстная реклама: «краска по ржавчине», «грунт-эмаль 3в1» → реклама TITAN с указанием магазина партнёра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Ловля горячего спроса, направление в ТТ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Видеореклама на RuTube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Пре-роллы 15-30 сек перед видео о ремонте, строительстве, даче, авто. Таргет: мужчины 25-55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Массовый охват целевой аудитории</w:t>
            </w:r>
          </w:p>
        </w:tc>
      </w:tr>
      <w:tr>
        <w:trPr>
          <w:cantSplit/>
        </w:trPr>
        <w:tc>
          <w:tcPr>
            <w:tcW w:type="pct" w:w="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Работа с блогером / инфлюенсером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Сотрудничество с блогером в сфере ЛКМ для продвижения TITAN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Доверительная рекомендация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3. Этапы работы с новым партнёром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Программа TITAN реализуется поэтапно. Каждый этап имеет конкретные цели, инструменты и сроки. Переход к следующему этапу — после достижения KPI предыдущего.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pct" w:w="1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Что делает Эмпилс</w:t>
            </w:r>
          </w:p>
        </w:tc>
        <w:tc>
          <w:tcPr>
            <w:tcW w:type="pct" w:w="3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Что делает партнёр</w:t>
            </w:r>
          </w:p>
        </w:tc>
        <w:tc>
          <w:tcPr>
            <w:tcW w:type="pct" w:w="1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0 — Поиск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Выйти на контакт и презентовать программу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Персональный визит РМ, звонок, email, бумажное письмо, приглашение на завод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Знакомство с программой, посещение завода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1-2 месяца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 — Первичные продажи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Завод → Дистрибьютор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Экскурсия на завод, бонус за первичную закупку 5-10%, возврат неликвида 90 дней, отсрочка 70-90 дней, выездное обучение ТП, бесплатные POSm + стартовый набор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Первая закупка, обучение ТП, выкладка в точках A и Б по планограмме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0-3 месяца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2 — Вторичные продажи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Дистрибьютор → Розница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Бонус за заполнение планограммы, отсрочка 30 дней для розницы, выездное обучение продавцов РТТ (45 мин), дополнительные POSm, консигнация для топ-5 точек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Обучение 100% ТП, открытие новых точек (+25%), выкладка в точках В и С, фотоотчёты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3-6 месяцев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 — Третичные продажи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Розница → Покупатель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Полный комплект POSm, QR на банке, контент для соцсетей, видеоролики, цифровое продвижение (Я.Директ, RuTube, блогер)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Наличие POSm в 80% точек, сертификация продавцов, сбор обратной связи</w:t>
            </w:r>
          </w:p>
        </w:tc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6-12 месяцев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4. KPI и контроль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Успех программы измеряется 10 метриками по 3 этапам. Контроль — ежемесячный через систему отчётности CIS-Link.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pct" w:w="3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pct" w:w="3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Целевое значение</w:t>
            </w:r>
          </w:p>
        </w:tc>
        <w:tc>
          <w:tcPr>
            <w:tcW w:type="pct" w:w="2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Периодичность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Объём закупок TITAN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+___% к базовому периоду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Доля TITAN в ассортименте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Не менее ___ цветов RAL в ___ категориях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Ежеквартально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Количество активных РТТ с TITAN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+___% к базовому периоду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Охват ТП обучением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___% ТП дистрибьютора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Ко 2-му месяцу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Точки с POS-материалами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___% точек с TITAN на полке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К 3-му месяцу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Сканирования QR-кода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___ сканов/мес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Ежемесячно</w:t>
            </w:r>
          </w:p>
        </w:tc>
      </w:tr>
    </w:tbl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5. План «Б» — управление рисками</w:t>
      </w:r>
    </w:p>
    <w:p>
      <w:pPr>
        <w:spacing w:after="100" w:line="280"/>
        <w:ind w:firstLine="420"/>
        <w:jc w:val="both"/>
      </w:pPr>
      <w:r>
        <w:rPr>
          <w:rFonts w:ascii="Calibri" w:eastAsia="Microsoft YaHei"/>
          <w:color w:val="1F2937"/>
          <w:sz w:val="22"/>
          <w:szCs w:val="22"/>
        </w:rPr>
        <w:t xml:space="preserve">Эмпилс не оставляет партнёра на полпути. Если через 6 месяцев уход с полки ниже заявленного, автоматически включается план «Б». Это официальная часть программы, а не дополнительная услуга.</w:t>
      </w:r>
    </w:p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Когда включается план «Б»</w:t>
      </w:r>
    </w:p>
    <w:tbl>
      <w:tblPr>
        <w:tblW w:type="pct" w:w="100%"/>
        <w:tblBorders>
          <w:top w:val="single" w:color="1A2330" w:sz="4"/>
          <w:left w:val="none" w:color="FFFFFF" w:sz="0"/>
          <w:bottom w:val="single" w:color="1A233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pct" w:w="40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Условие</w:t>
            </w:r>
          </w:p>
        </w:tc>
        <w:tc>
          <w:tcPr>
            <w:tcW w:type="pct" w:w="45%"/>
            <w:tcBorders>
              <w:top w:val="single" w:color="1A2330" w:sz="4"/>
              <w:left w:val="none" w:color="FFFFFF" w:sz="0"/>
              <w:bottom w:val="single" w:color="1A2330" w:sz="4"/>
              <w:right w:val="none" w:color="FFFFFF" w:sz="0"/>
            </w:tcBorders>
            <w:shd w:fill="1A233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FFFFFF"/>
                <w:sz w:val="18"/>
                <w:szCs w:val="18"/>
              </w:rPr>
              <w:t xml:space="preserve">Действия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🔴 КРАСНЫЙ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Уход с полки &lt; 50% от плана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Включение всех 5 инструментов + личный куратор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🟡 ЖЁЛТЫЙ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Уход с полки 50-70% от плана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Обучение + корректировка ассортимента + промо</w:t>
            </w:r>
          </w:p>
        </w:tc>
      </w:tr>
      <w:tr>
        <w:trPr>
          <w:cantSplit/>
        </w:trPr>
        <w:tc>
          <w:tcPr>
            <w:tcW w:type="pct" w:w="1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/>
                <w:bCs/>
                <w:color w:val="1F2937"/>
                <w:sz w:val="20"/>
                <w:szCs w:val="20"/>
              </w:rPr>
              <w:t xml:space="preserve">🟢 ЗЕЛЁНЫЙ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Уход с полки 70-85% от плана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single" w:color="E0E0E0" w:sz="2"/>
              <w:right w:val="none" w:color="FFFFFF" w:sz="0"/>
            </w:tcBorders>
            <w:shd w:fill="FAFA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40"/>
            </w:pPr>
            <w:r>
              <w:rPr>
                <w:rFonts w:ascii="Calibri" w:eastAsia="Microsoft YaHei"/>
                <w:b w:val="false"/>
                <w:bCs w:val="false"/>
                <w:color w:val="1F2937"/>
                <w:sz w:val="20"/>
                <w:szCs w:val="20"/>
              </w:rPr>
              <w:t xml:space="preserve">Дополнительные промо-акции</w:t>
            </w:r>
          </w:p>
        </w:tc>
      </w:tr>
    </w:tbl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5 инструментов плана «Б»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Дополнительное обучение</w:t>
      </w:r>
      <w:r>
        <w:rPr>
          <w:rFonts w:ascii="Calibri" w:eastAsia="Microsoft YaHei"/>
          <w:color w:val="1F2937"/>
          <w:sz w:val="22"/>
          <w:szCs w:val="22"/>
        </w:rPr>
        <w:t xml:space="preserve"> — Очный выезд тренера Эмпилс к ТП дистрибьютора. Анализ ошибок, отработка возражений «по цене», разбор реальных кейсов.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Корректировка ассортимента</w:t>
      </w:r>
      <w:r>
        <w:rPr>
          <w:rFonts w:ascii="Calibri" w:eastAsia="Microsoft YaHei"/>
          <w:color w:val="1F2937"/>
          <w:sz w:val="22"/>
          <w:szCs w:val="22"/>
        </w:rPr>
        <w:t xml:space="preserve"> — Анализ продаж по SKU за 6 мес. Замена медленных цветов на ходовые. Подбор оптимальной матрицы под конкретный регион.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Дополнительные промо-акции</w:t>
      </w:r>
      <w:r>
        <w:rPr>
          <w:rFonts w:ascii="Calibri" w:eastAsia="Microsoft YaHei"/>
          <w:color w:val="1F2937"/>
          <w:sz w:val="22"/>
          <w:szCs w:val="22"/>
        </w:rPr>
        <w:t xml:space="preserve"> — Мотивация РТТ за банку. Совместное промо 50/50 с Эмпилс.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Мастер-классы в топовых точках</w:t>
      </w:r>
      <w:r>
        <w:rPr>
          <w:rFonts w:ascii="Calibri" w:eastAsia="Microsoft YaHei"/>
          <w:color w:val="1F2937"/>
          <w:sz w:val="22"/>
          <w:szCs w:val="22"/>
        </w:rPr>
        <w:t xml:space="preserve"> — Выезд РМ в 5-7 самых крупных РТТ. Демонстрация: TITAN vs ПФ-115 (выкрас, адгезия, скорость). Обучение продавцов, 45 мин.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Личный куратор от Эмпилс</w:t>
      </w:r>
      <w:r>
        <w:rPr>
          <w:rFonts w:ascii="Calibri" w:eastAsia="Microsoft YaHei"/>
          <w:color w:val="1F2937"/>
          <w:sz w:val="22"/>
          <w:szCs w:val="22"/>
        </w:rPr>
        <w:t xml:space="preserve"> — Закрепление старшего менеджера. Еженедельные созвоны. Личный визит 1 раз в месяц до выхода на KPI.</w:t>
      </w:r>
    </w:p>
    <w:p>
      <w:pPr>
        <w:pBdr>
          <w:bottom w:val="single" w:color="D4875A" w:sz="6" w:space="1"/>
        </w:pBdr>
        <w:spacing w:after="120" w:before="120"/>
      </w:pPr>
    </w:p>
    <w:p>
      <w:pPr>
        <w:pStyle w:val="Heading1"/>
        <w:spacing w:after="180" w:before="360" w:line="280"/>
      </w:pPr>
      <w:r>
        <w:rPr>
          <w:rFonts w:ascii="Calibri" w:eastAsia="Microsoft YaHei"/>
          <w:b/>
          <w:bCs/>
          <w:color w:val="1A2330"/>
          <w:sz w:val="28"/>
          <w:szCs w:val="28"/>
        </w:rPr>
        <w:t xml:space="preserve">6. Обязательства сторон</w:t>
      </w:r>
    </w:p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Эмпилс обязуется: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Поставлять продукцию TITAN в согласованные сроки и в согласованном объёме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Предоставлять POS-материалы, каталоги, выкрасы — бесплатно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Проводить обучение торговых представителей (выездное и онлайн)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Обеспечивать цифровое продвижение TITAN (Я.Директ, RuTube, блогер)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Предоставить систему отчётности CIS-Link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Включить план «Б» при отклонении от KPI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Назначить персонального регионального менеджера</w:t>
      </w:r>
    </w:p>
    <w:p>
      <w:pPr>
        <w:pStyle w:val="Heading2"/>
        <w:spacing w:after="120" w:before="280" w:line="260"/>
      </w:pPr>
      <w:r>
        <w:rPr>
          <w:rFonts w:ascii="Calibri" w:eastAsia="Microsoft YaHei"/>
          <w:b/>
          <w:bCs/>
          <w:color w:val="1A2330"/>
          <w:sz w:val="22"/>
          <w:szCs w:val="22"/>
        </w:rPr>
        <w:t xml:space="preserve">Дистрибьютор обязуется: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Соблюдать согласованный MML (не менее ___ SKU TITAN)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Обеспечить выкладку по планограмме в точках класса A и B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Обучить 100% торговых представителей по программе TITAN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Обеспечить наличие POS-материалов в 80% точек с TITAN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Предоставлять ежемесячную отчётность через CIS-Link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Не продавать TITAN за пределами согласованной географии</w:t>
      </w:r>
    </w:p>
    <w:p>
      <w:pPr>
        <w:spacing w:after="60" w:line="260"/>
        <w:ind w:left="360" w:hanging="200"/>
      </w:pPr>
      <w:r>
        <w:rPr>
          <w:rFonts w:ascii="Calibri" w:eastAsia="Microsoft YaHei"/>
          <w:b/>
          <w:bCs/>
          <w:color w:val="D4875A"/>
          <w:sz w:val="22"/>
          <w:szCs w:val="22"/>
        </w:rPr>
        <w:t xml:space="preserve">▸ </w:t>
      </w:r>
      <w:r>
        <w:rPr>
          <w:rFonts w:ascii="Calibri" w:eastAsia="Microsoft YaHei"/>
          <w:color w:val="1F2937"/>
          <w:sz w:val="22"/>
          <w:szCs w:val="22"/>
        </w:rPr>
        <w:t xml:space="preserve">Соблюдать рекомендованную розничную цену (допустимое отклонение ±__%)</w:t>
      </w:r>
    </w:p>
    <w:p>
      <w:pPr>
        <w:pBdr>
          <w:bottom w:val="single" w:color="D4875A" w:sz="6" w:space="1"/>
        </w:pBdr>
        <w:spacing w:after="120" w:before="120"/>
      </w:pPr>
    </w:p>
    <w:p>
      <w:pPr>
        <w:spacing w:after="100" w:before="400"/>
        <w:jc w:val="center"/>
      </w:pPr>
      <w:r>
        <w:rPr>
          <w:rFonts w:ascii="Calibri" w:eastAsia="Microsoft YaHei"/>
          <w:b/>
          <w:bCs/>
          <w:color w:val="D4875A"/>
          <w:sz w:val="24"/>
          <w:szCs w:val="24"/>
        </w:rPr>
        <w:t xml:space="preserve">«Красишь 1 раз — служит 10 лет»</w:t>
      </w:r>
    </w:p>
    <w:p>
      <w:pPr>
        <w:spacing w:after="200"/>
        <w:jc w:val="center"/>
      </w:pPr>
      <w:r>
        <w:rPr>
          <w:rFonts w:ascii="Calibri" w:eastAsia="Microsoft YaHei"/>
          <w:i/>
          <w:iCs/>
          <w:color w:val="6B7280"/>
          <w:sz w:val="18"/>
          <w:szCs w:val="18"/>
        </w:rPr>
        <w:t xml:space="preserve">Партнёрство, которое окупается за 4 месяца</w:t>
      </w:r>
    </w:p>
    <w:p>
      <w:pPr>
        <w:spacing w:after="100"/>
        <w:jc w:val="center"/>
      </w:pPr>
      <w:r>
        <w:rPr>
          <w:rFonts w:ascii="Calibri" w:eastAsia="Microsoft YaHei"/>
          <w:color w:val="6B7280"/>
          <w:sz w:val="16"/>
          <w:szCs w:val="16"/>
        </w:rPr>
        <w:t xml:space="preserve">ЗАО «Эмпилс» · г. Ростов-на-Дону · 2026</w:t>
      </w:r>
    </w:p>
    <w:sectPr>
      <w:headerReference w:type="default" r:id="rId7"/>
      <w:footerReference w:type="default" r:id="rId8"/>
      <w:pgSz w:w="11906" w:h="16838" w:orient="portrait"/>
      <w:pgMar w:top="1200" w:right="1134" w:bottom="12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6"/>
        <w:szCs w:val="16"/>
      </w:rPr>
      <w:t xml:space="preserve">Эмпилс · TITAN · Франшиза — Дистрибьюторам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2937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eastAsia="Microsoft YaHei"/>
      <w:b/>
      <w:bCs/>
      <w:color w:val="1A233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eastAsia="Microsoft YaHei"/>
      <w:b/>
      <w:bCs/>
      <w:color w:val="1A233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Франшиза TITAN — Программа работы с дистрибьюторами</dc:title>
  <dc:creator>ЗАО Эмпилс</dc:creator>
  <cp:lastModifiedBy>Un-named</cp:lastModifiedBy>
  <cp:revision>1</cp:revision>
  <dcterms:created xsi:type="dcterms:W3CDTF">2026-08-20T13:11:34.573Z</dcterms:created>
  <dcterms:modified xsi:type="dcterms:W3CDTF">2026-08-20T13:11:34.574Z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