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eastAsia="Microsoft YaHei"/>
          <w:b/>
          <w:bCs/>
          <w:color w:val="D4875A"/>
          <w:spacing w:val="40"/>
          <w:sz w:val="24"/>
          <w:szCs w:val="24"/>
        </w:rPr>
        <w:t xml:space="preserve">ЗАО «ЭМПИЛС»</w:t>
      </w:r>
    </w:p>
    <w:p>
      <w:pPr>
        <w:spacing w:after="100"/>
        <w:jc w:val="center"/>
      </w:pPr>
      <w:r>
        <w:rPr>
          <w:rFonts w:ascii="Calibri" w:eastAsia="Microsoft YaHei"/>
          <w:b/>
          <w:bCs/>
          <w:color w:val="1A2330"/>
          <w:sz w:val="44"/>
          <w:szCs w:val="44"/>
        </w:rPr>
        <w:t xml:space="preserve">ФРАНШИЗА TITAN</w:t>
      </w:r>
    </w:p>
    <w:p>
      <w:pPr>
        <w:spacing w:after="400"/>
        <w:jc w:val="center"/>
      </w:pPr>
      <w:r>
        <w:rPr>
          <w:rFonts w:ascii="Calibri" w:eastAsia="Microsoft YaHei"/>
          <w:i/>
          <w:iCs/>
          <w:color w:val="6B7280"/>
          <w:sz w:val="26"/>
          <w:szCs w:val="26"/>
        </w:rPr>
        <w:t xml:space="preserve">Программа работы с федеральными сетями</w:t>
      </w:r>
    </w:p>
    <w:p>
      <w:pPr>
        <w:pBdr>
          <w:top w:val="single" w:color="D4875A" w:sz="8" w:space="8"/>
        </w:pBdr>
        <w:spacing w:after="100"/>
        <w:jc w:val="center"/>
      </w:pPr>
    </w:p>
    <w:p>
      <w:pPr>
        <w:spacing w:after="300"/>
        <w:jc w:val="center"/>
      </w:pPr>
      <w:r>
        <w:rPr>
          <w:rFonts w:ascii="Calibri" w:eastAsia="Microsoft YaHei"/>
          <w:i/>
          <w:iCs/>
          <w:color w:val="D4875A"/>
          <w:sz w:val="22"/>
          <w:szCs w:val="22"/>
        </w:rPr>
        <w:t xml:space="preserve">«Красишь 1 раз — служит 10 лет»</w:t>
      </w:r>
    </w:p>
    <w:p>
      <w:pPr>
        <w:spacing w:after="400"/>
        <w:jc w:val="center"/>
      </w:pPr>
      <w:r>
        <w:rPr>
          <w:rFonts w:ascii="Calibri" w:eastAsia="Microsoft YaHei"/>
          <w:color w:val="6B7280"/>
          <w:sz w:val="18"/>
          <w:szCs w:val="18"/>
        </w:rPr>
        <w:t xml:space="preserve">Ростов-на-Дону · 2026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1. Базовые условия для федеральных сетей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ЗАО «Эмпилс» предлагает сотрудничество по продукции TITAN для федеральных DIY-сетей на специальных условиях, адаптированных под специфику работы с крупным ритейлом. Программа учитывает требования сетей к планограммам, промо-механикам, маркетинговой поддержке и отчётности.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pct" w:w="7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Тип договора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Поставочный / рамочный с сетью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Тип цен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Сетевой прайс (ниже дистрибьюторского)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Отгрузка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Через распределительный центр сети или напрямую в ТТ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Отсрочка платежа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стандарту сети (до 60-90 дней)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MML TITAN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классам точек: A (16-21 SKU), B (12-16), C (2-4), D (0)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Брендирование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Стеллажи TITAN, подиумы, stopper-бочки — по согласованию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Промо-активности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Подарок за покупку, кешбэк, мастер-классы — совместно с сетью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Цифровое продвижение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Я.Директ по геолокации ТТ, RuTube, VK таргетинг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Отчётность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CIS-Link + отчётность по стандарту сети (sell-in / sell-out)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Бонус за выполнение плана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Ретро-бонус по итогам периода (согласуется)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2. MML TITAN по классам торговых точек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Ассортиментная матрица TITAN адаптирована под 4 класса торговых точек. Это обеспечивает оптимальную глубину выкладки в зависимости от формата магазина.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Класс ТТ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SKU TITAN</w:t>
            </w:r>
          </w:p>
        </w:tc>
        <w:tc>
          <w:tcPr>
            <w:tcW w:type="pct" w:w="13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3в1</w:t>
            </w:r>
          </w:p>
        </w:tc>
        <w:tc>
          <w:tcPr>
            <w:tcW w:type="pct" w:w="13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Быстросох.</w:t>
            </w:r>
          </w:p>
        </w:tc>
        <w:tc>
          <w:tcPr>
            <w:tcW w:type="pct" w:w="14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Молотк.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A — Федеральная DIY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Лемана, Петрович, Максидом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16 → 21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B — Локальная сеть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Региональные сети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12 → 16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C — Супермаркет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Магазины у дома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 → 4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D — Хозмаг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Мелкие точки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3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3. Промо-механики для федеральных сетей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Набор инструментов для стимулирования продаж в торговых точках сети. Протестировано в 11 ТТ Лемана Про (ЮФО) в июле-августе 2026 г.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5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Промо «Подарок за покупку»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При покупке TITAN от 2000 ₽ — кисть + перчатки; от 4000 ₽ — сертификат 500 ₽. Промоутеры у полки и в закассовой зоне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Инициация пробной покупки, рост среднего чека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Кешбэк 5% на TITAN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Кешбэк на карту лояльности сети при покупке TITAN во всех ТТ программы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Стимулирование повторных покупок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Мастер-классы Эмпилс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Выезд команды Эмпилс в 3-5 ТТ. Демонстрация выкрасов с покупателем, презентация свойств TITAN. 2 дня на город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Обучение покупателей + сбор обратной связи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Реклама на экранах города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Размещение рекламы TITAN на топовых экранах города присутствия ТТ (6-10 экранов на 1 мес)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Привлечение трафика в ТТ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Таргет VK по геолокации ТТ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Реклама в VK с геотаргетингом по 5-15 ТТ (радиус 5 км от магазина). Аудитория: «обустройство и ремонт»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Ловля горячего спроса рядом с ТТ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Жёлтый ценник / спеццена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Скидка 15-20% на TITAN в течение 2-4 недель. Жёлтый ценник на полке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Стимулирование пробной покупки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Веерные выкрасы B2B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Изготовление 13+ веерных выкрасов для B2B-клиентов сети (оптовые покупатели)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Развитие B2B-канала через сеть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4. POS-материалы на полке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предоставляет полный комплект POS-материалов для выкладки TITAN в торговых точках сети — бесплатно.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Шелфтокер</w:t>
      </w:r>
      <w:r>
        <w:rPr>
          <w:rFonts w:ascii="Calibri" w:eastAsia="Microsoft YaHei"/>
          <w:color w:val="1F2937"/>
          <w:sz w:val="22"/>
          <w:szCs w:val="22"/>
        </w:rPr>
        <w:t xml:space="preserve"> — На полку с выкладкой TITAN. Слоган «Красишь 1 раз — служит 10 лет!» + QR-код на titanpaints.ru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Воблер</w:t>
      </w:r>
      <w:r>
        <w:rPr>
          <w:rFonts w:ascii="Calibri" w:eastAsia="Microsoft YaHei"/>
          <w:color w:val="1F2937"/>
          <w:sz w:val="22"/>
          <w:szCs w:val="22"/>
        </w:rPr>
        <w:t xml:space="preserve"> — Подвижный элемент на полке. Привлекает внимание покупателя к продукту TITAN.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Брендированный ценник</w:t>
      </w:r>
      <w:r>
        <w:rPr>
          <w:rFonts w:ascii="Calibri" w:eastAsia="Microsoft YaHei"/>
          <w:color w:val="1F2937"/>
          <w:sz w:val="22"/>
          <w:szCs w:val="22"/>
        </w:rPr>
        <w:t xml:space="preserve"> — Переводит цену банки в «цену за год». Снимает ценовое возражение.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Листовка / портфолио объектов</w:t>
      </w:r>
      <w:r>
        <w:rPr>
          <w:rFonts w:ascii="Calibri" w:eastAsia="Microsoft YaHei"/>
          <w:color w:val="1F2937"/>
          <w:sz w:val="22"/>
          <w:szCs w:val="22"/>
        </w:rPr>
        <w:t xml:space="preserve"> — Расчёт совокупной стоимости владения. Ворота, дверь, гараж с экономическими параметрами.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MML + планограмма</w:t>
      </w:r>
      <w:r>
        <w:rPr>
          <w:rFonts w:ascii="Calibri" w:eastAsia="Microsoft YaHei"/>
          <w:color w:val="1F2937"/>
          <w:sz w:val="22"/>
          <w:szCs w:val="22"/>
        </w:rPr>
        <w:t xml:space="preserve"> — Унифицированная выкладка TITAN с учётом класса ТТ. 3 полки · 22+ SKU · 3 линейки.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Ролл-ап</w:t>
      </w:r>
      <w:r>
        <w:rPr>
          <w:rFonts w:ascii="Calibri" w:eastAsia="Microsoft YaHei"/>
          <w:color w:val="1F2937"/>
          <w:sz w:val="22"/>
          <w:szCs w:val="22"/>
        </w:rPr>
        <w:t xml:space="preserve"> — Для специализированных мероприятий (мастер-классы, промо-дни в ТТ).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5. Цифровое продвижение TITAN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обеспечивает привлечение внешнего трафика в торговые точки сети через digital-каналы.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Канал</w:t>
            </w:r>
          </w:p>
        </w:tc>
        <w:tc>
          <w:tcPr>
            <w:tcW w:type="pct" w:w="4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Механика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Бюджет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Охват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Яндекс.Директ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Поиск + РСЯ по запросам «краска по ржавчине», «грунт-эмаль 3в1». Геотаргетинг по ТТ сети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30 000 ₽/мес на регион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50 000+ показов/мес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VK (геотаргетинг)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Реклама по геолокации ТТ (радиус 5 км). Аудитория: «обустройство и ремонт»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25 000 ₽/мес на регион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30 000+ показов/мес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RuTube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Пре-роллы 15-30 сек перед видео о ремонте, даче, авто. Таргет: мужчины 25-55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40 000 ₽/мес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100 000+ просмотров/мес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Блогер / инфлюенсер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Сотрудничество с блогером в сфере ЛКМ для продвижения TITAN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Согласуется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Доверительная рекомендация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Экстремальный тест 365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TITAN vs 365 дней под открытым небом. Онлайн-камера 24/7 на titanpaints.ru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Включено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Публичное доказательство «10 лет»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6. KPI и контроль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pct" w:w="3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Целевое значение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Периодичность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Доля TITAN в категории «грунт-эмали» сети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менее ___% от категории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Ежеквартально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Количество ТТ с TITAN на полке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 ТТ из общего количества сети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Точки с POS-материалами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___% точек с TITAN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Sell-out TITAN (шт/мес)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+___% к базовому периоду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Сканирования QR-кода с полки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 сканов/мес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Уходимость TITAN (оборачиваемость)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менее ___ раз/мес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7. Обязательства сторон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Эмпилс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Поставлять продукцию TITAN в РЦ сети или напрямую в ТТ в согласованные сроки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POS-материалы, выкрасы, планограммы — бесплатно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Обеспечивать цифровое продвижение с геопривязкой к ТТ сети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Проводить мастер-классы силами команды Эмпилс в приоритетных ТТ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Финансировать промо-акции совместно с сетью (по согласованию)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Назначить персонального менеджера для работы с сетью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Сеть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Разместить TITAN на полке согласно согласованной планограмме (MML)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Обеспечить наличие POS-материалов в ___% ТТ с TITAN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отчётность sell-out по TITAN (ежемесячно через CIS-Link или систему сети)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Соблюдать рекомендованную розничную цену (допустимое отклонение ±__%)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Согласовывать промо-активности с Эмпилс не менее чем за 2 недели до старта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Обеспечить присутствие промоутеров в ТТ в дни проведения промо-акций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100" w:before="400"/>
        <w:jc w:val="center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«Красишь 1 раз — служит 10 лет»</w:t>
      </w:r>
    </w:p>
    <w:p>
      <w:pPr>
        <w:spacing w:after="200"/>
        <w:jc w:val="center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Партнёрство, которое увеличивает трафик и средний чек</w:t>
      </w:r>
    </w:p>
    <w:p>
      <w:pPr>
        <w:spacing w:after="100"/>
        <w:jc w:val="center"/>
      </w:pPr>
      <w:r>
        <w:rPr>
          <w:rFonts w:ascii="Calibri" w:eastAsia="Microsoft YaHei"/>
          <w:color w:val="6B7280"/>
          <w:sz w:val="16"/>
          <w:szCs w:val="16"/>
        </w:rPr>
        <w:t xml:space="preserve">ЗАО «Эмпилс» · г. Ростов-на-Дону · 2026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6"/>
        <w:szCs w:val="16"/>
      </w:rPr>
      <w:t xml:space="preserve">Эмпилс · TITAN · Франшиза — Федеральные сети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eastAsia="Microsoft YaHei"/>
      <w:b/>
      <w:bCs/>
      <w:color w:val="1A233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Франшиза TITAN — Программа работы с федеральными сетями</dc:title>
  <dc:creator>ЗАО Эмпилс</dc:creator>
  <cp:lastModifiedBy>Un-named</cp:lastModifiedBy>
  <cp:revision>1</cp:revision>
  <dcterms:created xsi:type="dcterms:W3CDTF">2026-08-20T13:13:08.486Z</dcterms:created>
  <dcterms:modified xsi:type="dcterms:W3CDTF">2026-08-20T13:13:08.486Z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