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eastAsia="Microsoft YaHei"/>
          <w:b/>
          <w:bCs/>
          <w:color w:val="D4875A"/>
          <w:spacing w:val="40"/>
          <w:sz w:val="24"/>
          <w:szCs w:val="24"/>
        </w:rPr>
        <w:t xml:space="preserve">ЗАО «ЭМПИЛС»</w:t>
      </w:r>
    </w:p>
    <w:p>
      <w:pPr>
        <w:spacing w:after="100"/>
        <w:jc w:val="center"/>
      </w:pPr>
      <w:r>
        <w:rPr>
          <w:rFonts w:ascii="Calibri" w:eastAsia="Microsoft YaHei"/>
          <w:b/>
          <w:bCs/>
          <w:color w:val="1A2330"/>
          <w:sz w:val="52"/>
          <w:szCs w:val="52"/>
        </w:rPr>
        <w:t xml:space="preserve">TITAN</w:t>
      </w:r>
    </w:p>
    <w:p>
      <w:pPr>
        <w:spacing w:after="400"/>
        <w:jc w:val="center"/>
      </w:pPr>
      <w:r>
        <w:rPr>
          <w:rFonts w:ascii="Calibri" w:eastAsia="Microsoft YaHei"/>
          <w:b/>
          <w:bCs/>
          <w:color w:val="D4875A"/>
          <w:spacing w:val="60"/>
          <w:sz w:val="36"/>
          <w:szCs w:val="36"/>
        </w:rPr>
        <w:t xml:space="preserve">SALES GUIDE</w:t>
      </w:r>
    </w:p>
    <w:p>
      <w:pPr>
        <w:pBdr>
          <w:top w:val="single" w:color="D4875A" w:sz="8" w:space="8"/>
        </w:pBdr>
        <w:spacing w:after="100"/>
        <w:jc w:val="center"/>
      </w:pPr>
    </w:p>
    <w:p>
      <w:pPr>
        <w:spacing w:after="200"/>
        <w:jc w:val="center"/>
      </w:pPr>
      <w:r>
        <w:rPr>
          <w:rFonts w:ascii="Calibri" w:eastAsia="Microsoft YaHei"/>
          <w:i/>
          <w:iCs/>
          <w:color w:val="6B7280"/>
          <w:sz w:val="24"/>
          <w:szCs w:val="24"/>
        </w:rPr>
        <w:t xml:space="preserve">Руководство для дистрибьюторов по продаже TITAN с полки</w:t>
      </w:r>
    </w:p>
    <w:p>
      <w:pPr>
        <w:spacing w:after="100"/>
        <w:jc w:val="center"/>
      </w:pPr>
      <w:r>
        <w:rPr>
          <w:rFonts w:ascii="Calibri" w:eastAsia="Microsoft YaHei"/>
          <w:i/>
          <w:iCs/>
          <w:color w:val="D4875A"/>
          <w:sz w:val="22"/>
          <w:szCs w:val="22"/>
        </w:rPr>
        <w:t xml:space="preserve">«Красишь 1 раз — служит 10 лет»</w:t>
      </w:r>
    </w:p>
    <w:p>
      <w:pPr>
        <w:spacing w:after="100" w:before="600"/>
        <w:jc w:val="center"/>
      </w:pPr>
      <w:r>
        <w:rPr>
          <w:rFonts w:ascii="Calibri" w:eastAsia="Microsoft YaHei"/>
          <w:color w:val="6B7280"/>
          <w:sz w:val="18"/>
          <w:szCs w:val="18"/>
        </w:rPr>
        <w:t xml:space="preserve">Ростов-на-Дону · 2026</w:t>
      </w: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1. В какие точки мы ставим TITAN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TITAN — это премиальная линейка грунт-эмалей по ржавчине 3в1 со сроком службы 10 лет. Не во все торговые точки нужно ставить полный ассортимент. Ниже — классификация торговых точек и рекомендации по размещению TITAN, основанные на реальной статистике продаж.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pct" w:w="4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Описание ТТ</w:t>
            </w:r>
          </w:p>
        </w:tc>
        <w:tc>
          <w:tcPr>
            <w:tcW w:type="pct" w:w="14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Ставим TITAN?</w:t>
            </w:r>
          </w:p>
        </w:tc>
        <w:tc>
          <w:tcPr>
            <w:tcW w:type="pct" w:w="12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Сколько SKU</w:t>
            </w:r>
          </w:p>
        </w:tc>
        <w:tc>
          <w:tcPr>
            <w:tcW w:type="pct" w:w="28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Приоритетные цвета</w:t>
            </w:r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Федеральная сеть DIY (Лемана, Петрович, Максидом, OBI). Большая площадь, высокий трафик, профессиональные продавцы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ДА — полная матрица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16–21 SKU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Все 3 категории, все цвета</w:t>
            </w:r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B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Локальная сеть (региональные сети, Ваш Дом). Средняя площадь, средний трафик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ДА — расширенная матрица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12–16 SKU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Топ-5 цветов + молотковая</w:t>
            </w:r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Супермаркет. Малая площадь, ограниченный ассортимент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ДА — топ цвета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2–4 SKU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Только чёрный + коричневый</w:t>
            </w:r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D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Хозяйственный магазин. Малая площадь, бюджетный сегмент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НЕТ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 (низкая уходимость при высокой цене)</w:t>
            </w:r>
          </w:p>
        </w:tc>
      </w:tr>
    </w:tbl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Важно: количество SKU в каждом классе определяется не минимальным MML, а реальной статистикой продаж по цветам (см. раздел 2). MML — это минимум, но наша задача — иметь лучшую представленность, чем минимум. Цель программы — достижение доли 80% АКБ TITAN в точках класса B, C и D.</w:t>
      </w: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2. Как мы делаем выкладку TITAN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Выкладка TITAN строится на основе реальных продаж за 7 месяцев 2026 года. Топ-5 цветов дают ~70% объема продаж. Ниже — статистика продаж по цветам и рекомендации по распределению по полкам.</w:t>
      </w:r>
    </w:p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2.1. Ассортиментная матрица TITAN и статистика продаж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Источник: файлы «Титан цвета.xlsx» (лист «Общая по цветам») и «Титан SKU.xlsx». Данные — вторичные продажи (розница) за 7 месяцев 2026 г. MML — это минимум. Наша задача — иметь лучшую представленность, чем минимум, опираясь на статистику продаж.</w:t>
      </w:r>
    </w:p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2.1.1. Полная ассортиментная матрица TITAN (3 категории)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Линейка TITAN включает 3 категории продуктов для защиты металла. Ниже — полный перечень SKU и цены по прайс-листу от 10 июля 2026 г.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pct" w:w="24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Цвет</w:t>
            </w:r>
          </w:p>
        </w:tc>
        <w:tc>
          <w:tcPr>
            <w:tcW w:type="pct" w:w="12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0,4 л</w:t>
            </w:r>
          </w:p>
        </w:tc>
        <w:tc>
          <w:tcPr>
            <w:tcW w:type="pct" w:w="12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0,75 л</w:t>
            </w:r>
          </w:p>
        </w:tc>
        <w:tc>
          <w:tcPr>
            <w:tcW w:type="pct" w:w="12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2 л</w:t>
            </w:r>
          </w:p>
        </w:tc>
        <w:tc>
          <w:tcPr>
            <w:tcW w:type="pct" w:w="12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5 л</w:t>
            </w:r>
          </w:p>
        </w:tc>
        <w:tc>
          <w:tcPr>
            <w:tcW w:type="pct" w:w="12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8,5 л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 RAL 9005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347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1 369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3 031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5 451 ₽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Графитовый RAL 7024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347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1 369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3 031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5 451 ₽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Серый RAL 7004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347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1 369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3 031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5 451 ₽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Шоколад RAL 8017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347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1 369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3 031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5 451 ₽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Белый RAL 9010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347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581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1 466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3 031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5 980 ₽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Жёлтый RAL 1021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347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576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1 392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3 031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5 699 ₽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Зелёный RAL 6005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347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1 369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3 031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5 451 ₽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Красно-кор. RAL 3009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347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1 369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3 031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5 451 ₽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Синий RAL 5005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321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491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1 268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2 807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Серебро RAL 9006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321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491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1 358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2 807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Слоновая кость RAL 1014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321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491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1 268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2 807 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</w:tbl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Цвет</w:t>
            </w:r>
          </w:p>
        </w:tc>
        <w:tc>
          <w:tcPr>
            <w:tcW w:type="pct" w:w="16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0,9 кг</w:t>
            </w:r>
          </w:p>
        </w:tc>
        <w:tc>
          <w:tcPr>
            <w:tcW w:type="pct" w:w="16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2,7 кг</w:t>
            </w:r>
          </w:p>
        </w:tc>
        <w:tc>
          <w:tcPr>
            <w:tcW w:type="pct" w:w="18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10 кг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 RAL 9005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557 ₽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1 598 ₽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5 724 ₽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Серый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557 ₽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1 598 ₽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5 724 ₽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Шоколад RAL 8017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557 ₽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1 598 ₽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5 724 ₽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Белый RAL 9010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610 ₽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1 750 ₽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6 279 ₽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Жёлтый RAL 1023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605 ₽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1 669 ₽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5 984 ₽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Зелёный RAL 6005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557 ₽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1 598 ₽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5 724 ₽</w:t>
            </w:r>
          </w:p>
        </w:tc>
      </w:tr>
    </w:tbl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Цвет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0,8 кг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2,5 кг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754 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2 231 ₽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Коричневый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754 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2 231 ₽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Серебристый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754 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2 231 ₽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Золотистый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754 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2 231 ₽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Медный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754 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2 231 ₽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Тёмно-зелёный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774 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2 289 ₽</w:t>
            </w:r>
          </w:p>
        </w:tc>
      </w:tr>
    </w:tbl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2.1.2. Статистика продаж по цветам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pct" w:w="28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Цвет</w:t>
            </w:r>
          </w:p>
        </w:tc>
        <w:tc>
          <w:tcPr>
            <w:tcW w:type="pct" w:w="14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Продажи, шт</w:t>
            </w:r>
          </w:p>
        </w:tc>
        <w:tc>
          <w:tcPr>
            <w:tcW w:type="pct" w:w="12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АКБ</w:t>
            </w:r>
          </w:p>
        </w:tc>
        <w:tc>
          <w:tcPr>
            <w:tcW w:type="pct" w:w="24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Доля, %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 RAL 9005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7 738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393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24,3%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Графитовый серый RAL 7024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5 172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240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16,3%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Серый RAL 7004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5 071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247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15,9%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Шоколад-кор. RAL 8017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4 524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287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14,2%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Белый RAL 9010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3 273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225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10,3%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Зелёный RAL 6005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1 893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111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6,0%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Жёлтый RAL 1021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1 276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80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4,0%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 RAL 9005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5 381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303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топ-1 в категории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Серый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2 695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199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Шоколадно-кор. RAL 8017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1 528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115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3 536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243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топ-1 в категории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Коричневый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2 913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207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Серебристый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2 394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198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2.2. Планограмма выкладки TITAN по классам ТТ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Каждый класс торговой точки имеет свою матрицу (MML) с конкретными цветами и фасовками.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Линейка / Объем</w:t>
            </w:r>
          </w:p>
        </w:tc>
        <w:tc>
          <w:tcPr>
            <w:tcW w:type="pct" w:w="26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Класс A (DIY)</w:t>
            </w:r>
          </w:p>
        </w:tc>
        <w:tc>
          <w:tcPr>
            <w:tcW w:type="pct" w:w="26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Класс B (Лок.)</w:t>
            </w:r>
          </w:p>
        </w:tc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Класс C (Суп.)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3в1 по ржавчине, 0,75 л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цветов: 9005, 7004, 8017, 7024, 9010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цветов: 9005, 7004, 8017, 7024, 9010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3в1 по ржавчине, 2 л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 цветов: 9005, 7004, 8017, 7024, 9010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4 цвета: 9005, 7004, 8017, 7024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Быстросохнущая, 0,75 л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цвет: 9005 (чёрный)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цвет: 9005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Быстросохнущая, 2,2 л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цвет: 9005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Молотковая, 0,8 кг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цвета: чёрный, коричневый, серебр.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цвета: чёрный, коричневый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цвета: чёрный, коричневый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Молотковая, 2,5 кг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цвет: чёрный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ИТОГО SKU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16 → 21 (+5)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12 → 16 (+4)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→ 4 (+2)</w:t>
            </w:r>
          </w:p>
        </w:tc>
      </w:tr>
    </w:tbl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2.3. Какие фасовки ставить на какие полки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Верхняя полка (доступная взору покупателя)</w:t>
      </w:r>
      <w:r>
        <w:rPr>
          <w:rFonts w:ascii="Calibri" w:eastAsia="Microsoft YaHei"/>
          <w:color w:val="1F2937"/>
          <w:sz w:val="22"/>
          <w:szCs w:val="22"/>
        </w:rPr>
        <w:t xml:space="preserve"> — ставим малую фасовку 0,75 л / 0,8 кг — топ-продаваемые цвета: 9005 (чёрный), 8017 (шоколад), 7024 (графит). Глубина: 6 шт на фейс (класс A), 4 шт (класс B).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Средняя полка</w:t>
      </w:r>
      <w:r>
        <w:rPr>
          <w:rFonts w:ascii="Calibri" w:eastAsia="Microsoft YaHei"/>
          <w:color w:val="1F2937"/>
          <w:sz w:val="22"/>
          <w:szCs w:val="22"/>
        </w:rPr>
        <w:t xml:space="preserve"> — ставим крупную фасовку 2 л / 2,2 л / 2,5 кг — для клиентов с большим объемом. Глубина: 4 шт на фейс (A), 3 шт (B).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Нижняя полка</w:t>
      </w:r>
      <w:r>
        <w:rPr>
          <w:rFonts w:ascii="Calibri" w:eastAsia="Microsoft YaHei"/>
          <w:color w:val="1F2937"/>
          <w:sz w:val="22"/>
          <w:szCs w:val="22"/>
        </w:rPr>
        <w:t xml:space="preserve"> — ставим крупную фасовку 5 л / 8,5 л / 10 кг — для B2B и больших объектов (класс A только). Глубина: 2 шт на фейс.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Ширина выкладки</w:t>
      </w:r>
      <w:r>
        <w:rPr>
          <w:rFonts w:ascii="Calibri" w:eastAsia="Microsoft YaHei"/>
          <w:color w:val="1F2937"/>
          <w:sz w:val="22"/>
          <w:szCs w:val="22"/>
        </w:rPr>
        <w:t xml:space="preserve"> — каждый цвет = 1 фейс. Топ-5 цветов должны быть на лучшем месте полки (на уровне глаз и рук).</w:t>
      </w: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3. Где размещаем TITAN в категории «Грунт-эмали»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TITAN не ставится в общую категорию «Краски по металлу». TITAN размещается в отдельной категории «Грунт-эмали 3в1 / Краски по ржавчине» — отдельно от ЭМАЛИ ПФ-115 и других эмалей.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Место в категории</w:t>
      </w:r>
      <w:r>
        <w:rPr>
          <w:rFonts w:ascii="Calibri" w:eastAsia="Microsoft YaHei"/>
          <w:color w:val="1F2937"/>
          <w:sz w:val="22"/>
          <w:szCs w:val="22"/>
        </w:rPr>
        <w:t xml:space="preserve"> — Категория «Грунт-эмали 3в1» или «Краски по ржавчине». Не в общем ряду с эмалями ПФ-115.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Позиция на полке</w:t>
      </w:r>
      <w:r>
        <w:rPr>
          <w:rFonts w:ascii="Calibri" w:eastAsia="Microsoft YaHei"/>
          <w:color w:val="1F2937"/>
          <w:sz w:val="22"/>
          <w:szCs w:val="22"/>
        </w:rPr>
        <w:t xml:space="preserve"> — Лучшая позиция — на уровне глаз и рук (130–150 см от пола). Чем ближе к проходу — тем лучше.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Рядом с конкурентами</w:t>
      </w:r>
      <w:r>
        <w:rPr>
          <w:rFonts w:ascii="Calibri" w:eastAsia="Microsoft YaHei"/>
          <w:color w:val="1F2937"/>
          <w:sz w:val="22"/>
          <w:szCs w:val="22"/>
        </w:rPr>
        <w:t xml:space="preserve"> — Рекомендуем размещать TITAN рядом с брендами Husky, Dufa, Dali — при условии ценового преимущества TITAN (меньшая цена при сравнимом качестве).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Отдельно от эмалей ПФ-115</w:t>
      </w:r>
      <w:r>
        <w:rPr>
          <w:rFonts w:ascii="Calibri" w:eastAsia="Microsoft YaHei"/>
          <w:color w:val="1F2937"/>
          <w:sz w:val="22"/>
          <w:szCs w:val="22"/>
        </w:rPr>
        <w:t xml:space="preserve"> — TITAN стоит дороже ПФ-115 в 2–3 раза. Покупатель должен видеть разницу: ПФ-115 = бюджет, TITAN = премиум с сокращением затрат на перекраску.</w:t>
      </w:r>
    </w:p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3.1. Разделение по подкатегориям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Подкатегория</w:t>
            </w:r>
          </w:p>
        </w:tc>
        <w:tc>
          <w:tcPr>
            <w:tcW w:type="pct" w:w="4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Что включает</w:t>
            </w:r>
          </w:p>
        </w:tc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Позиция TITAN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3в1 по ржавчине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ТITAN 3в1, Husky 3в1, Tikkurila Metalli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Лучшая полка (уровень глаз)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Грунт-эмаль бысросохнущая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TITAN быстр., другие быстросохн.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Рядом с 3в1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Эмаль с молотковым эффектом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TITAN молотк., Hammerite, Bosny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Отдельный блок (премиум)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4. POS-материалы и рекомендации по размещению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Эмпилс предоставляет 5 видов POS-материалов для выкладки TITAN — бесплатно. Ниже — описание и рекомендации по размещению.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pct" w:w="14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POSm</w:t>
            </w:r>
          </w:p>
        </w:tc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pct" w:w="26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Куда ставить</w:t>
            </w:r>
          </w:p>
        </w:tc>
        <w:tc>
          <w:tcPr>
            <w:tcW w:type="pct" w:w="26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Совмещение</w:t>
            </w:r>
          </w:p>
        </w:tc>
      </w:tr>
      <w:tr>
        <w:trPr>
          <w:cantSplit/>
        </w:trPr>
        <w:tc>
          <w:tcPr>
            <w:tcW w:type="pct" w:w="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Шелфтокер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На полку с выкладкой TITAN. Слоган «Красишь 1 раз — служит 10 лет!» + QR-код на titanpaints.ru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На краю полки с TITAN, торцом к проходу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Не закрывает ценник и название цвета</w:t>
            </w:r>
          </w:p>
        </w:tc>
      </w:tr>
      <w:tr>
        <w:trPr>
          <w:cantSplit/>
        </w:trPr>
        <w:tc>
          <w:tcPr>
            <w:tcW w:type="pct" w:w="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Воблер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На полку с выкладкой TITAN. Подвижный элемент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На верхней полке над топ-цветами (9005, 8017)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Рядом с шелфтокером, не мешает брать банку</w:t>
            </w:r>
          </w:p>
        </w:tc>
      </w:tr>
      <w:tr>
        <w:trPr>
          <w:cantSplit/>
        </w:trPr>
        <w:tc>
          <w:tcPr>
            <w:tcW w:type="pct" w:w="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Брендированный ценник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Переводит цену банки в «цену за год»: 5720 ₽ → 532 ₽/год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Впереди банки TITAN, на уровне глаз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Не закрывает QR-код и штрихкод</w:t>
            </w:r>
          </w:p>
        </w:tc>
      </w:tr>
      <w:tr>
        <w:trPr>
          <w:cantSplit/>
        </w:trPr>
        <w:tc>
          <w:tcPr>
            <w:tcW w:type="pct" w:w="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Листовка / портфолио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Расчёт совокупной стоимости владения. Ворота, дверь, гараж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На стойке перед полкой TITAN или на прилавке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Не мешает проходу, легко взять</w:t>
            </w:r>
          </w:p>
        </w:tc>
      </w:tr>
      <w:tr>
        <w:trPr>
          <w:cantSplit/>
        </w:trPr>
        <w:tc>
          <w:tcPr>
            <w:tcW w:type="pct" w:w="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MML + планограмма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Унифицированная выкладка TITAN с учётом класса ТТ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Это документ, не POSm. Раздаётся ТП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Используется при установке выкладки</w:t>
            </w:r>
          </w:p>
        </w:tc>
      </w:tr>
    </w:tbl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4.1. Правила размещения POSm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Шелфтокер</w:t>
      </w:r>
      <w:r>
        <w:rPr>
          <w:rFonts w:ascii="Calibri" w:eastAsia="Microsoft YaHei"/>
          <w:color w:val="1F2937"/>
          <w:sz w:val="22"/>
          <w:szCs w:val="22"/>
        </w:rPr>
        <w:t xml:space="preserve"> — ставится на торце полки с TITAN, обязательно торцом к проходу. Не должен закрывать ценник и название цвета на банке.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Воблер</w:t>
      </w:r>
      <w:r>
        <w:rPr>
          <w:rFonts w:ascii="Calibri" w:eastAsia="Microsoft YaHei"/>
          <w:color w:val="1F2937"/>
          <w:sz w:val="22"/>
          <w:szCs w:val="22"/>
        </w:rPr>
        <w:t xml:space="preserve"> — ставится над топ-3 цветами (9005, 8017, 7024). Подвижный элемент привлекает внимание. Не мешает брать банку с полки.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Брендированный ценник</w:t>
      </w:r>
      <w:r>
        <w:rPr>
          <w:rFonts w:ascii="Calibri" w:eastAsia="Microsoft YaHei"/>
          <w:color w:val="1F2937"/>
          <w:sz w:val="22"/>
          <w:szCs w:val="22"/>
        </w:rPr>
        <w:t xml:space="preserve"> — ставится впереди банки TITAN, на уровне глаз покупателя. Не должен закрывать штрихкод и QR-код.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Листовка</w:t>
      </w:r>
      <w:r>
        <w:rPr>
          <w:rFonts w:ascii="Calibri" w:eastAsia="Microsoft YaHei"/>
          <w:color w:val="1F2937"/>
          <w:sz w:val="22"/>
          <w:szCs w:val="22"/>
        </w:rPr>
        <w:t xml:space="preserve"> — размещается на стойке или на прилавке перед полкой TITAN. Должна быть легко доступна для бережения.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Ролл-ап</w:t>
      </w:r>
      <w:r>
        <w:rPr>
          <w:rFonts w:ascii="Calibri" w:eastAsia="Microsoft YaHei"/>
          <w:color w:val="1F2937"/>
          <w:sz w:val="22"/>
          <w:szCs w:val="22"/>
        </w:rPr>
        <w:t xml:space="preserve"> — используется для специализированных мероприятий — мастер-классы, промо-дни. Устанавливается в зоне видимости.</w:t>
      </w: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5. Цены TITAN на полке — рекомендованные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Цены указаны по прайс-листу Эмпилс от 10 июля 2026 г. В таблице — базовая цена (с НДС), рекомендованная розничная цена (с наценкой 25%) и цена за год эксплуатации (при сроке 10 лет).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pct" w:w="22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Цвет</w:t>
            </w:r>
          </w:p>
        </w:tc>
        <w:tc>
          <w:tcPr>
            <w:tcW w:type="pct" w:w="12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Фасовка</w:t>
            </w:r>
          </w:p>
        </w:tc>
        <w:tc>
          <w:tcPr>
            <w:tcW w:type="pct" w:w="16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Цена Эмпилс, ₽</w:t>
            </w:r>
          </w:p>
        </w:tc>
        <w:tc>
          <w:tcPr>
            <w:tcW w:type="pct" w:w="16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Розн. (нац. 25%), ₽</w:t>
            </w:r>
          </w:p>
        </w:tc>
        <w:tc>
          <w:tcPr>
            <w:tcW w:type="pct" w:w="16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Цена/год, ₽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3в1 по ржавчине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 RAL 9005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0,75 л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617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771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77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3в1 по ржавчине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 RAL 9005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л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1 592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1 990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199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3в1 по ржавчине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 RAL 9005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8,5 л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6 338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7 923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792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3в1 по ржавчине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Графитовый RAL 7024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0,75 л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617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771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77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3в1 по ржавчине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Графитовый RAL 7024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л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1 592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1 990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199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3в1 по ржавчине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Шоколад RAL 8017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0,75 л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617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771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77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3в1 по ржавчине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Шоколад RAL 8017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л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1 592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1 990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199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3в1 по ржавчине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Серый RAL 7004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0,75 л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617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771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77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3в1 по ржавчине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Белый RAL 9010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0,75 л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676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845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85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 RAL 9005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0,75 л (0,9 кг)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648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810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81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Быстросохнущая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 RAL 9005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2,2 л (2,7 кг)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1 858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2 323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232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0,8 кг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877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1 096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110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Чёрный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2,5 кг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2 595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3 244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324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Коричневый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0,8 кг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877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1 096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110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Молотковая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Серебристый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0,8 кг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877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1 096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110</w:t>
            </w:r>
          </w:p>
        </w:tc>
      </w:tr>
    </w:tbl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Цена за год</w:t>
      </w:r>
      <w:r>
        <w:rPr>
          <w:rFonts w:ascii="Calibri" w:eastAsia="Microsoft YaHei"/>
          <w:color w:val="1F2937"/>
          <w:sz w:val="22"/>
          <w:szCs w:val="22"/>
        </w:rPr>
        <w:t xml:space="preserve"> — — это главный аргумент продажи. TITAN дороже банки ПФ-115 в 2–3 раза, но дешевле в расчёте на 1 год эксплуатации в 2,6 раза (сравнение с ПФ-115 со сроком 3 года).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Наценка 25%</w:t>
      </w:r>
      <w:r>
        <w:rPr>
          <w:rFonts w:ascii="Calibri" w:eastAsia="Microsoft YaHei"/>
          <w:color w:val="1F2937"/>
          <w:sz w:val="22"/>
          <w:szCs w:val="22"/>
        </w:rPr>
        <w:t xml:space="preserve"> — — рекомендованная для дистрибьютора. Допустимое отклонение цены на полке: ±5%.</w:t>
      </w:r>
    </w:p>
    <w:p>
      <w:pPr>
        <w:pBdr>
          <w:bottom w:val="single" w:color="D4875A" w:sz="6" w:space="1"/>
        </w:pBdr>
        <w:spacing w:after="120" w:before="120"/>
      </w:pP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6. Контент для продажи TITAN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Эмпилс предоставляет контент, который помогает покупателю самостоятельно принять решение о покупке, без продавца.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QR-код на банке / POSm</w:t>
      </w:r>
      <w:r>
        <w:rPr>
          <w:rFonts w:ascii="Calibri" w:eastAsia="Microsoft YaHei"/>
          <w:color w:val="1F2937"/>
          <w:sz w:val="22"/>
          <w:szCs w:val="22"/>
        </w:rPr>
        <w:t xml:space="preserve"> — покупатель сканирует QR → переход на titanpaints.ru → видеоинструкция + калькулятор ССВ + портфолио объектов.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Видеоинструкция по нанесению</w:t>
      </w:r>
      <w:r>
        <w:rPr>
          <w:rFonts w:ascii="Calibri" w:eastAsia="Microsoft YaHei"/>
          <w:color w:val="1F2937"/>
          <w:sz w:val="22"/>
          <w:szCs w:val="22"/>
        </w:rPr>
        <w:t xml:space="preserve"> — 5 шагов + видео. Доступ через QR-код. Покупатель сам учится правильно наносить TITAN.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Видеопортфолио объектов</w:t>
      </w:r>
      <w:r>
        <w:rPr>
          <w:rFonts w:ascii="Calibri" w:eastAsia="Microsoft YaHei"/>
          <w:color w:val="1F2937"/>
          <w:sz w:val="22"/>
          <w:szCs w:val="22"/>
        </w:rPr>
        <w:t xml:space="preserve"> — видео реальных объектов: ворота (3в1), дверь (молотковый), гараж. С расчётом экономии.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Контент для соцсетей</w:t>
      </w:r>
      <w:r>
        <w:rPr>
          <w:rFonts w:ascii="Calibri" w:eastAsia="Microsoft YaHei"/>
          <w:color w:val="1F2937"/>
          <w:sz w:val="22"/>
          <w:szCs w:val="22"/>
        </w:rPr>
        <w:t xml:space="preserve"> — библиотека готовых постов про TITAN (картинка + текст) на облаке. Бесплатно для SMM дистрибьютора.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Фото/видео POSm на облаке</w:t>
      </w:r>
      <w:r>
        <w:rPr>
          <w:rFonts w:ascii="Calibri" w:eastAsia="Microsoft YaHei"/>
          <w:color w:val="1F2937"/>
          <w:sz w:val="22"/>
          <w:szCs w:val="22"/>
        </w:rPr>
        <w:t xml:space="preserve"> — исходники продукции, листовка, видеоролики, примеры выкладок.</w:t>
      </w:r>
    </w:p>
    <w:p>
      <w:pPr>
        <w:pBdr>
          <w:bottom w:val="single" w:color="D4875A" w:sz="6" w:space="1"/>
        </w:pBdr>
        <w:spacing w:after="120" w:before="120"/>
      </w:pP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7. Обучение торговых представителей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ТП дистрибьютора должен знать программу TITAN ССВ (совокупная стоимость владения). Эмпилс обеспечивает онлайн-обучение и тестирование.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Шаг 1</w:t>
      </w:r>
      <w:r>
        <w:rPr>
          <w:rFonts w:ascii="Calibri" w:eastAsia="Microsoft YaHei"/>
          <w:color w:val="1F2937"/>
          <w:sz w:val="22"/>
          <w:szCs w:val="22"/>
        </w:rPr>
        <w:t xml:space="preserve"> — Сбор данных по ТП (ФИО, телефон, email, тип прайса). Заполняет региональный менеджер.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Шаг 2</w:t>
      </w:r>
      <w:r>
        <w:rPr>
          <w:rFonts w:ascii="Calibri" w:eastAsia="Microsoft YaHei"/>
          <w:color w:val="1F2937"/>
          <w:sz w:val="22"/>
          <w:szCs w:val="22"/>
        </w:rPr>
        <w:t xml:space="preserve"> — Онлайн-обучение: материалы по TITAN ССВ + видеоинструкция + скрипт продажи.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Шаг 3</w:t>
      </w:r>
      <w:r>
        <w:rPr>
          <w:rFonts w:ascii="Calibri" w:eastAsia="Microsoft YaHei"/>
          <w:color w:val="1F2937"/>
          <w:sz w:val="22"/>
          <w:szCs w:val="22"/>
        </w:rPr>
        <w:t xml:space="preserve"> — Прохождение теста на знание программы TITAN ССВ.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Шаг 4</w:t>
      </w:r>
      <w:r>
        <w:rPr>
          <w:rFonts w:ascii="Calibri" w:eastAsia="Microsoft YaHei"/>
          <w:color w:val="1F2937"/>
          <w:sz w:val="22"/>
          <w:szCs w:val="22"/>
        </w:rPr>
        <w:t xml:space="preserve"> — Сертификация: сертификат «ТП TITAN ССВ» + включение в программу мотивации.</w:t>
      </w:r>
    </w:p>
    <w:p>
      <w:pPr>
        <w:pBdr>
          <w:bottom w:val="single" w:color="D4875A" w:sz="6" w:space="1"/>
        </w:pBdr>
        <w:spacing w:after="120" w:before="120"/>
      </w:pP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8. Обязательства дистрибьютора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Эмпилс предоставляет первые 7 разделов Sales Guide — это наша помощь дистрибьютору в продаже TITAN. Но у дистрибьютора есть и ожидаемые действия — предоставление статистики и соблюдение условий. Ниже — обязательства дистрибьютора.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pct" w:w="7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Обязанность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Периодичность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Соблюдать рекомендованную MML (не менее ___ SKU) в точках класса A и 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Постоянно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Обеспечивать выкладку по планограмме в ___% точек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Ежемесячно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Наличие POS-материалов в ___% точек с TITAN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Ежемесячно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Обучить 100% ТП по программе TITAN ССВ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Ко 2-му месяцу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Предоставлять отчётность через CIS-Link (продажи по SKU, цветам, РТТ, АКБ)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Ежемесячно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Соблюдать рекомендованные розничные цены (доп. отклонение ±5%)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Постоянно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Не продавать TITAN за пределами согласованной географии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Постоянно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Предоставлять фотоотчёты по выкладке и POSm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Ежемесячно</w:t>
            </w:r>
          </w:p>
        </w:tc>
      </w:tr>
    </w:tbl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Выполнение этих обязательств контролируется региональным менеджером Эмпилс через систему CIS-Link. При невыполнении KPI включается план «Б» — дополнительное обучение, корректировка ассортимента, промо-акции, личный куратор.</w:t>
      </w:r>
    </w:p>
    <w:p>
      <w:pPr>
        <w:pBdr>
          <w:bottom w:val="single" w:color="D4875A" w:sz="6" w:space="1"/>
        </w:pBdr>
        <w:spacing w:after="120" w:before="120"/>
      </w:pPr>
    </w:p>
    <w:p>
      <w:pPr>
        <w:spacing w:after="100" w:before="400"/>
        <w:jc w:val="center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«Красишь 1 раз — служит 10 лет»</w:t>
      </w:r>
    </w:p>
    <w:p>
      <w:pPr>
        <w:spacing w:after="200"/>
        <w:jc w:val="center"/>
      </w:pPr>
      <w:r>
        <w:rPr>
          <w:rFonts w:ascii="Calibri" w:eastAsia="Microsoft YaHei"/>
          <w:i/>
          <w:iCs/>
          <w:color w:val="6B7280"/>
          <w:sz w:val="18"/>
          <w:szCs w:val="18"/>
        </w:rPr>
        <w:t xml:space="preserve">Партнёрство, которое окупается за 4 месяца</w:t>
      </w:r>
    </w:p>
    <w:p>
      <w:pPr>
        <w:spacing w:after="100"/>
        <w:jc w:val="center"/>
      </w:pPr>
      <w:r>
        <w:rPr>
          <w:rFonts w:ascii="Calibri" w:eastAsia="Microsoft YaHei"/>
          <w:color w:val="6B7280"/>
          <w:sz w:val="16"/>
          <w:szCs w:val="16"/>
        </w:rPr>
        <w:t xml:space="preserve">ЗАО «Эмпилс» · г. Ростов-на-Дону · 2026</w:t>
      </w:r>
    </w:p>
    <w:sectPr>
      <w:headerReference w:type="default" r:id="rId7"/>
      <w:footerReference w:type="default" r:id="rId8"/>
      <w:pgSz w:w="11906" w:h="16838" w:orient="portrait"/>
      <w:pgMar w:top="1200" w:right="1134" w:bottom="12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08080"/>
        <w:sz w:val="16"/>
        <w:szCs w:val="16"/>
      </w:rPr>
      <w:t xml:space="preserve">Эмпилс · TITAN · Sales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F2937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Microsoft Ya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eastAsia="Microsoft YaHei"/>
      <w:b/>
      <w:bCs/>
      <w:color w:val="1A233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 Sales Guide — Руководство для дистрибьюторов</dc:title>
  <dc:creator>ЗАО Эмпилс</dc:creator>
  <cp:lastModifiedBy>Un-named</cp:lastModifiedBy>
  <cp:revision>1</cp:revision>
  <dcterms:created xsi:type="dcterms:W3CDTF">2026-08-21T08:11:40.445Z</dcterms:created>
  <dcterms:modified xsi:type="dcterms:W3CDTF">2026-08-21T08:11:40.446Z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