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0921" w14:textId="11D4C04D" w:rsidR="00C27D95" w:rsidRDefault="00C27D95">
      <w:r>
        <w:rPr>
          <w:rFonts w:hint="eastAsia"/>
        </w:rPr>
        <w:t>2</w:t>
      </w:r>
      <w:r>
        <w:t xml:space="preserve"> </w:t>
      </w:r>
      <w:r>
        <w:rPr>
          <w:rFonts w:hint="eastAsia"/>
        </w:rPr>
        <w:t>研究方法</w:t>
      </w:r>
    </w:p>
    <w:p w14:paraId="5CDC20EC" w14:textId="113DE57C" w:rsidR="00C27D95" w:rsidRDefault="00C27D95">
      <w:r>
        <w:rPr>
          <w:rFonts w:hint="eastAsia"/>
        </w:rPr>
        <w:t>2.1数据的获得</w:t>
      </w:r>
      <w:r w:rsidR="00681A7F">
        <w:rPr>
          <w:rFonts w:hint="eastAsia"/>
        </w:rPr>
        <w:t>与整理</w:t>
      </w:r>
    </w:p>
    <w:p w14:paraId="5BF63E56" w14:textId="77777777" w:rsidR="00681A7F" w:rsidRDefault="00681A7F">
      <w:r>
        <w:rPr>
          <w:rFonts w:hint="eastAsia"/>
        </w:rPr>
        <w:t>得益于动态血糖检测技术，我们首次有望</w:t>
      </w:r>
      <w:r>
        <w:t>为</w:t>
      </w:r>
      <w:r>
        <w:rPr>
          <w:rFonts w:hint="eastAsia"/>
        </w:rPr>
        <w:t>患妊娠期糖尿病的每位</w:t>
      </w:r>
      <w:r>
        <w:t>孕妇</w:t>
      </w:r>
      <w:r>
        <w:rPr>
          <w:rFonts w:hint="eastAsia"/>
        </w:rPr>
        <w:t>个体都</w:t>
      </w:r>
      <w:r>
        <w:t>建立</w:t>
      </w:r>
      <w:r>
        <w:rPr>
          <w:rFonts w:hint="eastAsia"/>
        </w:rPr>
        <w:t>属于自己的</w:t>
      </w:r>
      <w:r>
        <w:t>精</w:t>
      </w:r>
      <w:r>
        <w:rPr>
          <w:rFonts w:hint="eastAsia"/>
        </w:rPr>
        <w:t>却的</w:t>
      </w:r>
      <w:r>
        <w:t>营养</w:t>
      </w:r>
      <w:r>
        <w:rPr>
          <w:rFonts w:hint="eastAsia"/>
        </w:rPr>
        <w:t>学</w:t>
      </w:r>
      <w:r>
        <w:t>建议，从而进一步</w:t>
      </w:r>
      <w:r>
        <w:rPr>
          <w:rFonts w:hint="eastAsia"/>
        </w:rPr>
        <w:t>保障母亲与后代的健康水平。</w:t>
      </w:r>
    </w:p>
    <w:p w14:paraId="74D5DD62" w14:textId="77777777" w:rsidR="00681A7F" w:rsidRDefault="00681A7F"/>
    <w:p w14:paraId="27A8BD98" w14:textId="596F99B0" w:rsidR="00C27D95" w:rsidRDefault="00C27D95">
      <w:r>
        <w:rPr>
          <w:rFonts w:hint="eastAsia"/>
        </w:rPr>
        <w:t>与杭州妇女医院合作的西湖大学生命科学院自2019年以来就开始了相关数据的收集。</w:t>
      </w:r>
      <w:r w:rsidR="00F1781C">
        <w:rPr>
          <w:rFonts w:hint="eastAsia"/>
        </w:rPr>
        <w:t>如果病人被确证为妊娠期糖尿病，</w:t>
      </w:r>
      <w:r w:rsidR="00C50CBC">
        <w:rPr>
          <w:rFonts w:hint="eastAsia"/>
        </w:rPr>
        <w:t>符合研究条件的</w:t>
      </w:r>
      <w:r w:rsidR="00F1781C">
        <w:rPr>
          <w:rFonts w:hint="eastAsia"/>
        </w:rPr>
        <w:t>患者</w:t>
      </w:r>
      <w:r w:rsidR="00C50CBC">
        <w:rPr>
          <w:rFonts w:hint="eastAsia"/>
        </w:rPr>
        <w:t>将</w:t>
      </w:r>
      <w:r w:rsidR="00F1781C">
        <w:rPr>
          <w:rFonts w:hint="eastAsia"/>
        </w:rPr>
        <w:t>在今后的</w:t>
      </w:r>
      <w:r w:rsidR="00C50CBC">
        <w:rPr>
          <w:rFonts w:hint="eastAsia"/>
        </w:rPr>
        <w:t>观察期</w:t>
      </w:r>
      <w:r w:rsidR="00F1781C">
        <w:rPr>
          <w:rFonts w:hint="eastAsia"/>
        </w:rPr>
        <w:t>内佩戴运动传感器以及实时血糖仪</w:t>
      </w:r>
      <w:r w:rsidR="00C50CBC">
        <w:rPr>
          <w:rFonts w:hint="eastAsia"/>
        </w:rPr>
        <w:t>，进而获得患者的实时血糖数据和运动情况。</w:t>
      </w:r>
      <w:r w:rsidR="00681A7F">
        <w:rPr>
          <w:rFonts w:hint="eastAsia"/>
        </w:rPr>
        <w:t>再搭配记录饮食的手机A</w:t>
      </w:r>
      <w:r w:rsidR="00681A7F">
        <w:t>PP</w:t>
      </w:r>
      <w:r w:rsidR="00681A7F">
        <w:rPr>
          <w:rFonts w:hint="eastAsia"/>
        </w:rPr>
        <w:t>，我们可以获得每个个体对不同饮食的生理反应，进而运用计算机和统计学对患者进行多组学分析，来帮助她们找到适合自己的糖尿病治疗方案</w:t>
      </w:r>
      <w:r w:rsidR="00FE7C66">
        <w:fldChar w:fldCharType="begin"/>
      </w:r>
      <w:r w:rsidR="00FE7C66">
        <w:instrText xml:space="preserve"> REF _Ref144724239 \n \h </w:instrText>
      </w:r>
      <w:r w:rsidR="00FE7C66">
        <w:fldChar w:fldCharType="separate"/>
      </w:r>
      <w:r w:rsidR="00FE7C66">
        <w:t>[1]</w:t>
      </w:r>
      <w:r w:rsidR="00FE7C66">
        <w:fldChar w:fldCharType="end"/>
      </w:r>
      <w:r w:rsidR="00681A7F">
        <w:rPr>
          <w:rFonts w:hint="eastAsia"/>
        </w:rPr>
        <w:t>。</w:t>
      </w:r>
    </w:p>
    <w:p w14:paraId="52154AAF" w14:textId="77777777" w:rsidR="00681A7F" w:rsidRDefault="00681A7F"/>
    <w:p w14:paraId="263A4C84" w14:textId="077D1F30" w:rsidR="00681A7F" w:rsidRDefault="00681A7F">
      <w:r>
        <w:rPr>
          <w:rFonts w:hint="eastAsia"/>
        </w:rPr>
        <w:t>2.2</w:t>
      </w:r>
      <w:r>
        <w:t xml:space="preserve"> </w:t>
      </w:r>
      <w:r>
        <w:rPr>
          <w:rFonts w:hint="eastAsia"/>
        </w:rPr>
        <w:t>数据的分析</w:t>
      </w:r>
    </w:p>
    <w:p w14:paraId="31FD0E29" w14:textId="0EFE5408" w:rsidR="00681A7F" w:rsidRDefault="00681A7F">
      <w:proofErr w:type="gramStart"/>
      <w:r>
        <w:rPr>
          <w:rFonts w:hint="eastAsia"/>
        </w:rPr>
        <w:t>鄞</w:t>
      </w:r>
      <w:proofErr w:type="gramEnd"/>
      <w:r>
        <w:rPr>
          <w:rFonts w:hint="eastAsia"/>
        </w:rPr>
        <w:t>州高级中学科技新苗团队的成员收到了来自西湖大学</w:t>
      </w:r>
      <w:proofErr w:type="gramStart"/>
      <w:r>
        <w:rPr>
          <w:rFonts w:hint="eastAsia"/>
        </w:rPr>
        <w:t>郑矩圣</w:t>
      </w:r>
      <w:proofErr w:type="gramEnd"/>
      <w:r>
        <w:rPr>
          <w:rFonts w:hint="eastAsia"/>
        </w:rPr>
        <w:t>实验室的部分患者数据。我们在郑教授与助手苟望龙老师的指导下，使用R语言对数据进行了初步处理。</w:t>
      </w:r>
    </w:p>
    <w:p w14:paraId="26F69CD8" w14:textId="77777777" w:rsidR="00681A7F" w:rsidRDefault="00681A7F"/>
    <w:p w14:paraId="3C522B81" w14:textId="5D6FAD81" w:rsidR="00681A7F" w:rsidRDefault="00681A7F">
      <w:r>
        <w:rPr>
          <w:rFonts w:hint="eastAsia"/>
        </w:rPr>
        <w:t>在分析时，我们把目光聚焦在了容易被大众忽视的</w:t>
      </w:r>
      <w:r w:rsidR="005C1894">
        <w:rPr>
          <w:rFonts w:hint="eastAsia"/>
        </w:rPr>
        <w:t>胆固醇</w:t>
      </w:r>
      <w:r>
        <w:rPr>
          <w:rFonts w:hint="eastAsia"/>
        </w:rPr>
        <w:t>上</w:t>
      </w:r>
      <w:r w:rsidR="00A609C1">
        <w:rPr>
          <w:rFonts w:hint="eastAsia"/>
        </w:rPr>
        <w:t>，并把重心放在了肠道菌群与</w:t>
      </w:r>
      <w:r w:rsidR="005C1894">
        <w:rPr>
          <w:rFonts w:hint="eastAsia"/>
        </w:rPr>
        <w:t>胆固醇</w:t>
      </w:r>
      <w:r w:rsidR="00A609C1">
        <w:rPr>
          <w:rFonts w:hint="eastAsia"/>
        </w:rPr>
        <w:t>之间的作用关系上</w:t>
      </w:r>
      <w:r>
        <w:rPr>
          <w:rFonts w:hint="eastAsia"/>
        </w:rPr>
        <w:t>。通过热力图，我们很难直接发现</w:t>
      </w:r>
      <w:r w:rsidR="005C1894">
        <w:rPr>
          <w:rFonts w:hint="eastAsia"/>
        </w:rPr>
        <w:t>胆固醇</w:t>
      </w:r>
      <w:r w:rsidR="008F733E">
        <w:rPr>
          <w:rFonts w:hint="eastAsia"/>
        </w:rPr>
        <w:t>与饮食或肠道菌群之间的直接联系。但是</w:t>
      </w:r>
      <w:r w:rsidR="00DF78B8">
        <w:rPr>
          <w:rFonts w:hint="eastAsia"/>
        </w:rPr>
        <w:t>进一步挖掘后</w:t>
      </w:r>
      <w:r w:rsidR="008F733E">
        <w:rPr>
          <w:rFonts w:hint="eastAsia"/>
        </w:rPr>
        <w:t>，我们成功发现了在数字背后隐藏的关键信息。</w:t>
      </w:r>
    </w:p>
    <w:p w14:paraId="01935ADB" w14:textId="77777777" w:rsidR="00A609C1" w:rsidRDefault="00A609C1"/>
    <w:p w14:paraId="554C24EE" w14:textId="6697138C" w:rsidR="00C313B2" w:rsidRDefault="00C313B2">
      <w:r>
        <w:rPr>
          <w:rFonts w:hint="eastAsia"/>
        </w:rPr>
        <w:t>由于我们获得的数据中，有205个潜在的影响因素，但只有100位患者的数据可供分析。从数学角度上分析，若是希望获得</w:t>
      </w:r>
      <w:r w:rsidR="005C1894">
        <w:rPr>
          <w:rFonts w:hint="eastAsia"/>
        </w:rPr>
        <w:t>胆固醇</w:t>
      </w:r>
      <w:r>
        <w:rPr>
          <w:rFonts w:hint="eastAsia"/>
        </w:rPr>
        <w:t>与影响因素的关系，则必须有足够的方程组可供联立。而此时的自变量明显多于数据量，因此无法直接建立数学模型。</w:t>
      </w:r>
      <w:r w:rsidR="00DF78B8">
        <w:rPr>
          <w:rFonts w:hint="eastAsia"/>
        </w:rPr>
        <w:t>所以我们首先需要初步筛选出较显著的菌群才能进行下一步计算。</w:t>
      </w:r>
    </w:p>
    <w:p w14:paraId="3A9E344B" w14:textId="77777777" w:rsidR="00C313B2" w:rsidRDefault="00C313B2"/>
    <w:p w14:paraId="67C40E17" w14:textId="0A539618" w:rsidR="00A609C1" w:rsidRDefault="00DF78B8">
      <w:r>
        <w:rPr>
          <w:rFonts w:hint="eastAsia"/>
        </w:rPr>
        <w:t>为了迈出第一步，</w:t>
      </w:r>
      <w:r w:rsidR="00A609C1">
        <w:rPr>
          <w:rFonts w:hint="eastAsia"/>
        </w:rPr>
        <w:t>我们使用岭回归对众多变量进行了初步筛选。岭回归是一种通过对数据进行正则化，来提高回归模型对变量的识别能力的数学方法。通过该方法，我们能够快速筛选出与血脂有较显著关联的肠道菌群种类。</w:t>
      </w:r>
    </w:p>
    <w:p w14:paraId="47E47DC7" w14:textId="77777777" w:rsidR="00A609C1" w:rsidRDefault="00A609C1"/>
    <w:p w14:paraId="2C579F5F" w14:textId="7DDFD514" w:rsidR="003D36F9" w:rsidRDefault="00A609C1">
      <w:r>
        <w:rPr>
          <w:rFonts w:hint="eastAsia"/>
        </w:rPr>
        <w:t>经过初步筛选后，</w:t>
      </w:r>
      <w:r w:rsidR="003D36F9">
        <w:rPr>
          <w:rFonts w:hint="eastAsia"/>
        </w:rPr>
        <w:t>我们将目标菌群范围缩小到了29个，足够建立一个线性回归模型了。为了更直观地看到菌群与胆固醇的相关性，我们建立了一个普通的线性回归模型，并用计算结果绘制了以下柱状图：</w:t>
      </w:r>
    </w:p>
    <w:p w14:paraId="4DAFFC8A" w14:textId="72504699" w:rsidR="003D36F9" w:rsidRDefault="009F23FF">
      <w:r>
        <w:rPr>
          <w:rFonts w:hint="eastAsia"/>
          <w:noProof/>
        </w:rPr>
        <w:lastRenderedPageBreak/>
        <w:drawing>
          <wp:inline distT="0" distB="0" distL="0" distR="0" wp14:anchorId="0CB144B6" wp14:editId="18774F6D">
            <wp:extent cx="5274310" cy="3223260"/>
            <wp:effectExtent l="0" t="0" r="2540" b="0"/>
            <wp:docPr id="153270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0802" name="Picture 153270802"/>
                    <pic:cNvPicPr/>
                  </pic:nvPicPr>
                  <pic:blipFill>
                    <a:blip r:embed="rId8">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66FF005E" w14:textId="109B2666" w:rsidR="003D36F9" w:rsidRPr="00EA10BA" w:rsidRDefault="00EA10BA">
      <w:r>
        <w:rPr>
          <w:rFonts w:hint="eastAsia"/>
        </w:rPr>
        <w:t>这幅图的结果未考虑饮食等因素的影响，但是能让我们大致了解菌群与血脂的相关性。为了得到更准确的结果，我们还需要继续研究。</w:t>
      </w:r>
    </w:p>
    <w:p w14:paraId="19A3156C" w14:textId="77777777" w:rsidR="003D36F9" w:rsidRDefault="003D36F9"/>
    <w:p w14:paraId="36A3D5AF" w14:textId="5FBE111B" w:rsidR="00A609C1" w:rsidRDefault="00A609C1">
      <w:r>
        <w:rPr>
          <w:rFonts w:hint="eastAsia"/>
        </w:rPr>
        <w:t>我们将得到的第一批菌群与患者的运动情况等数据结合在一起作为自变量进行了传统的线性回归</w:t>
      </w:r>
      <w:r w:rsidR="00DF78B8">
        <w:rPr>
          <w:rFonts w:hint="eastAsia"/>
        </w:rPr>
        <w:t>，并</w:t>
      </w:r>
      <w:r>
        <w:rPr>
          <w:rFonts w:hint="eastAsia"/>
        </w:rPr>
        <w:t>通过筛选模型返回的</w:t>
      </w:r>
      <w:r>
        <w:t>P</w:t>
      </w:r>
      <w:r>
        <w:rPr>
          <w:rFonts w:hint="eastAsia"/>
        </w:rPr>
        <w:t>-value等统计学指标进行二次筛选</w:t>
      </w:r>
      <w:r w:rsidR="00DF78B8">
        <w:rPr>
          <w:rFonts w:hint="eastAsia"/>
        </w:rPr>
        <w:t>。最后我们将饮食数据与菌群数据一起进行第三次线性回归，并且得到了最终的结果。第三次回归也是最后一次回归，目的在于防止我们遗漏饮食因素对血脂的影响，从而保障结果的严谨和全面。</w:t>
      </w:r>
    </w:p>
    <w:p w14:paraId="3DF62649" w14:textId="77777777" w:rsidR="00DF78B8" w:rsidRDefault="00DF78B8"/>
    <w:p w14:paraId="340A1EBC" w14:textId="0C8AF0E3" w:rsidR="00DF78B8" w:rsidRDefault="00DF78B8">
      <w:r>
        <w:rPr>
          <w:rFonts w:hint="eastAsia"/>
        </w:rPr>
        <w:t>2.3</w:t>
      </w:r>
      <w:r>
        <w:t xml:space="preserve"> </w:t>
      </w:r>
      <w:r>
        <w:rPr>
          <w:rFonts w:hint="eastAsia"/>
        </w:rPr>
        <w:t>分析结果</w:t>
      </w:r>
    </w:p>
    <w:p w14:paraId="5049F980" w14:textId="6E2EE70E" w:rsidR="00DF78B8" w:rsidRDefault="00DF78B8">
      <w:r>
        <w:rPr>
          <w:rFonts w:hint="eastAsia"/>
        </w:rPr>
        <w:t>最终结合多方面的因素，在考察了回归模型的P值等统计学参数后，有以下</w:t>
      </w:r>
      <w:r w:rsidR="005C1894">
        <w:rPr>
          <w:rFonts w:hint="eastAsia"/>
        </w:rPr>
        <w:t>两</w:t>
      </w:r>
      <w:r>
        <w:rPr>
          <w:rFonts w:hint="eastAsia"/>
        </w:rPr>
        <w:t>种肠道菌群被我们认定对血脂有较显著影响</w:t>
      </w:r>
      <w:r w:rsidR="00A759DB">
        <w:rPr>
          <w:rFonts w:hint="eastAsia"/>
        </w:rPr>
        <w:t>：</w:t>
      </w:r>
    </w:p>
    <w:p w14:paraId="05454D21" w14:textId="5BCE1228" w:rsidR="00A759DB" w:rsidRDefault="00A759DB">
      <w:r w:rsidRPr="00A759DB">
        <w:t>d__Bacteria;p__Actinobacteriota;c__Coriobacteriia;o__Coriobacteriales;f__Coriobacteriaceae;g__Enorma</w:t>
      </w:r>
      <w:r w:rsidR="005C1894">
        <w:rPr>
          <w:rFonts w:hint="eastAsia"/>
        </w:rPr>
        <w:t>（</w:t>
      </w:r>
      <w:r w:rsidR="001825A7">
        <w:rPr>
          <w:rFonts w:hint="eastAsia"/>
        </w:rPr>
        <w:t>中文名：</w:t>
      </w:r>
      <w:r w:rsidR="001825A7" w:rsidRPr="001825A7">
        <w:rPr>
          <w:rFonts w:hint="eastAsia"/>
        </w:rPr>
        <w:t>巨大角杆菌属</w:t>
      </w:r>
      <w:r w:rsidR="001825A7">
        <w:rPr>
          <w:rFonts w:hint="eastAsia"/>
        </w:rPr>
        <w:t>，</w:t>
      </w:r>
      <w:r w:rsidR="005C1894">
        <w:rPr>
          <w:rFonts w:hint="eastAsia"/>
        </w:rPr>
        <w:t>P</w:t>
      </w:r>
      <w:r w:rsidR="005C1894">
        <w:t>-</w:t>
      </w:r>
      <w:r w:rsidR="005C1894">
        <w:rPr>
          <w:rFonts w:hint="eastAsia"/>
        </w:rPr>
        <w:t>value</w:t>
      </w:r>
      <w:r w:rsidR="005C1894">
        <w:t xml:space="preserve"> </w:t>
      </w:r>
      <w:r w:rsidR="005C1894">
        <w:rPr>
          <w:rFonts w:hint="eastAsia"/>
        </w:rPr>
        <w:t>=</w:t>
      </w:r>
      <w:r w:rsidR="005C1894">
        <w:t xml:space="preserve"> </w:t>
      </w:r>
      <w:r w:rsidR="005C1894" w:rsidRPr="005C1894">
        <w:t>0.03563885</w:t>
      </w:r>
      <w:r w:rsidR="005C1894">
        <w:rPr>
          <w:rFonts w:hint="eastAsia"/>
        </w:rPr>
        <w:t>，与T</w:t>
      </w:r>
      <w:r w:rsidR="005C1894">
        <w:t>C</w:t>
      </w:r>
      <w:r w:rsidR="005C1894">
        <w:rPr>
          <w:rFonts w:hint="eastAsia"/>
        </w:rPr>
        <w:t>、L</w:t>
      </w:r>
      <w:r w:rsidR="005C1894">
        <w:t>DL-C</w:t>
      </w:r>
      <w:r w:rsidR="005C1894">
        <w:rPr>
          <w:rFonts w:hint="eastAsia"/>
        </w:rPr>
        <w:t>水平呈正相关）；</w:t>
      </w:r>
    </w:p>
    <w:p w14:paraId="25AE473A" w14:textId="62FCE97A" w:rsidR="00A759DB" w:rsidRDefault="00A759DB">
      <w:r w:rsidRPr="00A759DB">
        <w:t>d__Bacteria;p__Firmicutes;c__Clostridia;o__Lachnospirales;f__Lachnospiraceae;g__Frisingicoccus</w:t>
      </w:r>
      <w:r w:rsidR="005C1894">
        <w:rPr>
          <w:rFonts w:hint="eastAsia"/>
        </w:rPr>
        <w:t>（</w:t>
      </w:r>
      <w:r w:rsidR="001825A7">
        <w:rPr>
          <w:rFonts w:hint="eastAsia"/>
        </w:rPr>
        <w:t>中文名：</w:t>
      </w:r>
      <w:proofErr w:type="gramStart"/>
      <w:r w:rsidR="001825A7" w:rsidRPr="001825A7">
        <w:rPr>
          <w:rFonts w:hint="eastAsia"/>
        </w:rPr>
        <w:t>弗里辛</w:t>
      </w:r>
      <w:proofErr w:type="gramEnd"/>
      <w:r w:rsidR="001825A7" w:rsidRPr="001825A7">
        <w:rPr>
          <w:rFonts w:hint="eastAsia"/>
        </w:rPr>
        <w:t>球菌</w:t>
      </w:r>
      <w:r w:rsidR="001825A7">
        <w:rPr>
          <w:rFonts w:hint="eastAsia"/>
        </w:rPr>
        <w:t>，</w:t>
      </w:r>
      <w:r w:rsidR="005C1894">
        <w:rPr>
          <w:rFonts w:hint="eastAsia"/>
        </w:rPr>
        <w:t>P</w:t>
      </w:r>
      <w:r w:rsidR="005C1894">
        <w:t>-</w:t>
      </w:r>
      <w:r w:rsidR="005C1894">
        <w:rPr>
          <w:rFonts w:hint="eastAsia"/>
        </w:rPr>
        <w:t>value</w:t>
      </w:r>
      <w:r w:rsidR="005C1894">
        <w:t xml:space="preserve"> </w:t>
      </w:r>
      <w:r w:rsidR="005C1894">
        <w:rPr>
          <w:rFonts w:hint="eastAsia"/>
        </w:rPr>
        <w:t>=</w:t>
      </w:r>
      <w:r w:rsidR="005C1894">
        <w:t xml:space="preserve"> </w:t>
      </w:r>
      <w:r w:rsidR="005C1894" w:rsidRPr="005C1894">
        <w:t>0.003784949</w:t>
      </w:r>
      <w:r w:rsidR="005C1894">
        <w:rPr>
          <w:rFonts w:hint="eastAsia"/>
        </w:rPr>
        <w:t>，与T</w:t>
      </w:r>
      <w:r w:rsidR="005C1894">
        <w:t>C</w:t>
      </w:r>
      <w:r w:rsidR="005C1894">
        <w:rPr>
          <w:rFonts w:hint="eastAsia"/>
        </w:rPr>
        <w:t>、</w:t>
      </w:r>
      <w:r w:rsidR="005C1894">
        <w:t>LDL-C</w:t>
      </w:r>
      <w:r w:rsidR="005C1894">
        <w:rPr>
          <w:rFonts w:hint="eastAsia"/>
        </w:rPr>
        <w:t>水平呈负相关）；</w:t>
      </w:r>
    </w:p>
    <w:p w14:paraId="5C6C6C93" w14:textId="411AB016" w:rsidR="00A759DB" w:rsidRDefault="00A759DB">
      <w:r>
        <w:rPr>
          <w:rFonts w:hint="eastAsia"/>
        </w:rPr>
        <w:t>通过进一步对这些菌群进行研究，我们有望研制出更具有针对性的降血脂药物，从而更好地治疗妊娠期糖尿病。</w:t>
      </w:r>
    </w:p>
    <w:p w14:paraId="3B09BDAA" w14:textId="3A30E945" w:rsidR="00BC2C9D" w:rsidRDefault="001825A7">
      <w:r>
        <w:rPr>
          <w:noProof/>
        </w:rPr>
        <w:lastRenderedPageBreak/>
        <w:drawing>
          <wp:inline distT="0" distB="0" distL="0" distR="0" wp14:anchorId="0171BDC8" wp14:editId="37BE7278">
            <wp:extent cx="5274310" cy="3223260"/>
            <wp:effectExtent l="0" t="0" r="2540" b="0"/>
            <wp:docPr id="1524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4955" name="Picture 15248749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149DCD19" w14:textId="16329AE2" w:rsidR="00BC2C9D" w:rsidRDefault="00BC2C9D"/>
    <w:p w14:paraId="34DD257A" w14:textId="7598C07D" w:rsidR="005C1894" w:rsidRDefault="005C1894">
      <w:r>
        <w:rPr>
          <w:rFonts w:hint="eastAsia"/>
        </w:rPr>
        <w:t>3</w:t>
      </w:r>
      <w:r>
        <w:t xml:space="preserve"> </w:t>
      </w:r>
      <w:r>
        <w:rPr>
          <w:rFonts w:hint="eastAsia"/>
        </w:rPr>
        <w:t>讨论</w:t>
      </w:r>
    </w:p>
    <w:p w14:paraId="54BF4DC6" w14:textId="2B6D1B02" w:rsidR="005C1894" w:rsidRDefault="005C1894">
      <w:r>
        <w:rPr>
          <w:rFonts w:hint="eastAsia"/>
        </w:rPr>
        <w:t>3.1</w:t>
      </w:r>
      <w:r w:rsidR="00F605B3">
        <w:rPr>
          <w:rFonts w:hint="eastAsia"/>
        </w:rPr>
        <w:t>血脂水平与相关</w:t>
      </w:r>
      <w:r>
        <w:rPr>
          <w:rFonts w:hint="eastAsia"/>
        </w:rPr>
        <w:t>菌群丰度</w:t>
      </w:r>
      <w:r w:rsidR="00F605B3">
        <w:rPr>
          <w:rFonts w:hint="eastAsia"/>
        </w:rPr>
        <w:t>存在显著关联</w:t>
      </w:r>
    </w:p>
    <w:p w14:paraId="2EDAEDF5" w14:textId="1FDC0AFF" w:rsidR="00FE7C66" w:rsidRDefault="005C1894">
      <w:r>
        <w:rPr>
          <w:rFonts w:hint="eastAsia"/>
        </w:rPr>
        <w:t>按照血液中L</w:t>
      </w:r>
      <w:r>
        <w:t>DL-C</w:t>
      </w:r>
      <w:r>
        <w:rPr>
          <w:rFonts w:hint="eastAsia"/>
        </w:rPr>
        <w:t>的水平，我们</w:t>
      </w:r>
      <w:r w:rsidR="00F605B3">
        <w:rPr>
          <w:rFonts w:hint="eastAsia"/>
        </w:rPr>
        <w:t>以</w:t>
      </w:r>
      <w:r>
        <w:rPr>
          <w:rFonts w:hint="eastAsia"/>
        </w:rPr>
        <w:t>2.6</w:t>
      </w:r>
      <w:r>
        <w:t xml:space="preserve"> </w:t>
      </w:r>
      <w:r>
        <w:rPr>
          <w:rFonts w:hint="eastAsia"/>
        </w:rPr>
        <w:t>mmol/</w:t>
      </w:r>
      <w:r>
        <w:t>L</w:t>
      </w:r>
      <w:r w:rsidR="00F605B3">
        <w:rPr>
          <w:rFonts w:hint="eastAsia"/>
        </w:rPr>
        <w:t>的L</w:t>
      </w:r>
      <w:r w:rsidR="00F605B3">
        <w:t>DL-C</w:t>
      </w:r>
      <w:r w:rsidR="00F605B3">
        <w:rPr>
          <w:rFonts w:hint="eastAsia"/>
        </w:rPr>
        <w:t>浓度为标准，将数据</w:t>
      </w:r>
      <w:proofErr w:type="gramStart"/>
      <w:r w:rsidR="00F605B3">
        <w:rPr>
          <w:rFonts w:hint="eastAsia"/>
        </w:rPr>
        <w:t>集分为</w:t>
      </w:r>
      <w:proofErr w:type="gramEnd"/>
      <w:r>
        <w:rPr>
          <w:rFonts w:hint="eastAsia"/>
        </w:rPr>
        <w:t>高水平组与低水平组</w:t>
      </w:r>
      <w:r w:rsidR="00DE255B">
        <w:fldChar w:fldCharType="begin"/>
      </w:r>
      <w:r w:rsidR="00DE255B">
        <w:instrText xml:space="preserve"> </w:instrText>
      </w:r>
      <w:r w:rsidR="00DE255B">
        <w:rPr>
          <w:rFonts w:hint="eastAsia"/>
        </w:rPr>
        <w:instrText>REF _Ref144751524 \r \h</w:instrText>
      </w:r>
      <w:r w:rsidR="00DE255B">
        <w:instrText xml:space="preserve"> </w:instrText>
      </w:r>
      <w:r w:rsidR="00DE255B">
        <w:fldChar w:fldCharType="separate"/>
      </w:r>
      <w:r w:rsidR="00DE255B">
        <w:t>[2]</w:t>
      </w:r>
      <w:r w:rsidR="00DE255B">
        <w:fldChar w:fldCharType="end"/>
      </w:r>
      <w:r>
        <w:rPr>
          <w:rFonts w:hint="eastAsia"/>
        </w:rPr>
        <w:t>。高水平L</w:t>
      </w:r>
      <w:r>
        <w:t>DL-C</w:t>
      </w:r>
      <w:r>
        <w:rPr>
          <w:rFonts w:hint="eastAsia"/>
        </w:rPr>
        <w:t>个体更容易患心血管疾病</w:t>
      </w:r>
      <w:r w:rsidR="00FE7C66">
        <w:fldChar w:fldCharType="begin"/>
      </w:r>
      <w:r w:rsidR="00FE7C66">
        <w:instrText xml:space="preserve"> </w:instrText>
      </w:r>
      <w:r w:rsidR="00FE7C66">
        <w:rPr>
          <w:rFonts w:hint="eastAsia"/>
        </w:rPr>
        <w:instrText>REF _Ref144724273 \n \h</w:instrText>
      </w:r>
      <w:r w:rsidR="00FE7C66">
        <w:instrText xml:space="preserve"> </w:instrText>
      </w:r>
      <w:r w:rsidR="00FE7C66">
        <w:fldChar w:fldCharType="separate"/>
      </w:r>
      <w:r w:rsidR="00FE7C66">
        <w:t>[</w:t>
      </w:r>
      <w:r w:rsidR="00DE255B">
        <w:rPr>
          <w:rFonts w:hint="eastAsia"/>
        </w:rPr>
        <w:t>3</w:t>
      </w:r>
      <w:r w:rsidR="00FE7C66">
        <w:t>]</w:t>
      </w:r>
      <w:r w:rsidR="00FE7C66">
        <w:fldChar w:fldCharType="end"/>
      </w:r>
      <w:r w:rsidR="00FE7C66">
        <w:rPr>
          <w:rFonts w:hint="eastAsia"/>
        </w:rPr>
        <w:t>，因此有必要研究对L</w:t>
      </w:r>
      <w:r w:rsidR="00FE7C66">
        <w:t>DL-C</w:t>
      </w:r>
      <w:r w:rsidR="00FE7C66">
        <w:rPr>
          <w:rFonts w:hint="eastAsia"/>
        </w:rPr>
        <w:t>有影响的菌群。</w:t>
      </w:r>
    </w:p>
    <w:p w14:paraId="10DF6985" w14:textId="77777777" w:rsidR="00FE7C66" w:rsidRDefault="00FE7C66"/>
    <w:p w14:paraId="39737F85" w14:textId="10CFA1EA" w:rsidR="005C1894" w:rsidRDefault="00FE7C66">
      <w:r>
        <w:rPr>
          <w:rFonts w:hint="eastAsia"/>
        </w:rPr>
        <w:t>通过箱图，我们不难看出，菌群</w:t>
      </w:r>
      <w:r w:rsidR="000D3395">
        <w:rPr>
          <w:rFonts w:hint="eastAsia"/>
        </w:rPr>
        <w:t>丰度</w:t>
      </w:r>
      <w:r>
        <w:rPr>
          <w:rFonts w:hint="eastAsia"/>
        </w:rPr>
        <w:t>与</w:t>
      </w:r>
      <w:r w:rsidR="000D3395">
        <w:rPr>
          <w:rFonts w:hint="eastAsia"/>
        </w:rPr>
        <w:t>L</w:t>
      </w:r>
      <w:r w:rsidR="000D3395">
        <w:t>DL-C</w:t>
      </w:r>
      <w:r w:rsidR="000D3395">
        <w:rPr>
          <w:rFonts w:hint="eastAsia"/>
        </w:rPr>
        <w:t>水平之间有明显的关联，且与在上文中得出的结论互相印证。因此，我们也许可以为高血脂疾病、心血管疾病的治疗和预防提供新的思路。</w:t>
      </w:r>
    </w:p>
    <w:p w14:paraId="7B68ABA4" w14:textId="297A6C84" w:rsidR="000D3395" w:rsidRDefault="000D3395">
      <w:r>
        <w:rPr>
          <w:noProof/>
        </w:rPr>
        <w:drawing>
          <wp:inline distT="0" distB="0" distL="0" distR="0" wp14:anchorId="1EE85831" wp14:editId="5E6B94E1">
            <wp:extent cx="5274310" cy="3223189"/>
            <wp:effectExtent l="0" t="0" r="2540" b="0"/>
            <wp:docPr id="58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0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74310" cy="3223189"/>
                    </a:xfrm>
                    <a:prstGeom prst="rect">
                      <a:avLst/>
                    </a:prstGeom>
                  </pic:spPr>
                </pic:pic>
              </a:graphicData>
            </a:graphic>
          </wp:inline>
        </w:drawing>
      </w:r>
    </w:p>
    <w:p w14:paraId="5170CCD4" w14:textId="77777777" w:rsidR="00D614BC" w:rsidRDefault="00D614BC"/>
    <w:p w14:paraId="49085752" w14:textId="1EC1BE49" w:rsidR="000D3395" w:rsidRDefault="000D3395">
      <w:r>
        <w:rPr>
          <w:rFonts w:hint="eastAsia"/>
        </w:rPr>
        <w:t>3.2</w:t>
      </w:r>
      <w:r>
        <w:t xml:space="preserve"> </w:t>
      </w:r>
      <w:r>
        <w:rPr>
          <w:rFonts w:hint="eastAsia"/>
        </w:rPr>
        <w:t>肠道菌群对生命活动的重要性</w:t>
      </w:r>
    </w:p>
    <w:p w14:paraId="7BFEE11E" w14:textId="7BF6BE79" w:rsidR="000D3395" w:rsidRDefault="000D3395">
      <w:r>
        <w:rPr>
          <w:rFonts w:hint="eastAsia"/>
        </w:rPr>
        <w:t>李兰娟院士在</w:t>
      </w:r>
      <w:r w:rsidRPr="000D3395">
        <w:rPr>
          <w:rFonts w:hint="eastAsia"/>
        </w:rPr>
        <w:t>首届西湖生物大数据与健康创新论坛</w:t>
      </w:r>
      <w:r>
        <w:rPr>
          <w:rFonts w:hint="eastAsia"/>
        </w:rPr>
        <w:t>上曾做过一个关于</w:t>
      </w:r>
      <w:r w:rsidRPr="000D3395">
        <w:rPr>
          <w:rFonts w:hint="eastAsia"/>
        </w:rPr>
        <w:t>肠道微生态概述、肠道微生态与宿主免疫代谢</w:t>
      </w:r>
      <w:r>
        <w:rPr>
          <w:rFonts w:hint="eastAsia"/>
        </w:rPr>
        <w:t>相关性的报告。在研究中，无菌大鼠的免疫力普遍低于非无菌大鼠，印证了肠道菌群在动物正常生命活动中的重要作用。研究肠道微生物，可能为人类的某些疾病找到全新的解决思路。</w:t>
      </w:r>
    </w:p>
    <w:p w14:paraId="235F8A7A" w14:textId="77777777" w:rsidR="00DE255B" w:rsidRDefault="00DE255B"/>
    <w:p w14:paraId="5811B90D" w14:textId="60410CEA" w:rsidR="00DE255B" w:rsidRDefault="00DE255B">
      <w:r>
        <w:rPr>
          <w:rFonts w:hint="eastAsia"/>
        </w:rPr>
        <w:t>3.3</w:t>
      </w:r>
      <w:r>
        <w:t xml:space="preserve"> </w:t>
      </w:r>
      <w:r>
        <w:rPr>
          <w:rFonts w:hint="eastAsia"/>
        </w:rPr>
        <w:t>菌群与菌群，以及食物与菌群间的联系</w:t>
      </w:r>
    </w:p>
    <w:p w14:paraId="715387F4" w14:textId="2544E502" w:rsidR="00453DD6" w:rsidRDefault="00453DD6">
      <w:r>
        <w:rPr>
          <w:rFonts w:hint="eastAsia"/>
        </w:rPr>
        <w:t>食疗在糖尿病患者的治疗中占据非常重要的地位。通过探究食物对菌群以及血脂的影响，医生和营养学家可以糖尿病患者提供更科学的饮食建议。在此，我们可以简单地利用R语言进行探究。</w:t>
      </w:r>
    </w:p>
    <w:p w14:paraId="318A305C" w14:textId="725612B7" w:rsidR="00453DD6" w:rsidRDefault="00453DD6">
      <w:pPr>
        <w:rPr>
          <w:rFonts w:hint="eastAsia"/>
        </w:rPr>
      </w:pPr>
      <w:r>
        <w:rPr>
          <w:rFonts w:hint="eastAsia"/>
          <w:noProof/>
        </w:rPr>
        <w:drawing>
          <wp:inline distT="0" distB="0" distL="0" distR="0" wp14:anchorId="67E167DE" wp14:editId="6A401C0E">
            <wp:extent cx="5274310" cy="3223260"/>
            <wp:effectExtent l="0" t="0" r="2540" b="0"/>
            <wp:docPr id="4235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0548"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2EF9547B" w14:textId="77777777" w:rsidR="00452A68" w:rsidRDefault="00452A68"/>
    <w:p w14:paraId="3A260BAA" w14:textId="77777777" w:rsidR="00452A68" w:rsidRDefault="00452A68">
      <w:pPr>
        <w:rPr>
          <w:rFonts w:hint="eastAsia"/>
        </w:rPr>
      </w:pPr>
    </w:p>
    <w:p w14:paraId="28E03ABC" w14:textId="6B847589" w:rsidR="00DE255B" w:rsidRDefault="00DE255B">
      <w:r>
        <w:rPr>
          <w:rFonts w:hint="eastAsia"/>
        </w:rPr>
        <w:t>出于时间因素，我们未能进一步进行深层次的研究。通过建立多层神经网络，我们有望进一步发现肠道菌群、食物、B</w:t>
      </w:r>
      <w:r>
        <w:t>MI</w:t>
      </w:r>
      <w:r>
        <w:rPr>
          <w:rFonts w:hint="eastAsia"/>
        </w:rPr>
        <w:t>、运动量、年龄等多重要素与血脂、血糖间的关系，并不断完善妊娠期糖尿病的数学模型。我们相信，在未来，针对每个患者的精确的多组</w:t>
      </w:r>
      <w:proofErr w:type="gramStart"/>
      <w:r>
        <w:rPr>
          <w:rFonts w:hint="eastAsia"/>
        </w:rPr>
        <w:t>学治疗</w:t>
      </w:r>
      <w:proofErr w:type="gramEnd"/>
      <w:r>
        <w:rPr>
          <w:rFonts w:hint="eastAsia"/>
        </w:rPr>
        <w:t>方案</w:t>
      </w:r>
      <w:r w:rsidR="00F605B3">
        <w:rPr>
          <w:rFonts w:hint="eastAsia"/>
        </w:rPr>
        <w:t>将逐渐成为主流的疾病治疗和预防手段。届时，社会的医疗水平和人民的健康水平将达到新的高度。</w:t>
      </w:r>
    </w:p>
    <w:p w14:paraId="2786B2DA" w14:textId="77777777" w:rsidR="00A609C1" w:rsidRPr="00F605B3" w:rsidRDefault="00A609C1"/>
    <w:p w14:paraId="049DCEA5" w14:textId="77777777" w:rsidR="00A609C1" w:rsidRDefault="00A609C1"/>
    <w:p w14:paraId="35F332B5" w14:textId="77777777" w:rsidR="00C50CBC" w:rsidRDefault="00C50CBC"/>
    <w:p w14:paraId="1998BCA4" w14:textId="22809968" w:rsidR="00C50CBC" w:rsidRDefault="00C50CBC"/>
    <w:p w14:paraId="5AD6C4EC" w14:textId="77777777" w:rsidR="00C27D95" w:rsidRDefault="00C27D95"/>
    <w:p w14:paraId="483006C2" w14:textId="77777777" w:rsidR="00C27D95" w:rsidRDefault="00C27D95"/>
    <w:p w14:paraId="641DE924" w14:textId="77777777" w:rsidR="00F1781C" w:rsidRDefault="00F1781C"/>
    <w:p w14:paraId="2DECFB63" w14:textId="77777777" w:rsidR="00F1781C" w:rsidRDefault="00F1781C"/>
    <w:p w14:paraId="7DDDC9AC" w14:textId="088F7477" w:rsidR="00FE7C66" w:rsidRPr="00DE255B" w:rsidRDefault="00FE7C66" w:rsidP="00FE7C66">
      <w:pPr>
        <w:pStyle w:val="ListParagraph"/>
        <w:numPr>
          <w:ilvl w:val="0"/>
          <w:numId w:val="1"/>
        </w:numPr>
        <w:ind w:firstLineChars="0"/>
        <w:rPr>
          <w:rStyle w:val="Hyperlink"/>
          <w:color w:val="auto"/>
          <w:u w:val="none"/>
        </w:rPr>
      </w:pPr>
      <w:bookmarkStart w:id="0" w:name="_Ref144724239"/>
      <w:proofErr w:type="spellStart"/>
      <w:r w:rsidRPr="00FE7C66">
        <w:rPr>
          <w:rFonts w:ascii="Source Sans Pro" w:hAnsi="Source Sans Pro"/>
          <w:color w:val="2A2A2A"/>
          <w:sz w:val="23"/>
          <w:szCs w:val="23"/>
          <w:shd w:val="clear" w:color="auto" w:fill="FFFFFF"/>
        </w:rPr>
        <w:t>Shengtao</w:t>
      </w:r>
      <w:proofErr w:type="spellEnd"/>
      <w:r w:rsidRPr="00FE7C66">
        <w:rPr>
          <w:rFonts w:ascii="Source Sans Pro" w:hAnsi="Source Sans Pro"/>
          <w:color w:val="2A2A2A"/>
          <w:sz w:val="23"/>
          <w:szCs w:val="23"/>
          <w:shd w:val="clear" w:color="auto" w:fill="FFFFFF"/>
        </w:rPr>
        <w:t xml:space="preserve"> </w:t>
      </w:r>
      <w:proofErr w:type="gramStart"/>
      <w:r w:rsidRPr="00FE7C66">
        <w:rPr>
          <w:rFonts w:ascii="Source Sans Pro" w:hAnsi="Source Sans Pro"/>
          <w:color w:val="2A2A2A"/>
          <w:sz w:val="23"/>
          <w:szCs w:val="23"/>
          <w:shd w:val="clear" w:color="auto" w:fill="FFFFFF"/>
        </w:rPr>
        <w:t>Gao</w:t>
      </w:r>
      <w:r w:rsidRPr="00FE7C66">
        <w:rPr>
          <w:rFonts w:ascii="Cambria" w:hAnsi="Cambria" w:cs="Cambria"/>
          <w:color w:val="2A2A2A"/>
          <w:sz w:val="23"/>
          <w:szCs w:val="23"/>
          <w:shd w:val="clear" w:color="auto" w:fill="FFFFFF"/>
        </w:rPr>
        <w:t> </w:t>
      </w:r>
      <w:r w:rsidRPr="00FE7C66">
        <w:rPr>
          <w:rStyle w:val="al-author-delim"/>
          <w:rFonts w:ascii="Source Sans Pro" w:hAnsi="Source Sans Pro"/>
          <w:color w:val="2A2A2A"/>
          <w:sz w:val="23"/>
          <w:szCs w:val="23"/>
          <w:bdr w:val="none" w:sz="0" w:space="0" w:color="auto" w:frame="1"/>
          <w:shd w:val="clear" w:color="auto" w:fill="FFFFFF"/>
        </w:rPr>
        <w:t>,</w:t>
      </w:r>
      <w:proofErr w:type="gramEnd"/>
      <w:r w:rsidRPr="00FE7C66">
        <w:rPr>
          <w:rStyle w:val="al-author-delim"/>
          <w:rFonts w:ascii="Cambria" w:hAnsi="Cambria" w:cs="Cambria"/>
          <w:color w:val="2A2A2A"/>
          <w:sz w:val="23"/>
          <w:szCs w:val="23"/>
          <w:bdr w:val="none" w:sz="0" w:space="0" w:color="auto" w:frame="1"/>
          <w:shd w:val="clear" w:color="auto" w:fill="FFFFFF"/>
        </w:rPr>
        <w:t> </w:t>
      </w:r>
      <w:r w:rsidRPr="00FE7C66">
        <w:rPr>
          <w:rFonts w:ascii="Source Sans Pro" w:hAnsi="Source Sans Pro"/>
          <w:color w:val="2A2A2A"/>
          <w:sz w:val="23"/>
          <w:szCs w:val="23"/>
          <w:shd w:val="clear" w:color="auto" w:fill="FFFFFF"/>
        </w:rPr>
        <w:t xml:space="preserve">Jinfeng Wang, Maternal and infant microbiome: next-generation </w:t>
      </w:r>
      <w:r w:rsidRPr="00FE7C66">
        <w:rPr>
          <w:rFonts w:ascii="Source Sans Pro" w:hAnsi="Source Sans Pro"/>
          <w:color w:val="2A2A2A"/>
          <w:sz w:val="23"/>
          <w:szCs w:val="23"/>
          <w:shd w:val="clear" w:color="auto" w:fill="FFFFFF"/>
        </w:rPr>
        <w:lastRenderedPageBreak/>
        <w:t>indicators and targets for intergenerational health and nutrition care,</w:t>
      </w:r>
      <w:r w:rsidRPr="00FE7C66">
        <w:rPr>
          <w:rFonts w:ascii="Cambria" w:hAnsi="Cambria" w:cs="Cambria"/>
          <w:color w:val="2A2A2A"/>
          <w:sz w:val="23"/>
          <w:szCs w:val="23"/>
          <w:shd w:val="clear" w:color="auto" w:fill="FFFFFF"/>
        </w:rPr>
        <w:t> </w:t>
      </w:r>
      <w:r w:rsidRPr="00FE7C66">
        <w:rPr>
          <w:rStyle w:val="Emphasis"/>
          <w:rFonts w:ascii="Source Sans Pro" w:hAnsi="Source Sans Pro"/>
          <w:color w:val="2A2A2A"/>
          <w:sz w:val="23"/>
          <w:szCs w:val="23"/>
          <w:bdr w:val="none" w:sz="0" w:space="0" w:color="auto" w:frame="1"/>
          <w:shd w:val="clear" w:color="auto" w:fill="FFFFFF"/>
        </w:rPr>
        <w:t>Protein &amp; Cell</w:t>
      </w:r>
      <w:r w:rsidRPr="00FE7C66">
        <w:rPr>
          <w:rFonts w:ascii="Source Sans Pro" w:hAnsi="Source Sans Pro"/>
          <w:color w:val="2A2A2A"/>
          <w:sz w:val="23"/>
          <w:szCs w:val="23"/>
          <w:shd w:val="clear" w:color="auto" w:fill="FFFFFF"/>
        </w:rPr>
        <w:t>, 2023;, pwad029,</w:t>
      </w:r>
      <w:r w:rsidRPr="00FE7C66">
        <w:rPr>
          <w:rFonts w:ascii="Cambria" w:hAnsi="Cambria" w:cs="Cambria"/>
          <w:color w:val="2A2A2A"/>
          <w:sz w:val="23"/>
          <w:szCs w:val="23"/>
          <w:shd w:val="clear" w:color="auto" w:fill="FFFFFF"/>
        </w:rPr>
        <w:t> </w:t>
      </w:r>
      <w:hyperlink r:id="rId12" w:history="1">
        <w:r w:rsidRPr="00FE7C66">
          <w:rPr>
            <w:rStyle w:val="Hyperlink"/>
            <w:rFonts w:ascii="Source Sans Pro" w:hAnsi="Source Sans Pro"/>
            <w:color w:val="006FB7"/>
            <w:sz w:val="23"/>
            <w:szCs w:val="23"/>
            <w:bdr w:val="none" w:sz="0" w:space="0" w:color="auto" w:frame="1"/>
            <w:shd w:val="clear" w:color="auto" w:fill="FFFFFF"/>
          </w:rPr>
          <w:t>https://doi.org/10.1093/procel/pwad029</w:t>
        </w:r>
      </w:hyperlink>
      <w:bookmarkEnd w:id="0"/>
    </w:p>
    <w:p w14:paraId="4353B7A6" w14:textId="04B0C6F4" w:rsidR="00FE7C66" w:rsidRDefault="00DE255B" w:rsidP="00DE255B">
      <w:pPr>
        <w:pStyle w:val="ListParagraph"/>
        <w:numPr>
          <w:ilvl w:val="0"/>
          <w:numId w:val="1"/>
        </w:numPr>
        <w:ind w:firstLineChars="0"/>
      </w:pPr>
      <w:bookmarkStart w:id="1" w:name="_Ref144751524"/>
      <w:r>
        <w:rPr>
          <w:rFonts w:hint="eastAsia"/>
        </w:rPr>
        <w:t>中国成人血脂异常防治指南修订联合委员会</w:t>
      </w:r>
      <w:r>
        <w:t>. 中国成人血脂异常防治指南(2016年修订版)[J]. 中华心血管病杂志,2016,44(10)：833-853. DOI: 10.3760/cma.j.issn.0253-3758.2016.10.005</w:t>
      </w:r>
      <w:bookmarkEnd w:id="1"/>
    </w:p>
    <w:p w14:paraId="5A468E7D" w14:textId="55B76A18" w:rsidR="00F1781C" w:rsidRDefault="006A09CD" w:rsidP="00FE7C66">
      <w:pPr>
        <w:pStyle w:val="ListParagraph"/>
        <w:numPr>
          <w:ilvl w:val="0"/>
          <w:numId w:val="1"/>
        </w:numPr>
        <w:ind w:firstLineChars="0"/>
      </w:pPr>
      <w:bookmarkStart w:id="2" w:name="_Ref144724273"/>
      <w:r w:rsidRPr="00FE7C66">
        <w:rPr>
          <w:rFonts w:ascii="Segoe UI" w:hAnsi="Segoe UI" w:cs="Segoe UI"/>
          <w:color w:val="212121"/>
          <w:shd w:val="clear" w:color="auto" w:fill="FFFFFF"/>
        </w:rPr>
        <w:t xml:space="preserve">Verbeek R, Hoogeveen RM, Langsted A, </w:t>
      </w:r>
      <w:proofErr w:type="spellStart"/>
      <w:r w:rsidRPr="00FE7C66">
        <w:rPr>
          <w:rFonts w:ascii="Segoe UI" w:hAnsi="Segoe UI" w:cs="Segoe UI"/>
          <w:color w:val="212121"/>
          <w:shd w:val="clear" w:color="auto" w:fill="FFFFFF"/>
        </w:rPr>
        <w:t>Stiekema</w:t>
      </w:r>
      <w:proofErr w:type="spellEnd"/>
      <w:r w:rsidRPr="00FE7C66">
        <w:rPr>
          <w:rFonts w:ascii="Segoe UI" w:hAnsi="Segoe UI" w:cs="Segoe UI"/>
          <w:color w:val="212121"/>
          <w:shd w:val="clear" w:color="auto" w:fill="FFFFFF"/>
        </w:rPr>
        <w:t xml:space="preserve"> LCA, Verweij SL, </w:t>
      </w:r>
      <w:proofErr w:type="spellStart"/>
      <w:r w:rsidRPr="00FE7C66">
        <w:rPr>
          <w:rFonts w:ascii="Segoe UI" w:hAnsi="Segoe UI" w:cs="Segoe UI"/>
          <w:color w:val="212121"/>
          <w:shd w:val="clear" w:color="auto" w:fill="FFFFFF"/>
        </w:rPr>
        <w:t>Hovingh</w:t>
      </w:r>
      <w:proofErr w:type="spellEnd"/>
      <w:r w:rsidRPr="00FE7C66">
        <w:rPr>
          <w:rFonts w:ascii="Segoe UI" w:hAnsi="Segoe UI" w:cs="Segoe UI"/>
          <w:color w:val="212121"/>
          <w:shd w:val="clear" w:color="auto" w:fill="FFFFFF"/>
        </w:rPr>
        <w:t xml:space="preserve"> GK, Wareham NJ, Khaw KT, </w:t>
      </w:r>
      <w:proofErr w:type="spellStart"/>
      <w:r w:rsidRPr="00FE7C66">
        <w:rPr>
          <w:rFonts w:ascii="Segoe UI" w:hAnsi="Segoe UI" w:cs="Segoe UI"/>
          <w:color w:val="212121"/>
          <w:shd w:val="clear" w:color="auto" w:fill="FFFFFF"/>
        </w:rPr>
        <w:t>Boekholdt</w:t>
      </w:r>
      <w:proofErr w:type="spellEnd"/>
      <w:r w:rsidRPr="00FE7C66">
        <w:rPr>
          <w:rFonts w:ascii="Segoe UI" w:hAnsi="Segoe UI" w:cs="Segoe UI"/>
          <w:color w:val="212121"/>
          <w:shd w:val="clear" w:color="auto" w:fill="FFFFFF"/>
        </w:rPr>
        <w:t xml:space="preserve"> SM, Nordestgaard BG, Stroes ESG. Cardiovascular disease risk associated with elevated lipoprotein(a) attenuates at low low-density lipoprotein cholesterol levels in a primary prevention setting. </w:t>
      </w:r>
      <w:proofErr w:type="spellStart"/>
      <w:r w:rsidRPr="00FE7C66">
        <w:rPr>
          <w:rFonts w:ascii="Segoe UI" w:hAnsi="Segoe UI" w:cs="Segoe UI"/>
          <w:color w:val="212121"/>
          <w:shd w:val="clear" w:color="auto" w:fill="FFFFFF"/>
        </w:rPr>
        <w:t>Eur</w:t>
      </w:r>
      <w:proofErr w:type="spellEnd"/>
      <w:r w:rsidRPr="00FE7C66">
        <w:rPr>
          <w:rFonts w:ascii="Segoe UI" w:hAnsi="Segoe UI" w:cs="Segoe UI"/>
          <w:color w:val="212121"/>
          <w:shd w:val="clear" w:color="auto" w:fill="FFFFFF"/>
        </w:rPr>
        <w:t xml:space="preserve"> Heart J. 2018 Jul 14;39(27):2589-2596. </w:t>
      </w:r>
      <w:proofErr w:type="spellStart"/>
      <w:r w:rsidRPr="00FE7C66">
        <w:rPr>
          <w:rFonts w:ascii="Segoe UI" w:hAnsi="Segoe UI" w:cs="Segoe UI"/>
          <w:color w:val="212121"/>
          <w:shd w:val="clear" w:color="auto" w:fill="FFFFFF"/>
        </w:rPr>
        <w:t>doi</w:t>
      </w:r>
      <w:proofErr w:type="spellEnd"/>
      <w:r w:rsidRPr="00FE7C66">
        <w:rPr>
          <w:rFonts w:ascii="Segoe UI" w:hAnsi="Segoe UI" w:cs="Segoe UI"/>
          <w:color w:val="212121"/>
          <w:shd w:val="clear" w:color="auto" w:fill="FFFFFF"/>
        </w:rPr>
        <w:t>: 10.1093/</w:t>
      </w:r>
      <w:proofErr w:type="spellStart"/>
      <w:r w:rsidRPr="00FE7C66">
        <w:rPr>
          <w:rFonts w:ascii="Segoe UI" w:hAnsi="Segoe UI" w:cs="Segoe UI"/>
          <w:color w:val="212121"/>
          <w:shd w:val="clear" w:color="auto" w:fill="FFFFFF"/>
        </w:rPr>
        <w:t>eurheartj</w:t>
      </w:r>
      <w:proofErr w:type="spellEnd"/>
      <w:r w:rsidRPr="00FE7C66">
        <w:rPr>
          <w:rFonts w:ascii="Segoe UI" w:hAnsi="Segoe UI" w:cs="Segoe UI"/>
          <w:color w:val="212121"/>
          <w:shd w:val="clear" w:color="auto" w:fill="FFFFFF"/>
        </w:rPr>
        <w:t>/ehy334. PMID: 29931232; PMCID: PMC6287703.</w:t>
      </w:r>
      <w:bookmarkEnd w:id="2"/>
    </w:p>
    <w:sectPr w:rsidR="00F17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51C8A" w14:textId="77777777" w:rsidR="0073258F" w:rsidRDefault="0073258F" w:rsidP="00323084">
      <w:r>
        <w:separator/>
      </w:r>
    </w:p>
  </w:endnote>
  <w:endnote w:type="continuationSeparator" w:id="0">
    <w:p w14:paraId="791291BC" w14:textId="77777777" w:rsidR="0073258F" w:rsidRDefault="0073258F" w:rsidP="0032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Source Sans Pro">
    <w:altName w:val="Arial"/>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B958A" w14:textId="77777777" w:rsidR="0073258F" w:rsidRDefault="0073258F" w:rsidP="00323084">
      <w:r>
        <w:separator/>
      </w:r>
    </w:p>
  </w:footnote>
  <w:footnote w:type="continuationSeparator" w:id="0">
    <w:p w14:paraId="4AF03574" w14:textId="77777777" w:rsidR="0073258F" w:rsidRDefault="0073258F" w:rsidP="00323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48B"/>
    <w:multiLevelType w:val="hybridMultilevel"/>
    <w:tmpl w:val="87D431A4"/>
    <w:lvl w:ilvl="0" w:tplc="782CBE5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919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F4"/>
    <w:rsid w:val="0008154F"/>
    <w:rsid w:val="000D3395"/>
    <w:rsid w:val="001378A5"/>
    <w:rsid w:val="001825A7"/>
    <w:rsid w:val="00295D24"/>
    <w:rsid w:val="002B6819"/>
    <w:rsid w:val="003223BE"/>
    <w:rsid w:val="00323084"/>
    <w:rsid w:val="003D36F9"/>
    <w:rsid w:val="00452A68"/>
    <w:rsid w:val="00453DD6"/>
    <w:rsid w:val="00580C47"/>
    <w:rsid w:val="005C1894"/>
    <w:rsid w:val="006252F4"/>
    <w:rsid w:val="00627C1A"/>
    <w:rsid w:val="00681A7F"/>
    <w:rsid w:val="006A09CD"/>
    <w:rsid w:val="0073258F"/>
    <w:rsid w:val="008A2603"/>
    <w:rsid w:val="008F733E"/>
    <w:rsid w:val="009F23FF"/>
    <w:rsid w:val="00A253A1"/>
    <w:rsid w:val="00A462A8"/>
    <w:rsid w:val="00A609C1"/>
    <w:rsid w:val="00A759DB"/>
    <w:rsid w:val="00AB6F58"/>
    <w:rsid w:val="00BC2C9D"/>
    <w:rsid w:val="00C27D95"/>
    <w:rsid w:val="00C313B2"/>
    <w:rsid w:val="00C50CBC"/>
    <w:rsid w:val="00D614BC"/>
    <w:rsid w:val="00DE255B"/>
    <w:rsid w:val="00DF78B8"/>
    <w:rsid w:val="00E51596"/>
    <w:rsid w:val="00EA10BA"/>
    <w:rsid w:val="00F1781C"/>
    <w:rsid w:val="00F34B38"/>
    <w:rsid w:val="00F605B3"/>
    <w:rsid w:val="00FE7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0CE0D"/>
  <w15:chartTrackingRefBased/>
  <w15:docId w15:val="{30254F0B-FF3A-4F97-AC22-4116D983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08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3084"/>
    <w:rPr>
      <w:sz w:val="18"/>
      <w:szCs w:val="18"/>
    </w:rPr>
  </w:style>
  <w:style w:type="paragraph" w:styleId="Footer">
    <w:name w:val="footer"/>
    <w:basedOn w:val="Normal"/>
    <w:link w:val="FooterChar"/>
    <w:uiPriority w:val="99"/>
    <w:unhideWhenUsed/>
    <w:rsid w:val="0032308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3084"/>
    <w:rPr>
      <w:sz w:val="18"/>
      <w:szCs w:val="18"/>
    </w:rPr>
  </w:style>
  <w:style w:type="paragraph" w:styleId="Caption">
    <w:name w:val="caption"/>
    <w:basedOn w:val="Normal"/>
    <w:next w:val="Normal"/>
    <w:uiPriority w:val="35"/>
    <w:unhideWhenUsed/>
    <w:qFormat/>
    <w:rsid w:val="00A253A1"/>
    <w:rPr>
      <w:rFonts w:asciiTheme="majorHAnsi" w:eastAsia="黑体" w:hAnsiTheme="majorHAnsi" w:cstheme="majorBidi"/>
      <w:sz w:val="20"/>
      <w:szCs w:val="20"/>
    </w:rPr>
  </w:style>
  <w:style w:type="paragraph" w:styleId="EndnoteText">
    <w:name w:val="endnote text"/>
    <w:basedOn w:val="Normal"/>
    <w:link w:val="EndnoteTextChar"/>
    <w:uiPriority w:val="99"/>
    <w:semiHidden/>
    <w:unhideWhenUsed/>
    <w:rsid w:val="006A09CD"/>
    <w:pPr>
      <w:snapToGrid w:val="0"/>
      <w:jc w:val="left"/>
    </w:pPr>
  </w:style>
  <w:style w:type="character" w:customStyle="1" w:styleId="EndnoteTextChar">
    <w:name w:val="Endnote Text Char"/>
    <w:basedOn w:val="DefaultParagraphFont"/>
    <w:link w:val="EndnoteText"/>
    <w:uiPriority w:val="99"/>
    <w:semiHidden/>
    <w:rsid w:val="006A09CD"/>
  </w:style>
  <w:style w:type="character" w:styleId="EndnoteReference">
    <w:name w:val="endnote reference"/>
    <w:basedOn w:val="DefaultParagraphFont"/>
    <w:uiPriority w:val="99"/>
    <w:semiHidden/>
    <w:unhideWhenUsed/>
    <w:rsid w:val="006A09CD"/>
    <w:rPr>
      <w:vertAlign w:val="superscript"/>
    </w:rPr>
  </w:style>
  <w:style w:type="paragraph" w:styleId="FootnoteText">
    <w:name w:val="footnote text"/>
    <w:basedOn w:val="Normal"/>
    <w:link w:val="FootnoteTextChar"/>
    <w:uiPriority w:val="99"/>
    <w:semiHidden/>
    <w:unhideWhenUsed/>
    <w:rsid w:val="006A09CD"/>
    <w:pPr>
      <w:snapToGrid w:val="0"/>
      <w:jc w:val="left"/>
    </w:pPr>
    <w:rPr>
      <w:sz w:val="18"/>
      <w:szCs w:val="18"/>
    </w:rPr>
  </w:style>
  <w:style w:type="character" w:customStyle="1" w:styleId="FootnoteTextChar">
    <w:name w:val="Footnote Text Char"/>
    <w:basedOn w:val="DefaultParagraphFont"/>
    <w:link w:val="FootnoteText"/>
    <w:uiPriority w:val="99"/>
    <w:semiHidden/>
    <w:rsid w:val="006A09CD"/>
    <w:rPr>
      <w:sz w:val="18"/>
      <w:szCs w:val="18"/>
    </w:rPr>
  </w:style>
  <w:style w:type="character" w:styleId="FootnoteReference">
    <w:name w:val="footnote reference"/>
    <w:basedOn w:val="DefaultParagraphFont"/>
    <w:uiPriority w:val="99"/>
    <w:semiHidden/>
    <w:unhideWhenUsed/>
    <w:rsid w:val="006A09CD"/>
    <w:rPr>
      <w:vertAlign w:val="superscript"/>
    </w:rPr>
  </w:style>
  <w:style w:type="character" w:customStyle="1" w:styleId="al-author-delim">
    <w:name w:val="al-author-delim"/>
    <w:basedOn w:val="DefaultParagraphFont"/>
    <w:rsid w:val="00FE7C66"/>
  </w:style>
  <w:style w:type="character" w:styleId="Emphasis">
    <w:name w:val="Emphasis"/>
    <w:basedOn w:val="DefaultParagraphFont"/>
    <w:uiPriority w:val="20"/>
    <w:qFormat/>
    <w:rsid w:val="00FE7C66"/>
    <w:rPr>
      <w:i/>
      <w:iCs/>
    </w:rPr>
  </w:style>
  <w:style w:type="character" w:styleId="Hyperlink">
    <w:name w:val="Hyperlink"/>
    <w:basedOn w:val="DefaultParagraphFont"/>
    <w:uiPriority w:val="99"/>
    <w:semiHidden/>
    <w:unhideWhenUsed/>
    <w:rsid w:val="00FE7C66"/>
    <w:rPr>
      <w:color w:val="0000FF"/>
      <w:u w:val="single"/>
    </w:rPr>
  </w:style>
  <w:style w:type="paragraph" w:styleId="ListParagraph">
    <w:name w:val="List Paragraph"/>
    <w:basedOn w:val="Normal"/>
    <w:uiPriority w:val="34"/>
    <w:qFormat/>
    <w:rsid w:val="00FE7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procel/pwad0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65EE3-27B0-4FA6-AB35-BDCCF262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6201</TotalTime>
  <Pages>5</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文皓</dc:creator>
  <cp:keywords/>
  <dc:description/>
  <cp:lastModifiedBy>钟 文皓</cp:lastModifiedBy>
  <cp:revision>11</cp:revision>
  <dcterms:created xsi:type="dcterms:W3CDTF">2023-08-25T11:45:00Z</dcterms:created>
  <dcterms:modified xsi:type="dcterms:W3CDTF">2023-09-06T13:32:00Z</dcterms:modified>
</cp:coreProperties>
</file>