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99EFD1" w14:textId="26026879" w:rsidR="0075632F" w:rsidRPr="0075632F" w:rsidRDefault="0075632F" w:rsidP="0075632F">
      <w:pPr>
        <w:jc w:val="center"/>
        <w:rPr>
          <w:rFonts w:ascii="Arial" w:hAnsi="Arial" w:cs="Arial"/>
          <w:sz w:val="24"/>
          <w:szCs w:val="24"/>
        </w:rPr>
      </w:pPr>
      <w:r w:rsidRPr="0075632F">
        <w:rPr>
          <w:rFonts w:ascii="Arial" w:hAnsi="Arial" w:cs="Arial"/>
          <w:sz w:val="24"/>
          <w:szCs w:val="24"/>
        </w:rPr>
        <w:t>ALGORITMO</w:t>
      </w:r>
    </w:p>
    <w:p w14:paraId="10939819" w14:textId="77777777" w:rsidR="0075632F" w:rsidRPr="0075632F" w:rsidRDefault="0075632F" w:rsidP="0075632F">
      <w:pPr>
        <w:rPr>
          <w:rFonts w:ascii="Arial" w:hAnsi="Arial" w:cs="Arial"/>
          <w:sz w:val="24"/>
          <w:szCs w:val="24"/>
        </w:rPr>
      </w:pPr>
    </w:p>
    <w:p w14:paraId="19A2D7FA" w14:textId="6E261CF7" w:rsidR="0075632F" w:rsidRPr="0075632F" w:rsidRDefault="0075632F" w:rsidP="0075632F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5632F">
        <w:rPr>
          <w:rFonts w:ascii="Arial" w:hAnsi="Arial" w:cs="Arial"/>
          <w:sz w:val="24"/>
          <w:szCs w:val="24"/>
        </w:rPr>
        <w:t xml:space="preserve">Validar edad del asegurado: Verificar si el asegurado es mayor de edad (18 </w:t>
      </w:r>
      <w:r w:rsidRPr="0075632F">
        <w:rPr>
          <w:rFonts w:ascii="Arial" w:hAnsi="Arial" w:cs="Arial"/>
          <w:sz w:val="24"/>
          <w:szCs w:val="24"/>
        </w:rPr>
        <w:t>años</w:t>
      </w:r>
      <w:r w:rsidRPr="0075632F">
        <w:rPr>
          <w:rFonts w:ascii="Arial" w:hAnsi="Arial" w:cs="Arial"/>
          <w:sz w:val="24"/>
          <w:szCs w:val="24"/>
        </w:rPr>
        <w:t xml:space="preserve"> o </w:t>
      </w:r>
      <w:r w:rsidRPr="0075632F">
        <w:rPr>
          <w:rFonts w:ascii="Arial" w:hAnsi="Arial" w:cs="Arial"/>
          <w:sz w:val="24"/>
          <w:szCs w:val="24"/>
        </w:rPr>
        <w:t>más</w:t>
      </w:r>
      <w:r w:rsidRPr="0075632F">
        <w:rPr>
          <w:rFonts w:ascii="Arial" w:hAnsi="Arial" w:cs="Arial"/>
          <w:sz w:val="24"/>
          <w:szCs w:val="24"/>
        </w:rPr>
        <w:t xml:space="preserve">). Si no, no se </w:t>
      </w:r>
      <w:r w:rsidRPr="0075632F">
        <w:rPr>
          <w:rFonts w:ascii="Arial" w:hAnsi="Arial" w:cs="Arial"/>
          <w:sz w:val="24"/>
          <w:szCs w:val="24"/>
        </w:rPr>
        <w:t>continua</w:t>
      </w:r>
      <w:r w:rsidRPr="0075632F">
        <w:rPr>
          <w:rFonts w:ascii="Arial" w:hAnsi="Arial" w:cs="Arial"/>
          <w:sz w:val="24"/>
          <w:szCs w:val="24"/>
        </w:rPr>
        <w:t xml:space="preserve"> con el proceso.</w:t>
      </w:r>
    </w:p>
    <w:p w14:paraId="174459FB" w14:textId="502F7E3C" w:rsidR="0075632F" w:rsidRPr="0075632F" w:rsidRDefault="0075632F" w:rsidP="0075632F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5632F">
        <w:rPr>
          <w:rFonts w:ascii="Arial" w:hAnsi="Arial" w:cs="Arial"/>
          <w:sz w:val="24"/>
          <w:szCs w:val="24"/>
        </w:rPr>
        <w:t xml:space="preserve">Calcular recargo por edad del asegurado: Determinar el recargo </w:t>
      </w:r>
      <w:r w:rsidRPr="0075632F">
        <w:rPr>
          <w:rFonts w:ascii="Arial" w:hAnsi="Arial" w:cs="Arial"/>
          <w:sz w:val="24"/>
          <w:szCs w:val="24"/>
        </w:rPr>
        <w:t>según</w:t>
      </w:r>
      <w:r w:rsidRPr="0075632F">
        <w:rPr>
          <w:rFonts w:ascii="Arial" w:hAnsi="Arial" w:cs="Arial"/>
          <w:sz w:val="24"/>
          <w:szCs w:val="24"/>
        </w:rPr>
        <w:t xml:space="preserve"> el rango de edad del asegurado:</w:t>
      </w:r>
    </w:p>
    <w:p w14:paraId="343CA297" w14:textId="4C6293B2" w:rsidR="0075632F" w:rsidRPr="0075632F" w:rsidRDefault="0075632F" w:rsidP="0075632F">
      <w:pPr>
        <w:rPr>
          <w:rFonts w:ascii="Arial" w:hAnsi="Arial" w:cs="Arial"/>
          <w:sz w:val="24"/>
          <w:szCs w:val="24"/>
        </w:rPr>
      </w:pPr>
      <w:r w:rsidRPr="0075632F">
        <w:rPr>
          <w:rFonts w:ascii="Arial" w:hAnsi="Arial" w:cs="Arial"/>
          <w:sz w:val="24"/>
          <w:szCs w:val="24"/>
        </w:rPr>
        <w:t xml:space="preserve">- 18-24 </w:t>
      </w:r>
      <w:r w:rsidRPr="0075632F">
        <w:rPr>
          <w:rFonts w:ascii="Arial" w:hAnsi="Arial" w:cs="Arial"/>
          <w:sz w:val="24"/>
          <w:szCs w:val="24"/>
        </w:rPr>
        <w:t>años</w:t>
      </w:r>
      <w:r w:rsidRPr="0075632F">
        <w:rPr>
          <w:rFonts w:ascii="Arial" w:hAnsi="Arial" w:cs="Arial"/>
          <w:sz w:val="24"/>
          <w:szCs w:val="24"/>
        </w:rPr>
        <w:t>: 10% del precio base</w:t>
      </w:r>
    </w:p>
    <w:p w14:paraId="15363B5F" w14:textId="4257EA87" w:rsidR="0075632F" w:rsidRPr="0075632F" w:rsidRDefault="0075632F" w:rsidP="0075632F">
      <w:pPr>
        <w:rPr>
          <w:rFonts w:ascii="Arial" w:hAnsi="Arial" w:cs="Arial"/>
          <w:sz w:val="24"/>
          <w:szCs w:val="24"/>
        </w:rPr>
      </w:pPr>
      <w:r w:rsidRPr="0075632F">
        <w:rPr>
          <w:rFonts w:ascii="Arial" w:hAnsi="Arial" w:cs="Arial"/>
          <w:sz w:val="24"/>
          <w:szCs w:val="24"/>
        </w:rPr>
        <w:t xml:space="preserve">- 25-49 </w:t>
      </w:r>
      <w:r w:rsidRPr="0075632F">
        <w:rPr>
          <w:rFonts w:ascii="Arial" w:hAnsi="Arial" w:cs="Arial"/>
          <w:sz w:val="24"/>
          <w:szCs w:val="24"/>
        </w:rPr>
        <w:t>años</w:t>
      </w:r>
      <w:r w:rsidRPr="0075632F">
        <w:rPr>
          <w:rFonts w:ascii="Arial" w:hAnsi="Arial" w:cs="Arial"/>
          <w:sz w:val="24"/>
          <w:szCs w:val="24"/>
        </w:rPr>
        <w:t>: 20% del precio base</w:t>
      </w:r>
    </w:p>
    <w:p w14:paraId="5C906E0C" w14:textId="19D0AAAA" w:rsidR="0075632F" w:rsidRPr="0075632F" w:rsidRDefault="0075632F" w:rsidP="0075632F">
      <w:pPr>
        <w:rPr>
          <w:rFonts w:ascii="Arial" w:hAnsi="Arial" w:cs="Arial"/>
          <w:sz w:val="24"/>
          <w:szCs w:val="24"/>
        </w:rPr>
      </w:pPr>
      <w:r w:rsidRPr="0075632F">
        <w:rPr>
          <w:rFonts w:ascii="Arial" w:hAnsi="Arial" w:cs="Arial"/>
          <w:sz w:val="24"/>
          <w:szCs w:val="24"/>
        </w:rPr>
        <w:t xml:space="preserve">- 50 </w:t>
      </w:r>
      <w:r w:rsidRPr="0075632F">
        <w:rPr>
          <w:rFonts w:ascii="Arial" w:hAnsi="Arial" w:cs="Arial"/>
          <w:sz w:val="24"/>
          <w:szCs w:val="24"/>
        </w:rPr>
        <w:t>años</w:t>
      </w:r>
      <w:r w:rsidRPr="0075632F">
        <w:rPr>
          <w:rFonts w:ascii="Arial" w:hAnsi="Arial" w:cs="Arial"/>
          <w:sz w:val="24"/>
          <w:szCs w:val="24"/>
        </w:rPr>
        <w:t xml:space="preserve"> o </w:t>
      </w:r>
      <w:r w:rsidRPr="0075632F">
        <w:rPr>
          <w:rFonts w:ascii="Arial" w:hAnsi="Arial" w:cs="Arial"/>
          <w:sz w:val="24"/>
          <w:szCs w:val="24"/>
        </w:rPr>
        <w:t>más</w:t>
      </w:r>
      <w:r w:rsidRPr="0075632F">
        <w:rPr>
          <w:rFonts w:ascii="Arial" w:hAnsi="Arial" w:cs="Arial"/>
          <w:sz w:val="24"/>
          <w:szCs w:val="24"/>
        </w:rPr>
        <w:t>: 30% del precio base</w:t>
      </w:r>
    </w:p>
    <w:p w14:paraId="5155004E" w14:textId="4C157033" w:rsidR="00584342" w:rsidRPr="0075632F" w:rsidRDefault="0075632F" w:rsidP="0075632F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5632F">
        <w:rPr>
          <w:rFonts w:ascii="Arial" w:hAnsi="Arial" w:cs="Arial"/>
          <w:sz w:val="24"/>
          <w:szCs w:val="24"/>
        </w:rPr>
        <w:t xml:space="preserve">Verificar estado civil del asegurado: Si el asegurado está casado, proceder a calcular el recargo por la edad del </w:t>
      </w:r>
      <w:r w:rsidRPr="0075632F">
        <w:rPr>
          <w:rFonts w:ascii="Arial" w:hAnsi="Arial" w:cs="Arial"/>
          <w:sz w:val="24"/>
          <w:szCs w:val="24"/>
        </w:rPr>
        <w:t>cónyuge</w:t>
      </w:r>
      <w:r w:rsidRPr="0075632F">
        <w:rPr>
          <w:rFonts w:ascii="Arial" w:hAnsi="Arial" w:cs="Arial"/>
          <w:sz w:val="24"/>
          <w:szCs w:val="24"/>
        </w:rPr>
        <w:t>.</w:t>
      </w:r>
    </w:p>
    <w:p w14:paraId="12957DF3" w14:textId="0F1F6527" w:rsidR="0075632F" w:rsidRPr="0075632F" w:rsidRDefault="0075632F" w:rsidP="0075632F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5632F">
        <w:rPr>
          <w:rFonts w:ascii="Arial" w:hAnsi="Arial" w:cs="Arial"/>
          <w:sz w:val="24"/>
          <w:szCs w:val="24"/>
        </w:rPr>
        <w:t xml:space="preserve">Calcular recargo por edad del </w:t>
      </w:r>
      <w:r w:rsidRPr="0075632F">
        <w:rPr>
          <w:rFonts w:ascii="Arial" w:hAnsi="Arial" w:cs="Arial"/>
          <w:sz w:val="24"/>
          <w:szCs w:val="24"/>
        </w:rPr>
        <w:t>cónyuge</w:t>
      </w:r>
      <w:r w:rsidRPr="0075632F">
        <w:rPr>
          <w:rFonts w:ascii="Arial" w:hAnsi="Arial" w:cs="Arial"/>
          <w:sz w:val="24"/>
          <w:szCs w:val="24"/>
        </w:rPr>
        <w:t xml:space="preserve">: Determinar el recargo </w:t>
      </w:r>
      <w:r w:rsidRPr="0075632F">
        <w:rPr>
          <w:rFonts w:ascii="Arial" w:hAnsi="Arial" w:cs="Arial"/>
          <w:sz w:val="24"/>
          <w:szCs w:val="24"/>
        </w:rPr>
        <w:t>según</w:t>
      </w:r>
      <w:r w:rsidRPr="0075632F">
        <w:rPr>
          <w:rFonts w:ascii="Arial" w:hAnsi="Arial" w:cs="Arial"/>
          <w:sz w:val="24"/>
          <w:szCs w:val="24"/>
        </w:rPr>
        <w:t xml:space="preserve"> el rango de edad del </w:t>
      </w:r>
      <w:r w:rsidRPr="0075632F">
        <w:rPr>
          <w:rFonts w:ascii="Arial" w:hAnsi="Arial" w:cs="Arial"/>
          <w:sz w:val="24"/>
          <w:szCs w:val="24"/>
        </w:rPr>
        <w:t>cónyuge</w:t>
      </w:r>
      <w:r w:rsidRPr="0075632F">
        <w:rPr>
          <w:rFonts w:ascii="Arial" w:hAnsi="Arial" w:cs="Arial"/>
          <w:sz w:val="24"/>
          <w:szCs w:val="24"/>
        </w:rPr>
        <w:t>:</w:t>
      </w:r>
    </w:p>
    <w:p w14:paraId="0C0D98E4" w14:textId="3CF42264" w:rsidR="0075632F" w:rsidRPr="0075632F" w:rsidRDefault="0075632F" w:rsidP="0075632F">
      <w:pPr>
        <w:rPr>
          <w:rFonts w:ascii="Arial" w:hAnsi="Arial" w:cs="Arial"/>
          <w:sz w:val="24"/>
          <w:szCs w:val="24"/>
        </w:rPr>
      </w:pPr>
      <w:r w:rsidRPr="0075632F">
        <w:rPr>
          <w:rFonts w:ascii="Arial" w:hAnsi="Arial" w:cs="Arial"/>
          <w:sz w:val="24"/>
          <w:szCs w:val="24"/>
        </w:rPr>
        <w:t xml:space="preserve">- 18-24 </w:t>
      </w:r>
      <w:r w:rsidRPr="0075632F">
        <w:rPr>
          <w:rFonts w:ascii="Arial" w:hAnsi="Arial" w:cs="Arial"/>
          <w:sz w:val="24"/>
          <w:szCs w:val="24"/>
        </w:rPr>
        <w:t>años</w:t>
      </w:r>
      <w:r w:rsidRPr="0075632F">
        <w:rPr>
          <w:rFonts w:ascii="Arial" w:hAnsi="Arial" w:cs="Arial"/>
          <w:sz w:val="24"/>
          <w:szCs w:val="24"/>
        </w:rPr>
        <w:t>: 10% del precio base</w:t>
      </w:r>
    </w:p>
    <w:p w14:paraId="00AF0C7E" w14:textId="0B4CC3DA" w:rsidR="0075632F" w:rsidRPr="0075632F" w:rsidRDefault="0075632F" w:rsidP="0075632F">
      <w:pPr>
        <w:rPr>
          <w:rFonts w:ascii="Arial" w:hAnsi="Arial" w:cs="Arial"/>
          <w:sz w:val="24"/>
          <w:szCs w:val="24"/>
        </w:rPr>
      </w:pPr>
      <w:r w:rsidRPr="0075632F">
        <w:rPr>
          <w:rFonts w:ascii="Arial" w:hAnsi="Arial" w:cs="Arial"/>
          <w:sz w:val="24"/>
          <w:szCs w:val="24"/>
        </w:rPr>
        <w:t xml:space="preserve">- 25-49 </w:t>
      </w:r>
      <w:r w:rsidRPr="0075632F">
        <w:rPr>
          <w:rFonts w:ascii="Arial" w:hAnsi="Arial" w:cs="Arial"/>
          <w:sz w:val="24"/>
          <w:szCs w:val="24"/>
        </w:rPr>
        <w:t>años</w:t>
      </w:r>
      <w:r w:rsidRPr="0075632F">
        <w:rPr>
          <w:rFonts w:ascii="Arial" w:hAnsi="Arial" w:cs="Arial"/>
          <w:sz w:val="24"/>
          <w:szCs w:val="24"/>
        </w:rPr>
        <w:t>: 20% del precio base</w:t>
      </w:r>
    </w:p>
    <w:p w14:paraId="64CC8CC7" w14:textId="77777777" w:rsidR="0075632F" w:rsidRDefault="0075632F" w:rsidP="0075632F">
      <w:pPr>
        <w:rPr>
          <w:rFonts w:ascii="Arial" w:hAnsi="Arial" w:cs="Arial"/>
          <w:sz w:val="24"/>
          <w:szCs w:val="24"/>
        </w:rPr>
      </w:pPr>
      <w:r w:rsidRPr="0075632F">
        <w:rPr>
          <w:rFonts w:ascii="Arial" w:hAnsi="Arial" w:cs="Arial"/>
          <w:sz w:val="24"/>
          <w:szCs w:val="24"/>
        </w:rPr>
        <w:t xml:space="preserve">- 50 </w:t>
      </w:r>
      <w:r w:rsidRPr="0075632F">
        <w:rPr>
          <w:rFonts w:ascii="Arial" w:hAnsi="Arial" w:cs="Arial"/>
          <w:sz w:val="24"/>
          <w:szCs w:val="24"/>
        </w:rPr>
        <w:t>años</w:t>
      </w:r>
      <w:r w:rsidRPr="0075632F">
        <w:rPr>
          <w:rFonts w:ascii="Arial" w:hAnsi="Arial" w:cs="Arial"/>
          <w:sz w:val="24"/>
          <w:szCs w:val="24"/>
        </w:rPr>
        <w:t xml:space="preserve"> o </w:t>
      </w:r>
      <w:r w:rsidRPr="0075632F">
        <w:rPr>
          <w:rFonts w:ascii="Arial" w:hAnsi="Arial" w:cs="Arial"/>
          <w:sz w:val="24"/>
          <w:szCs w:val="24"/>
        </w:rPr>
        <w:t>más</w:t>
      </w:r>
      <w:r w:rsidRPr="0075632F">
        <w:rPr>
          <w:rFonts w:ascii="Arial" w:hAnsi="Arial" w:cs="Arial"/>
          <w:sz w:val="24"/>
          <w:szCs w:val="24"/>
        </w:rPr>
        <w:t>: 30% del precio base</w:t>
      </w:r>
    </w:p>
    <w:p w14:paraId="5EEE7670" w14:textId="563C5D1A" w:rsidR="0075632F" w:rsidRPr="0075632F" w:rsidRDefault="0075632F" w:rsidP="0075632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5632F">
        <w:rPr>
          <w:rFonts w:ascii="Arial" w:hAnsi="Arial" w:cs="Arial"/>
          <w:sz w:val="24"/>
          <w:szCs w:val="24"/>
        </w:rPr>
        <w:t>Calcular recargo por cantidad de hijos: Sumar un recargo de 20% del precio base por cada hijo.</w:t>
      </w:r>
    </w:p>
    <w:p w14:paraId="2CA6B74D" w14:textId="7D429C06" w:rsidR="0075632F" w:rsidRPr="0075632F" w:rsidRDefault="0075632F" w:rsidP="0075632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5632F">
        <w:rPr>
          <w:rFonts w:ascii="Arial" w:hAnsi="Arial" w:cs="Arial"/>
          <w:sz w:val="24"/>
          <w:szCs w:val="24"/>
        </w:rPr>
        <w:t>6. Calcular precio total: Sumar el precio base con los recargos calculados en los pasos anteriores.</w:t>
      </w:r>
    </w:p>
    <w:sectPr w:rsidR="0075632F" w:rsidRPr="007563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8748E"/>
    <w:multiLevelType w:val="hybridMultilevel"/>
    <w:tmpl w:val="8CAE8434"/>
    <w:lvl w:ilvl="0" w:tplc="10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23B74F6C"/>
    <w:multiLevelType w:val="hybridMultilevel"/>
    <w:tmpl w:val="05365238"/>
    <w:lvl w:ilvl="0" w:tplc="1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634B50"/>
    <w:multiLevelType w:val="hybridMultilevel"/>
    <w:tmpl w:val="98B027FE"/>
    <w:lvl w:ilvl="0" w:tplc="1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403169"/>
    <w:multiLevelType w:val="hybridMultilevel"/>
    <w:tmpl w:val="95C08A42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8184990">
    <w:abstractNumId w:val="2"/>
  </w:num>
  <w:num w:numId="2" w16cid:durableId="225652044">
    <w:abstractNumId w:val="3"/>
  </w:num>
  <w:num w:numId="3" w16cid:durableId="1402943185">
    <w:abstractNumId w:val="1"/>
  </w:num>
  <w:num w:numId="4" w16cid:durableId="824586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32F"/>
    <w:rsid w:val="00584342"/>
    <w:rsid w:val="0075632F"/>
    <w:rsid w:val="00BA3B29"/>
    <w:rsid w:val="00D004D7"/>
    <w:rsid w:val="00EA5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EEA9BE"/>
  <w15:chartTrackingRefBased/>
  <w15:docId w15:val="{C60B89A6-3F5D-401B-AEE7-9F27A1E03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63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132</Words>
  <Characters>732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Vyanka Morales</dc:creator>
  <cp:keywords/>
  <dc:description/>
  <cp:lastModifiedBy>Vyanka Morales</cp:lastModifiedBy>
  <cp:revision>1</cp:revision>
  <dcterms:created xsi:type="dcterms:W3CDTF">2025-02-28T04:08:00Z</dcterms:created>
  <dcterms:modified xsi:type="dcterms:W3CDTF">2025-02-28T04:11:00Z</dcterms:modified>
</cp:coreProperties>
</file>